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2020年武进区“校外教育辅导站（阳光驿站）”青少年寒假健身活动</w:t>
      </w:r>
    </w:p>
    <w:p>
      <w:pPr>
        <w:jc w:val="center"/>
        <w:rPr>
          <w:rFonts w:hint="eastAsia"/>
        </w:rPr>
      </w:pPr>
      <w:r>
        <w:rPr>
          <w:rFonts w:hint="eastAsia"/>
        </w:rPr>
        <w:t>成绩统计表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258"/>
        <w:gridCol w:w="1258"/>
        <w:gridCol w:w="1258"/>
        <w:gridCol w:w="1258"/>
        <w:gridCol w:w="1258"/>
        <w:gridCol w:w="1258"/>
        <w:gridCol w:w="1258"/>
        <w:gridCol w:w="125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35" w:type="dxa"/>
            <w:gridSpan w:val="2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组 别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 次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小学组跳绳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小学组踢毽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中学组跳绳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中学组踢毽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男子定点投篮（或飞镖）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3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第二名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第三名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第五名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第六名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47B23"/>
    <w:rsid w:val="34C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2020-01-13T06:45:00Z</dcterms:created>
  <dc:creator>风印</dc:creator>
  <cp:lastModifiedBy>风印</cp:lastModifiedBy>
  <dcterms:modified xsi:type="dcterms:W3CDTF">2020-01-13T06:46:05Z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