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防风险保安全迎大庆“百日攻坚”专项行动周报表</w:t>
      </w:r>
    </w:p>
    <w:tbl>
      <w:tblPr>
        <w:tblStyle w:val="2"/>
        <w:tblpPr w:leftFromText="180" w:rightFromText="180" w:vertAnchor="text" w:horzAnchor="margin" w:tblpY="722"/>
        <w:tblW w:w="14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608"/>
        <w:gridCol w:w="417"/>
        <w:gridCol w:w="475"/>
        <w:gridCol w:w="508"/>
        <w:gridCol w:w="514"/>
        <w:gridCol w:w="363"/>
        <w:gridCol w:w="542"/>
        <w:gridCol w:w="333"/>
        <w:gridCol w:w="659"/>
        <w:gridCol w:w="704"/>
        <w:gridCol w:w="716"/>
        <w:gridCol w:w="680"/>
        <w:gridCol w:w="600"/>
        <w:gridCol w:w="589"/>
        <w:gridCol w:w="577"/>
        <w:gridCol w:w="623"/>
        <w:gridCol w:w="448"/>
        <w:gridCol w:w="924"/>
        <w:gridCol w:w="1074"/>
        <w:gridCol w:w="1003"/>
        <w:gridCol w:w="508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检查</w:t>
            </w:r>
          </w:p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单位数</w:t>
            </w:r>
          </w:p>
        </w:tc>
        <w:tc>
          <w:tcPr>
            <w:tcW w:w="3811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隐患排查情况</w:t>
            </w:r>
          </w:p>
        </w:tc>
        <w:tc>
          <w:tcPr>
            <w:tcW w:w="386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实施处罚情况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曝光情况</w:t>
            </w:r>
          </w:p>
        </w:tc>
        <w:tc>
          <w:tcPr>
            <w:tcW w:w="350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事故情况</w:t>
            </w:r>
          </w:p>
        </w:tc>
        <w:tc>
          <w:tcPr>
            <w:tcW w:w="7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总数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其中危化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排查事故隐患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重大事故隐患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已完成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隐患整改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已整改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重大隐患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责令改正、限期整改、停止违法行为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责令停产、停业、停止建设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暂扣或吊销有关许可证资格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关闭非法违法单位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处罚单位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处罚罚款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典型隐患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处罚案件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火灾事故数量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生产安全事故数量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伤亡人数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财产损失</w:t>
            </w:r>
          </w:p>
        </w:tc>
        <w:tc>
          <w:tcPr>
            <w:tcW w:w="71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家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家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总数</w:t>
            </w:r>
          </w:p>
        </w:tc>
        <w:tc>
          <w:tcPr>
            <w:tcW w:w="475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其中危化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总数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其中危化</w:t>
            </w:r>
          </w:p>
        </w:tc>
        <w:tc>
          <w:tcPr>
            <w:tcW w:w="363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总数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其中危化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总数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其中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危化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起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家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家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家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万元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次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件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人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万元</w:t>
            </w:r>
          </w:p>
        </w:tc>
        <w:tc>
          <w:tcPr>
            <w:tcW w:w="7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4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3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50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cs="宋体"/>
                <w:kern w:val="0"/>
                <w:szCs w:val="21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7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475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514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363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333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50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7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475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514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363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333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50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  <w:tc>
          <w:tcPr>
            <w:tcW w:w="7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363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50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default" w:ascii="方正小标宋简体" w:eastAsia="仿宋_GB2312"/>
          <w:sz w:val="28"/>
          <w:szCs w:val="28"/>
          <w:lang w:val="en-US" w:eastAsia="zh-CN"/>
        </w:rPr>
        <w:sectPr>
          <w:pgSz w:w="16783" w:h="11850" w:orient="landscape"/>
          <w:pgMar w:top="1587" w:right="1417" w:bottom="1587" w:left="1417" w:header="851" w:footer="1191" w:gutter="0"/>
          <w:cols w:space="720" w:num="1"/>
          <w:docGrid w:linePitch="312" w:charSpace="0"/>
        </w:sect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填报单位：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常州市新北区龙虎塘实验小学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     填报日期：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2019.9.23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5E7"/>
    <w:rsid w:val="007B4906"/>
    <w:rsid w:val="00C365E7"/>
    <w:rsid w:val="1F356F37"/>
    <w:rsid w:val="54C1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373</Characters>
  <Lines>3</Lines>
  <Paragraphs>1</Paragraphs>
  <TotalTime>37</TotalTime>
  <ScaleCrop>false</ScaleCrop>
  <LinksUpToDate>false</LinksUpToDate>
  <CharactersWithSpaces>437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2019-09-23T08:21:00Z</dcterms:created>
  <dc:creator>hp</dc:creator>
  <cp:lastModifiedBy>大六安</cp:lastModifiedBy>
  <dcterms:modified xsi:type="dcterms:W3CDTF">2019-09-23T23:36:52Z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