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bookmarkStart w:id="0" w:name="_GoBack"/>
      <w:r>
        <w:rPr>
          <w:rFonts w:hint="eastAsia"/>
        </w:rPr>
        <w:t>《望洞庭》教学反思</w:t>
      </w:r>
    </w:p>
    <w:bookmarkEnd w:id="0"/>
    <w:p>
      <w:pPr>
        <w:jc w:val="left"/>
        <w:rPr>
          <w:rFonts w:hint="eastAsia"/>
        </w:rPr>
      </w:pPr>
      <w:r>
        <w:rPr>
          <w:rFonts w:hint="eastAsia"/>
        </w:rPr>
        <w:t>《望洞庭》是唐代著名诗人刘禹锡所写的一首山水诗。在诗中，作者以轻快的笔触，勾勒出一幅优美的洞庭湖的秋月图。</w:t>
      </w:r>
    </w:p>
    <w:p>
      <w:pPr>
        <w:numPr>
          <w:ilvl w:val="0"/>
          <w:numId w:val="1"/>
        </w:numPr>
        <w:jc w:val="left"/>
        <w:rPr>
          <w:rFonts w:hint="eastAsia"/>
        </w:rPr>
      </w:pPr>
      <w:r>
        <w:rPr>
          <w:rFonts w:hint="eastAsia"/>
        </w:rPr>
        <w:t>教学效果：  首先我先让学生了解“镜”。古代的镜子。不是现在的镜子，而是用青铜，经过打磨后，可以找出人的影子来，接着，我设计了如下的安排：我设计了一个问题，让学生理解“镜未磨”的意思，“镜未磨”是指的是没有打磨的镜子，在表面上有一层凹突不平的感觉。然后在进行质疑，作者将湖面比喻成了镜子，有凹突不平的感觉，那是为什么呢？经过老师的引导，学生很快就明白了，凹突不平的感觉是因为湖面有细小的波浪在轻轻地涌动，是湖面呈现出层层的波浪，才会有这样的感觉，从而使学生明白了“镜未磨”的含义。在此教学环节中，通过引导和老师、学生之间的沟通和交流，就解决了这个教学难点。</w:t>
      </w:r>
    </w:p>
    <w:p>
      <w:pPr>
        <w:numPr>
          <w:ilvl w:val="0"/>
          <w:numId w:val="1"/>
        </w:numPr>
        <w:jc w:val="left"/>
        <w:rPr>
          <w:rFonts w:hint="eastAsia"/>
        </w:rPr>
      </w:pPr>
      <w:r>
        <w:rPr>
          <w:rFonts w:hint="eastAsia"/>
        </w:rPr>
        <w:t>成功之处：在这首诗中，作者将“湖面”写成“潭面”，是诗人认为自己的心胸是非常宽阔的，在作者的心中，洞庭湖的湖面比自己的心胸那要小得多，但是如何让学生理解呢？在教学之前，我为了让学生更加好的理解，我在黑板上板书“湖面”、“潭面”，让学生区别哪个大，哪个小，学生就很快地明白了，“湖面”比“潭面”大，然后通过出示法国的哲学家卢梭的名言“在世界上，最大的是海洋，但是比海洋更大的是天空，但是比天空更大的是人的心怀。”让学生理解这句话的言外之意。通过学生的讨论，学生慢慢地明白了这句话的言外之意，再联系诗，通过学生反复地读，理解诗人的想法。通过这样的教学设计，使学生理解了作者将“湖面”写成“潭面”的原因。</w:t>
      </w:r>
    </w:p>
    <w:p>
      <w:pPr>
        <w:numPr>
          <w:ilvl w:val="0"/>
          <w:numId w:val="2"/>
        </w:numPr>
        <w:jc w:val="left"/>
        <w:rPr>
          <w:rFonts w:hint="eastAsia"/>
        </w:rPr>
      </w:pPr>
      <w:r>
        <w:rPr>
          <w:rFonts w:hint="eastAsia"/>
        </w:rPr>
        <w:t>不足之处：当然，在此堂课中，也有一些不足之处。例如，老师在课堂上，讲得过多，对学生难以理解的部分，老师为了减轻学生的负担，将学生难以理解的部分自己讲了出来，有点将老师的思维强加给学生的味道，在以后的教学中加以改进。</w:t>
      </w:r>
    </w:p>
    <w:p>
      <w:pPr>
        <w:numPr>
          <w:ilvl w:val="0"/>
          <w:numId w:val="2"/>
        </w:numPr>
        <w:jc w:val="left"/>
        <w:rPr>
          <w:rFonts w:hint="eastAsia"/>
        </w:rPr>
      </w:pPr>
      <w:r>
        <w:rPr>
          <w:rFonts w:hint="eastAsia"/>
        </w:rPr>
        <w:t>改进措施：（1)在理解诗意思时，注意引导学生运用形象思维，根据诗句的意思，联系自己的生活实际和已经学过的课文，开展合理的想象，或者用自己的语言加以描述，或者通过画面顶活动方式，体会诗中所表达的意境，没有停留在简单的意译层面上。</w:t>
      </w:r>
    </w:p>
    <w:p>
      <w:pPr>
        <w:jc w:val="left"/>
        <w:rPr>
          <w:rFonts w:hint="eastAsia"/>
        </w:rPr>
      </w:pPr>
      <w:r>
        <w:rPr>
          <w:rFonts w:hint="eastAsia"/>
        </w:rPr>
        <w:t>（2)重视诗词的朗读指导，采用多种形式的训练学生朗读。在课堂上避免单纯的朗读技巧的指导，紧密联系诗词的内容和体验作者的思想感情，启发学生的思考，把握诗中的感情基础。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18BB8D"/>
    <w:multiLevelType w:val="singleLevel"/>
    <w:tmpl w:val="FE18BB8D"/>
    <w:lvl w:ilvl="0" w:tentative="0">
      <w:start w:val="3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6B3A1D73"/>
    <w:multiLevelType w:val="singleLevel"/>
    <w:tmpl w:val="6B3A1D73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F0B"/>
    <w:rsid w:val="00883F0B"/>
    <w:rsid w:val="009A7C90"/>
    <w:rsid w:val="00FB56F3"/>
    <w:rsid w:val="1D79349B"/>
    <w:rsid w:val="32963035"/>
    <w:rsid w:val="34436CE4"/>
    <w:rsid w:val="66B1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456</Words>
  <Characters>2600</Characters>
  <Lines>21</Lines>
  <Paragraphs>6</Paragraphs>
  <TotalTime>1</TotalTime>
  <ScaleCrop>false</ScaleCrop>
  <LinksUpToDate>false</LinksUpToDate>
  <CharactersWithSpaces>3050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紫忆琉璃</cp:lastModifiedBy>
  <dcterms:modified xsi:type="dcterms:W3CDTF">2020-01-03T05:24:16Z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