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eastAsia="zh-CN"/>
        </w:rPr>
        <w:t>经典诵读</w:t>
      </w:r>
      <w:r>
        <w:rPr>
          <w:sz w:val="52"/>
          <w:szCs w:val="52"/>
        </w:rPr>
        <w:t>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eastAsia="zh-CN"/>
        </w:rPr>
        <w:t>宋玉 胡文洁</w:t>
      </w:r>
      <w:r>
        <w:rPr>
          <w:sz w:val="52"/>
          <w:szCs w:val="52"/>
        </w:rPr>
        <w:t>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02"/>
        <w:gridCol w:w="16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经典诵读</w:t>
            </w:r>
          </w:p>
        </w:tc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212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宋玉、胡文洁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五年级学生</w:t>
            </w:r>
          </w:p>
        </w:tc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212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中华民族文化源远流长，内涵深刻。许多文化源头著作，如《论语》《唐诗三百首》等，具有开放式的哲理，富有民族特色，至今仍极富有活力，放射出夺目的光辉。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一个挺立于世界民族之林的国家，必须要有优秀的民族传统，优秀的民族人文精神，这就要求我们新一代的公民具备这种人文素养。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培养学生各方面的修养，提高其综合素质。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诵读各种经典古诗文。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2、以古诗文为内容，开展“朗读比赛”“古诗文创作”“诗人故事演讲”等比赛。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确定社团人员，明确上课要求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了解陆游，学习古诗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继续了解陆游，学习他的爱国诗歌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学习宋朝的爱国古诗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学习关于读书的古诗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学习《少年中国说》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了解飞花令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0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飞花令游戏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古诗朗诵比赛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欣赏《中国诗词大会》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欣赏《中国诗词大会》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学习描写梅花的古诗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学习王维的古诗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2"/>
                <w:lang w:eastAsia="zh-CN"/>
              </w:rPr>
              <w:t>学习描写冬天的古诗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学习思乡的古诗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社团总结、评出优秀学员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李诗怡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丁颢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张志壮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何欣怡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孟鑫博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黄泽文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刘建斌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李瑞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仲瑞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万宇豪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徐家睦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黄纪武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焦明豪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高天耀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冒丞铠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张松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张可欣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尚婉婷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程可豪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谷文婕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钱子宁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江致远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刘宇豪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824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2、讲述上课要求，准备好《古诗文诵读》的课本。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了解陆游，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学生说说自己了解的陆游。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教师出示陆游资料，学生自主阅读，读完后教师补充讲解。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学习陆游的《示儿》。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听唱《示儿》。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了解陆游的其他诗词。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社员对陆游有了初步了解，学会了《示儿》这首古诗。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继续了解陆游，学习爱国诗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1、复习上节课学习的《示儿》，指名背诵，说说诗的意思和表达的情感。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2、陆游还有许多爱国诗歌，ppt出示，继续深入了解陆游。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3、学习陆游的《诉衷情》和《十一月四日风雨大作》，诵读吟唱。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学习宋朝的爱国诗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1、了解宋朝出现的爱国诗人，如陆游、岳飞、林升、文天祥等。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2、你能背诵一下他们写的古诗吗？指名背诵。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3、了解宋朝的历史背景，明白为何那个朝代出现那么多爱国诗人。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4、学习岳飞的《满江红》。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学习关于读书的古诗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谈一谈自己是如何读书的。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分享交流课前收集到的描写读书的古诗。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3、重点学习朱熹的《观书有感》。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学习《少年中国说》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1、诵读《少年中国说》，简介写作背景。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2、交流，读下来感觉怎样？生自由说。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3、欣赏《少年中国说》朗诵视频。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4、欣赏张杰的经典传唱歌曲《少年中国说》，边学边跟着学唱。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10,28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了解飞花令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1、了解什么叫飞花令？古人饮酒行酒令，玩的一种游戏。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2、观看资料，了解古人玩飞花令的故事。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3、欣赏《中国诗词大会》，了解现在的飞花令玩法。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飞花令游戏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1、上节课了解了飞花令后，大家想不想来玩一玩？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2、先来个简单的热身游戏，老师出一个字，你们来背出带有这个字的诗句。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3、玩游戏。说出带有月字的诗句。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古诗朗诵比赛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1、每人课前先准备至少两首古诗，在家练习有感情诵读。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2、课堂上小组内轮流诵读，比一比谁朗诵得有感情。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3、小组内推荐朗诵好的学生，轮流上台朗诵。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4、学生点评，老师评价。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欣赏《中国诗词大会》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谈谈自己对诗词的了解。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欣赏《中国诗词大会》。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欣赏《中国诗词大会》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分享上周看完《中国诗词大会》的感受和体会。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继续欣赏《中国诗词大会》。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学习描写梅花的古诗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1、了解描写梅花的古诗，如《梅花》、《墨梅》等。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2、你能背诵一下这些古诗吗？指名背诵。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3、了解梅花的寓意，知道为什么有那么多文人墨客描写梅花。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4、学习王冕的《墨梅》。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学习王维的古诗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1、学生说说自己了解的王维。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2、教师出示王维资料，学生自主阅读，读完后教师补充讲解。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3、学习王维的《山居秋暝》。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4、听唱《山居秋暝》。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了解王维的其他诗词。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学习描写冬天的古诗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1、了解描写冬天的古诗。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2、你能背诵一下这些古诗吗？指名背诵。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3、学习一首描写冬天的古诗。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学习思乡的古诗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1、了解描写思乡的古诗。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2、你能背诵一下这些古诗吗？指名背诵。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3、了解寄托思乡之情的意象。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4、学习一首描写思乡之情的古诗。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总结、评出优秀学员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回顾本学期社团诵读过的经典作品。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大家轮流诵读。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教师总结。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学生互评，选出本学期优秀学员。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2019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eastAsia="zh-CN"/>
        </w:rPr>
        <w:t>五年级经典诵读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宋玉、胡文洁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“腹有诗书气自华”为了进一步引导学生正确面对丰富多彩的阅读世界，让孩子们的身心得以健康成长，让孩子们得以充分的发掘和遨游在知识的海洋，我们立足于本校实际，开展课外阅读活动，具体做法如下：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1、方法分享 有目的性地读。读书分为快速浏览、片段精读、摘抄体会等多种方式。在阅读课外书的过程中，有必要教会学生一些方法，让他们通过不同的方式博览群书，从书本中汲取营养。课堂上，让学生轮流上台交流一下自己的读书方法，同伴之间互相学习、共同成长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“放任自流”任其读。要进一步强化学生“读”的意识，开展丰富多彩行之有效的活动有助于学生自愿、自觉地跨进浩翰的书海，但是如果以为开展兴趣活动就等同于摘抄，在书中看画练习，写读后感就是钻牛角尖了。绝大部份学生一开始读书就碰上这些枯燥无味还要强迫性的要求，很容易对读书产生厌倦情绪，读之无味，还可能会打消读书的念头，无兴致可言，往往与本意背道而弛。因此，给学生阅读的自由非常有必要。爱美之心，人皆有之，小学生也不例外，当他们自由充分阅读以后，我们给孩子们提供展示自我风采的舞台。就是在这样的阅读训练中，渐渐地我发现了孩子们的阅读面广了，知识丰富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3、有效指导 愉悦阅读。保证阅读质量。利用阅读社团活动时间，选择</w:t>
            </w:r>
            <w:r>
              <w:rPr>
                <w:rFonts w:hint="eastAsia"/>
                <w:lang w:eastAsia="zh-CN"/>
              </w:rPr>
              <w:t>《唐诗三百首》《小古文》等</w:t>
            </w:r>
            <w:r>
              <w:rPr>
                <w:rFonts w:hint="eastAsia"/>
              </w:rPr>
              <w:t>书籍，教师有计划性的对学生进行</w:t>
            </w:r>
            <w:r>
              <w:rPr>
                <w:rFonts w:hint="eastAsia"/>
                <w:lang w:eastAsia="zh-CN"/>
              </w:rPr>
              <w:t>诵读熏陶</w:t>
            </w:r>
            <w:r>
              <w:rPr>
                <w:rFonts w:hint="eastAsia"/>
              </w:rPr>
              <w:t>。作品通俗易懂，情节生动，最符合中年段学生的口味，这样让学生在班级读书氛围中激发自己的读书兴趣。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4、互动交流 展示风采。兴趣是最好的老师。当学生有了良好的读书兴趣后，有了一定的阅读积累后，通过开展丰富多彩的读书活动，为学生提供一个展示读书成果和展示自我的舞台。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我们相信只要我们坚持让学生</w:t>
            </w:r>
            <w:r>
              <w:rPr>
                <w:rFonts w:hint="eastAsia"/>
                <w:lang w:eastAsia="zh-CN"/>
              </w:rPr>
              <w:t>进行经典</w:t>
            </w:r>
            <w:r>
              <w:rPr>
                <w:rFonts w:hint="eastAsia"/>
              </w:rPr>
              <w:t>阅读，就一定能浓厚读书氛围，让校园书香四溢。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黄纪武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该生上课认真听讲，积极发言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张志壮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该生遵守纪律，积极参与课堂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仲瑞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该生互动积极，课堂发言活跃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丁颢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该生表现优异，积极参与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李瑞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该生听讲认真，主动发言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60BF0"/>
    <w:multiLevelType w:val="singleLevel"/>
    <w:tmpl w:val="A9A60B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FF9D16"/>
    <w:multiLevelType w:val="singleLevel"/>
    <w:tmpl w:val="D5FF9D1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E97AE4"/>
    <w:multiLevelType w:val="singleLevel"/>
    <w:tmpl w:val="09E97AE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5B3EB98"/>
    <w:multiLevelType w:val="singleLevel"/>
    <w:tmpl w:val="45B3EB9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FCEFCE8"/>
    <w:multiLevelType w:val="singleLevel"/>
    <w:tmpl w:val="4FCEFCE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5E631E5"/>
    <w:multiLevelType w:val="singleLevel"/>
    <w:tmpl w:val="65E631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136A"/>
    <w:rsid w:val="045E50C9"/>
    <w:rsid w:val="05C55989"/>
    <w:rsid w:val="0E424D31"/>
    <w:rsid w:val="11847D59"/>
    <w:rsid w:val="31D81E85"/>
    <w:rsid w:val="3DB63A2A"/>
    <w:rsid w:val="44613C2A"/>
    <w:rsid w:val="4ADF6494"/>
    <w:rsid w:val="644B6842"/>
    <w:rsid w:val="7A8428F5"/>
    <w:rsid w:val="7CB52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2019-07-26T22:07:00Z</dcterms:created>
  <dc:creator>亮亮1420504660</dc:creator>
  <cp:lastModifiedBy>海阔凭鱼跃</cp:lastModifiedBy>
  <cp:lastPrinted>2019-12-30T11:45:38Z</cp:lastPrinted>
  <dcterms:modified xsi:type="dcterms:W3CDTF">2019-12-30T11:47:07Z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