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32A" w:rsidRDefault="005A0FDB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西小</w:t>
      </w:r>
      <w:r>
        <w:rPr>
          <w:sz w:val="32"/>
          <w:szCs w:val="40"/>
        </w:rPr>
        <w:t>5</w:t>
      </w:r>
      <w:r>
        <w:rPr>
          <w:rFonts w:hint="eastAsia"/>
          <w:sz w:val="32"/>
          <w:szCs w:val="40"/>
        </w:rPr>
        <w:t>班数学区材料登记表</w:t>
      </w:r>
    </w:p>
    <w:tbl>
      <w:tblPr>
        <w:tblStyle w:val="a3"/>
        <w:tblW w:w="9344" w:type="dxa"/>
        <w:tblLayout w:type="fixed"/>
        <w:tblLook w:val="04A0" w:firstRow="1" w:lastRow="0" w:firstColumn="1" w:lastColumn="0" w:noHBand="0" w:noVBand="1"/>
      </w:tblPr>
      <w:tblGrid>
        <w:gridCol w:w="1233"/>
        <w:gridCol w:w="1250"/>
        <w:gridCol w:w="2138"/>
        <w:gridCol w:w="2287"/>
        <w:gridCol w:w="2436"/>
      </w:tblGrid>
      <w:tr w:rsidR="00D4332A">
        <w:tc>
          <w:tcPr>
            <w:tcW w:w="1233" w:type="dxa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游戏名称</w:t>
            </w:r>
          </w:p>
        </w:tc>
        <w:tc>
          <w:tcPr>
            <w:tcW w:w="1250" w:type="dxa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材料种类</w:t>
            </w:r>
          </w:p>
        </w:tc>
        <w:tc>
          <w:tcPr>
            <w:tcW w:w="2138" w:type="dxa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2287" w:type="dxa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游戏玩法</w:t>
            </w:r>
          </w:p>
        </w:tc>
        <w:tc>
          <w:tcPr>
            <w:tcW w:w="2436" w:type="dxa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核心价值</w:t>
            </w:r>
          </w:p>
        </w:tc>
      </w:tr>
      <w:tr w:rsidR="00D4332A">
        <w:tc>
          <w:tcPr>
            <w:tcW w:w="1233" w:type="dxa"/>
            <w:vMerge w:val="restart"/>
          </w:tcPr>
          <w:p w:rsidR="00D4332A" w:rsidRDefault="005A0FD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积木宝宝排排队</w:t>
            </w: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积木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玩法一：找朋友，通过观察三种积木的形状，结合操作卡的提示完成按规律排序的游戏，也可以按照情境图，根据图中提示，放入相应的积木，实现按数取物。</w:t>
            </w:r>
          </w:p>
        </w:tc>
        <w:tc>
          <w:tcPr>
            <w:tcW w:w="2436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认知人物、水果、动物，初步感知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>以内物品的对应与一一对应。</w:t>
            </w: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串绳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操作卡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情境图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138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138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礼物一样多</w:t>
            </w: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礼物片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玩法一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分类。三名幼儿参与游戏，游戏前将水果片、花朵片和玩具片打乱，三名幼儿各负责一种类型的木片，最快从木片中找出同类的幼儿获胜。</w:t>
            </w:r>
          </w:p>
        </w:tc>
        <w:tc>
          <w:tcPr>
            <w:tcW w:w="2436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能通过正确拿取、摆放，学会有序整理材料，提高专注力，逐步形成耐心细致的性格。</w:t>
            </w: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操作卡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138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请你来分类</w:t>
            </w: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积木片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玩法一：分一分，游戏前，幼儿可以制定分类的标准，然后根据标准进行分类的游戏；</w:t>
            </w:r>
          </w:p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玩法二：找一找，借助操作卡在底板上完成相应的分类和对应的游戏。</w:t>
            </w:r>
          </w:p>
        </w:tc>
        <w:tc>
          <w:tcPr>
            <w:tcW w:w="2436" w:type="dxa"/>
            <w:vMerge w:val="restart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幼儿在操作活动中感知和探索物体的个性特征和共性特征。</w:t>
            </w: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底板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操作卡</w:t>
            </w:r>
          </w:p>
        </w:tc>
        <w:tc>
          <w:tcPr>
            <w:tcW w:w="2138" w:type="dxa"/>
          </w:tcPr>
          <w:p w:rsidR="00D4332A" w:rsidRDefault="005A0FDB">
            <w:pPr>
              <w:rPr>
                <w:sz w:val="24"/>
              </w:rPr>
            </w:pPr>
            <w:r>
              <w:rPr>
                <w:sz w:val="24"/>
              </w:rPr>
              <w:t>若干</w:t>
            </w: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1250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138" w:type="dxa"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287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  <w:tc>
          <w:tcPr>
            <w:tcW w:w="2436" w:type="dxa"/>
            <w:vMerge/>
          </w:tcPr>
          <w:p w:rsidR="00D4332A" w:rsidRDefault="00D4332A">
            <w:pPr>
              <w:rPr>
                <w:sz w:val="24"/>
              </w:rPr>
            </w:pPr>
          </w:p>
        </w:tc>
      </w:tr>
      <w:tr w:rsidR="00D4332A">
        <w:tc>
          <w:tcPr>
            <w:tcW w:w="1233" w:type="dxa"/>
            <w:vMerge w:val="restart"/>
          </w:tcPr>
          <w:p w:rsidR="00D4332A" w:rsidRDefault="005A0FDB">
            <w:r>
              <w:t>数字找家</w:t>
            </w:r>
          </w:p>
        </w:tc>
        <w:tc>
          <w:tcPr>
            <w:tcW w:w="1250" w:type="dxa"/>
          </w:tcPr>
          <w:p w:rsidR="00D4332A" w:rsidRDefault="005A0FDB">
            <w:r>
              <w:t>底板</w:t>
            </w:r>
          </w:p>
        </w:tc>
        <w:tc>
          <w:tcPr>
            <w:tcW w:w="2138" w:type="dxa"/>
          </w:tcPr>
          <w:p w:rsidR="00D4332A" w:rsidRDefault="005A0FDB">
            <w:r>
              <w:t>1</w:t>
            </w:r>
          </w:p>
        </w:tc>
        <w:tc>
          <w:tcPr>
            <w:tcW w:w="2287" w:type="dxa"/>
            <w:vMerge w:val="restart"/>
          </w:tcPr>
          <w:p w:rsidR="00D4332A" w:rsidRDefault="005A0FDB">
            <w:r>
              <w:t>玩法一：摸数字，通过用手触摸操作底板上的凹槽猜测对应的数字，通过摸数字卡片感知</w:t>
            </w:r>
            <w:r>
              <w:t>1-6</w:t>
            </w:r>
            <w:r>
              <w:t>的形状。</w:t>
            </w:r>
          </w:p>
          <w:p w:rsidR="00D4332A" w:rsidRDefault="005A0FDB">
            <w:r>
              <w:t>玩法二：通过掷骰子找出点数一致的数字卡片。</w:t>
            </w:r>
          </w:p>
        </w:tc>
        <w:tc>
          <w:tcPr>
            <w:tcW w:w="2436" w:type="dxa"/>
            <w:vMerge w:val="restart"/>
          </w:tcPr>
          <w:p w:rsidR="00D4332A" w:rsidRDefault="005A0FDB">
            <w:r>
              <w:t>提高手眼协调性，锻炼手指的精细动作。对数字、物品进行认知和匹配，提高注意力和观察力。</w:t>
            </w:r>
          </w:p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数字</w:t>
            </w:r>
          </w:p>
        </w:tc>
        <w:tc>
          <w:tcPr>
            <w:tcW w:w="2138" w:type="dxa"/>
          </w:tcPr>
          <w:p w:rsidR="00D4332A" w:rsidRDefault="005A0FDB">
            <w:r>
              <w:t>若干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骰子</w:t>
            </w:r>
          </w:p>
        </w:tc>
        <w:tc>
          <w:tcPr>
            <w:tcW w:w="2138" w:type="dxa"/>
          </w:tcPr>
          <w:p w:rsidR="00D4332A" w:rsidRDefault="005A0FDB">
            <w:r>
              <w:t>1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操作卡</w:t>
            </w:r>
          </w:p>
        </w:tc>
        <w:tc>
          <w:tcPr>
            <w:tcW w:w="2138" w:type="dxa"/>
          </w:tcPr>
          <w:p w:rsidR="00D4332A" w:rsidRDefault="005A0FDB">
            <w:r>
              <w:t>若干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D4332A"/>
        </w:tc>
        <w:tc>
          <w:tcPr>
            <w:tcW w:w="2138" w:type="dxa"/>
          </w:tcPr>
          <w:p w:rsidR="00D4332A" w:rsidRDefault="00D4332A"/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D4332A"/>
        </w:tc>
        <w:tc>
          <w:tcPr>
            <w:tcW w:w="2138" w:type="dxa"/>
          </w:tcPr>
          <w:p w:rsidR="00D4332A" w:rsidRDefault="00D4332A"/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 w:val="restart"/>
          </w:tcPr>
          <w:p w:rsidR="00D4332A" w:rsidRDefault="005A0FDB">
            <w:r>
              <w:t>衣服排一排</w:t>
            </w:r>
          </w:p>
        </w:tc>
        <w:tc>
          <w:tcPr>
            <w:tcW w:w="1250" w:type="dxa"/>
          </w:tcPr>
          <w:p w:rsidR="00D4332A" w:rsidRDefault="005A0FDB">
            <w:r>
              <w:t>操作架</w:t>
            </w:r>
          </w:p>
        </w:tc>
        <w:tc>
          <w:tcPr>
            <w:tcW w:w="2138" w:type="dxa"/>
          </w:tcPr>
          <w:p w:rsidR="00D4332A" w:rsidRDefault="005A0FDB">
            <w:r>
              <w:t>1</w:t>
            </w:r>
          </w:p>
        </w:tc>
        <w:tc>
          <w:tcPr>
            <w:tcW w:w="2287" w:type="dxa"/>
            <w:vMerge w:val="restart"/>
          </w:tcPr>
          <w:p w:rsidR="00D4332A" w:rsidRDefault="005A0FDB">
            <w:r>
              <w:t>玩法一：挂衣服，根据操作卡将对应的衣服片挂到操作架上。</w:t>
            </w:r>
          </w:p>
          <w:p w:rsidR="00D4332A" w:rsidRDefault="005A0FDB">
            <w:r>
              <w:t>玩法二：谁的衣服多，通过掷骰子，将衣服放入自己的收纳盒，最快将统一尺寸颜色的衣服收集完的为胜。</w:t>
            </w:r>
          </w:p>
        </w:tc>
        <w:tc>
          <w:tcPr>
            <w:tcW w:w="2436" w:type="dxa"/>
            <w:vMerge w:val="restart"/>
          </w:tcPr>
          <w:p w:rsidR="00D4332A" w:rsidRDefault="005A0FDB">
            <w:r>
              <w:t>通过尝试按一种规律排序，培养思维能力及动手操作能力。通过对物体形状、大小和颜色等规律关系的探究，进一步激发好奇心和求知欲。</w:t>
            </w:r>
          </w:p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衣服片</w:t>
            </w:r>
          </w:p>
        </w:tc>
        <w:tc>
          <w:tcPr>
            <w:tcW w:w="2138" w:type="dxa"/>
          </w:tcPr>
          <w:p w:rsidR="00D4332A" w:rsidRDefault="005A0FDB">
            <w:r>
              <w:t>2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骰子</w:t>
            </w:r>
          </w:p>
        </w:tc>
        <w:tc>
          <w:tcPr>
            <w:tcW w:w="2138" w:type="dxa"/>
          </w:tcPr>
          <w:p w:rsidR="00D4332A" w:rsidRDefault="005A0FDB">
            <w:r>
              <w:t>1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5A0FDB">
            <w:r>
              <w:t>操作卡</w:t>
            </w:r>
          </w:p>
        </w:tc>
        <w:tc>
          <w:tcPr>
            <w:tcW w:w="2138" w:type="dxa"/>
          </w:tcPr>
          <w:p w:rsidR="00D4332A" w:rsidRDefault="005A0FDB">
            <w:r>
              <w:t>若干</w:t>
            </w:r>
          </w:p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D4332A"/>
        </w:tc>
        <w:tc>
          <w:tcPr>
            <w:tcW w:w="2138" w:type="dxa"/>
          </w:tcPr>
          <w:p w:rsidR="00D4332A" w:rsidRDefault="00D4332A"/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D4332A"/>
        </w:tc>
        <w:tc>
          <w:tcPr>
            <w:tcW w:w="2138" w:type="dxa"/>
          </w:tcPr>
          <w:p w:rsidR="00D4332A" w:rsidRDefault="00D4332A"/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  <w:tr w:rsidR="00D4332A">
        <w:tc>
          <w:tcPr>
            <w:tcW w:w="1233" w:type="dxa"/>
            <w:vMerge/>
          </w:tcPr>
          <w:p w:rsidR="00D4332A" w:rsidRDefault="00D4332A"/>
        </w:tc>
        <w:tc>
          <w:tcPr>
            <w:tcW w:w="1250" w:type="dxa"/>
          </w:tcPr>
          <w:p w:rsidR="00D4332A" w:rsidRDefault="00D4332A"/>
        </w:tc>
        <w:tc>
          <w:tcPr>
            <w:tcW w:w="2138" w:type="dxa"/>
          </w:tcPr>
          <w:p w:rsidR="00D4332A" w:rsidRDefault="00D4332A"/>
        </w:tc>
        <w:tc>
          <w:tcPr>
            <w:tcW w:w="2287" w:type="dxa"/>
            <w:vMerge/>
          </w:tcPr>
          <w:p w:rsidR="00D4332A" w:rsidRDefault="00D4332A"/>
        </w:tc>
        <w:tc>
          <w:tcPr>
            <w:tcW w:w="2436" w:type="dxa"/>
            <w:vMerge/>
          </w:tcPr>
          <w:p w:rsidR="00D4332A" w:rsidRDefault="00D4332A"/>
        </w:tc>
      </w:tr>
    </w:tbl>
    <w:p w:rsidR="005A0FDB" w:rsidRDefault="005A0FDB" w:rsidP="005A0FDB">
      <w:pPr>
        <w:jc w:val="center"/>
        <w:rPr>
          <w:rFonts w:ascii="Calibri" w:eastAsia="宋体" w:hAnsi="Calibri" w:cs="Times New Roman"/>
          <w:sz w:val="32"/>
          <w:szCs w:val="40"/>
        </w:rPr>
      </w:pPr>
    </w:p>
    <w:p w:rsidR="005A0FDB" w:rsidRPr="005A0FDB" w:rsidRDefault="005A0FDB" w:rsidP="005A0FDB">
      <w:pPr>
        <w:jc w:val="center"/>
        <w:rPr>
          <w:rFonts w:ascii="Calibri" w:eastAsia="宋体" w:hAnsi="Calibri" w:cs="Times New Roman"/>
          <w:sz w:val="32"/>
          <w:szCs w:val="40"/>
        </w:rPr>
      </w:pPr>
      <w:r>
        <w:rPr>
          <w:rFonts w:ascii="Calibri" w:eastAsia="宋体" w:hAnsi="Calibri" w:cs="Times New Roman" w:hint="eastAsia"/>
          <w:sz w:val="32"/>
          <w:szCs w:val="40"/>
        </w:rPr>
        <w:lastRenderedPageBreak/>
        <w:t>南</w:t>
      </w:r>
      <w:r w:rsidRPr="005A0FDB">
        <w:rPr>
          <w:rFonts w:ascii="Calibri" w:eastAsia="宋体" w:hAnsi="Calibri" w:cs="Times New Roman" w:hint="eastAsia"/>
          <w:sz w:val="32"/>
          <w:szCs w:val="40"/>
        </w:rPr>
        <w:t>小</w:t>
      </w:r>
      <w:r w:rsidRPr="005A0FDB">
        <w:rPr>
          <w:rFonts w:ascii="Calibri" w:eastAsia="宋体" w:hAnsi="Calibri" w:cs="Times New Roman"/>
          <w:sz w:val="32"/>
          <w:szCs w:val="40"/>
        </w:rPr>
        <w:t>5</w:t>
      </w:r>
      <w:r w:rsidRPr="005A0FDB">
        <w:rPr>
          <w:rFonts w:ascii="Calibri" w:eastAsia="宋体" w:hAnsi="Calibri" w:cs="Times New Roman" w:hint="eastAsia"/>
          <w:sz w:val="32"/>
          <w:szCs w:val="40"/>
        </w:rPr>
        <w:t>班数学区材料登记表</w:t>
      </w:r>
    </w:p>
    <w:tbl>
      <w:tblPr>
        <w:tblStyle w:val="1"/>
        <w:tblW w:w="934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34"/>
        <w:gridCol w:w="1659"/>
        <w:gridCol w:w="1729"/>
        <w:gridCol w:w="2287"/>
        <w:gridCol w:w="2436"/>
      </w:tblGrid>
      <w:tr w:rsidR="005A0FDB" w:rsidRPr="005A0FDB" w:rsidTr="005A0FDB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游戏名称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材料种类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数量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游戏玩法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核心价值</w:t>
            </w:r>
          </w:p>
        </w:tc>
      </w:tr>
      <w:tr w:rsidR="005A0FDB" w:rsidRPr="005A0FDB" w:rsidTr="005A0FDB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jc w:val="center"/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积木宝宝排排队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积木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玩法一：找朋友，通过观察三种积木的形状，结合操作卡的提示完成按规律排序的游戏，也可以按照情境图，根据图中提示，放入相应的积木，实现按数取物。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认知人物、水果、动物，初步感知</w:t>
            </w:r>
            <w:r w:rsidRPr="005A0FDB">
              <w:rPr>
                <w:rFonts w:eastAsia="宋体"/>
                <w:sz w:val="24"/>
              </w:rPr>
              <w:t>5</w:t>
            </w:r>
            <w:r w:rsidRPr="005A0FDB">
              <w:rPr>
                <w:rFonts w:eastAsia="宋体" w:hint="eastAsia"/>
                <w:sz w:val="24"/>
              </w:rPr>
              <w:t>以内物品的对应与一一对应。</w:t>
            </w: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串绳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操作卡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情境图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找规律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蛋托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/>
                <w:sz w:val="24"/>
              </w:rPr>
              <w:t>2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玩法一：幼儿可以先随意玩，可以一排都放黄色的，一排都放绿色的。</w:t>
            </w:r>
          </w:p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玩法二：按照规律排放，一个黄的，一个绿的，一次排下去。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让幼儿感知找规律，</w:t>
            </w:r>
            <w:r w:rsidRPr="005A0FDB">
              <w:rPr>
                <w:rFonts w:eastAsia="宋体"/>
                <w:sz w:val="24"/>
              </w:rPr>
              <w:t>ABABAB</w:t>
            </w:r>
            <w:r w:rsidRPr="005A0FDB">
              <w:rPr>
                <w:rFonts w:eastAsia="宋体" w:hint="eastAsia"/>
                <w:sz w:val="24"/>
              </w:rPr>
              <w:t>的模式。</w:t>
            </w: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黄色超轻粘土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绿色超轻粘土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创意拼图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创意拼图版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/>
                <w:sz w:val="24"/>
              </w:rPr>
              <w:t>10</w:t>
            </w:r>
            <w:r w:rsidRPr="005A0FDB">
              <w:rPr>
                <w:rFonts w:eastAsia="宋体" w:hint="eastAsia"/>
                <w:sz w:val="24"/>
              </w:rPr>
              <w:t>张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玩法一：按照图版上的图，找到相对应的图形进行拼图活动。</w:t>
            </w:r>
          </w:p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玩法二：不按照图版上的图片拼图，幼儿自行进行拼图活动。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会有自己的思考，按照自己脑海中的图片进行创意拼图。</w:t>
            </w: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圆形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三角形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正方形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长方形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  <w:tr w:rsidR="005A0FDB" w:rsidRPr="005A0FDB" w:rsidTr="005A0FDB"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椭圆形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  <w:r w:rsidRPr="005A0FDB">
              <w:rPr>
                <w:rFonts w:eastAsia="宋体" w:hint="eastAsia"/>
                <w:sz w:val="24"/>
              </w:rPr>
              <w:t>若干</w:t>
            </w: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FDB" w:rsidRPr="005A0FDB" w:rsidRDefault="005A0FDB" w:rsidP="005A0FDB">
            <w:pPr>
              <w:rPr>
                <w:rFonts w:eastAsia="宋体"/>
                <w:sz w:val="24"/>
              </w:rPr>
            </w:pPr>
          </w:p>
        </w:tc>
      </w:tr>
    </w:tbl>
    <w:p w:rsidR="005A0FDB" w:rsidRPr="005A0FDB" w:rsidRDefault="005A0FDB" w:rsidP="005A0FDB">
      <w:pPr>
        <w:rPr>
          <w:rFonts w:ascii="Calibri" w:eastAsia="宋体" w:hAnsi="Calibri" w:cs="Times New Roman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Default="00F219C5" w:rsidP="00F219C5">
      <w:pPr>
        <w:jc w:val="center"/>
        <w:rPr>
          <w:sz w:val="32"/>
          <w:szCs w:val="40"/>
        </w:rPr>
      </w:pPr>
    </w:p>
    <w:p w:rsidR="00F219C5" w:rsidRPr="00F219C5" w:rsidRDefault="00F219C5" w:rsidP="00F219C5">
      <w:pPr>
        <w:jc w:val="center"/>
        <w:rPr>
          <w:sz w:val="32"/>
          <w:szCs w:val="40"/>
        </w:rPr>
      </w:pPr>
      <w:bookmarkStart w:id="0" w:name="_GoBack"/>
      <w:bookmarkEnd w:id="0"/>
      <w:r w:rsidRPr="00F219C5">
        <w:rPr>
          <w:rFonts w:hint="eastAsia"/>
          <w:sz w:val="32"/>
          <w:szCs w:val="40"/>
        </w:rPr>
        <w:lastRenderedPageBreak/>
        <w:t>南小</w:t>
      </w:r>
      <w:r w:rsidRPr="00F219C5">
        <w:rPr>
          <w:rFonts w:hint="eastAsia"/>
          <w:sz w:val="32"/>
          <w:szCs w:val="40"/>
        </w:rPr>
        <w:t>2</w:t>
      </w:r>
      <w:r w:rsidRPr="00F219C5">
        <w:rPr>
          <w:rFonts w:hint="eastAsia"/>
          <w:sz w:val="32"/>
          <w:szCs w:val="40"/>
        </w:rPr>
        <w:t>班数学区材料登记表</w:t>
      </w:r>
    </w:p>
    <w:tbl>
      <w:tblPr>
        <w:tblStyle w:val="2"/>
        <w:tblW w:w="9344" w:type="dxa"/>
        <w:tblLayout w:type="fixed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F219C5" w:rsidRPr="00F219C5" w:rsidTr="0024209A">
        <w:tc>
          <w:tcPr>
            <w:tcW w:w="1868" w:type="dxa"/>
          </w:tcPr>
          <w:p w:rsidR="00F219C5" w:rsidRPr="00F219C5" w:rsidRDefault="00F219C5" w:rsidP="00F219C5">
            <w:pPr>
              <w:jc w:val="center"/>
              <w:rPr>
                <w:sz w:val="24"/>
              </w:rPr>
            </w:pPr>
            <w:r w:rsidRPr="00F219C5">
              <w:rPr>
                <w:rFonts w:hint="eastAsia"/>
                <w:sz w:val="24"/>
              </w:rPr>
              <w:t>游戏名称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sz w:val="24"/>
              </w:rPr>
            </w:pPr>
            <w:r w:rsidRPr="00F219C5">
              <w:rPr>
                <w:rFonts w:hint="eastAsia"/>
                <w:sz w:val="24"/>
              </w:rPr>
              <w:t>材料种类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sz w:val="24"/>
              </w:rPr>
            </w:pPr>
            <w:r w:rsidRPr="00F219C5">
              <w:rPr>
                <w:rFonts w:hint="eastAsia"/>
                <w:sz w:val="24"/>
              </w:rPr>
              <w:t>数量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sz w:val="24"/>
              </w:rPr>
            </w:pPr>
            <w:r w:rsidRPr="00F219C5">
              <w:rPr>
                <w:rFonts w:hint="eastAsia"/>
                <w:sz w:val="24"/>
              </w:rPr>
              <w:t>游戏玩法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sz w:val="24"/>
              </w:rPr>
            </w:pPr>
            <w:r w:rsidRPr="00F219C5">
              <w:rPr>
                <w:rFonts w:hint="eastAsia"/>
                <w:sz w:val="24"/>
              </w:rPr>
              <w:t>核心价值</w:t>
            </w:r>
          </w:p>
        </w:tc>
      </w:tr>
      <w:tr w:rsidR="00F219C5" w:rsidRPr="00F219C5" w:rsidTr="0024209A">
        <w:trPr>
          <w:trHeight w:val="896"/>
        </w:trPr>
        <w:tc>
          <w:tcPr>
            <w:tcW w:w="1868" w:type="dxa"/>
            <w:vMerge w:val="restart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ascii="宋体" w:hAnsi="宋体" w:cs="宋体" w:hint="eastAsia"/>
                <w:sz w:val="24"/>
              </w:rPr>
              <w:t>糖果棋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糖果棋</w:t>
            </w: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若干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 w:rsidRPr="00F219C5">
              <w:rPr>
                <w:rFonts w:ascii="宋体" w:hAnsi="宋体" w:cs="宋体" w:hint="eastAsia"/>
                <w:b/>
                <w:bCs/>
                <w:sz w:val="24"/>
              </w:rPr>
              <w:t>玩法1：单色糖果棋</w:t>
            </w:r>
          </w:p>
          <w:p w:rsidR="00F219C5" w:rsidRPr="00F219C5" w:rsidRDefault="00F219C5" w:rsidP="00F219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选择单色糖果棋和一个颜色骰子开始游戏，投掷骰子，根据骰子的颜色找出相匹配的糖果，比比谁找到的多。</w:t>
            </w:r>
          </w:p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根据颜色进行一一对应</w:t>
            </w:r>
          </w:p>
        </w:tc>
      </w:tr>
      <w:tr w:rsidR="00F219C5" w:rsidRPr="00F219C5" w:rsidTr="0024209A">
        <w:trPr>
          <w:trHeight w:val="1188"/>
        </w:trPr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颜色骰子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2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 w:val="restart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ascii="宋体" w:hAnsi="宋体" w:cs="宋体" w:hint="eastAsia"/>
                <w:sz w:val="24"/>
              </w:rPr>
              <w:t>穿衣游戏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拉链操作板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b/>
                <w:bCs/>
                <w:sz w:val="24"/>
              </w:rPr>
              <w:t>玩法：</w:t>
            </w:r>
            <w:r w:rsidRPr="00F219C5">
              <w:rPr>
                <w:rFonts w:ascii="宋体" w:hAnsi="宋体" w:cs="宋体" w:hint="eastAsia"/>
                <w:sz w:val="24"/>
              </w:rPr>
              <w:t>解开娃娃衣服（每个娃娃都有不同的造型），六个娃娃分别练习粘衣服、扣扣子、穿线、拉拉链、扣扣环，然后将6个娃娃套在一起。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提高专注力，逐步形成耐心细致的性格。并锻炼幼儿的基本自理能力。</w:t>
            </w: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扣子操作板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按扣操作板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ascii="宋体" w:hAnsi="宋体" w:cs="宋体"/>
                <w:sz w:val="24"/>
              </w:rPr>
              <w:t>扣环操作板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魔术贴操作板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鞋带操作板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 w:val="restart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ascii="宋体" w:hAnsi="宋体" w:cs="宋体" w:hint="eastAsia"/>
                <w:sz w:val="24"/>
              </w:rPr>
              <w:t>生日聚会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拼图片</w:t>
            </w: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若干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b/>
                <w:bCs/>
                <w:sz w:val="24"/>
              </w:rPr>
              <w:t>玩法：</w:t>
            </w:r>
            <w:r w:rsidRPr="00F219C5">
              <w:rPr>
                <w:rFonts w:ascii="宋体" w:hAnsi="宋体" w:cs="宋体" w:hint="eastAsia"/>
                <w:sz w:val="24"/>
              </w:rPr>
              <w:t>根据卡槽找到相匹配的拼图底板，为每个动物穿上不同的衣服，上衣和裤子的颜色要相对应，也可进行不同的搭配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能通过颜色与上衣与裤子的对应进行正确拿取、摆放</w:t>
            </w:r>
          </w:p>
        </w:tc>
      </w:tr>
      <w:tr w:rsidR="00F219C5" w:rsidRPr="00F219C5" w:rsidTr="0024209A">
        <w:trPr>
          <w:trHeight w:val="906"/>
        </w:trPr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底板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6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F219C5" w:rsidRPr="00F219C5" w:rsidTr="0024209A">
        <w:tc>
          <w:tcPr>
            <w:tcW w:w="1868" w:type="dxa"/>
            <w:vMerge w:val="restart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ascii="宋体" w:hAnsi="宋体" w:cs="宋体" w:hint="eastAsia"/>
                <w:sz w:val="24"/>
              </w:rPr>
              <w:t>拍拍乐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拍子</w:t>
            </w: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4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玩法1：拍一拍</w:t>
            </w:r>
          </w:p>
          <w:p w:rsidR="00F219C5" w:rsidRPr="00F219C5" w:rsidRDefault="00F219C5" w:rsidP="00F219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拼好转盘，将指针盘放入转盘中间，再在</w:t>
            </w:r>
            <w:r w:rsidRPr="00F219C5">
              <w:rPr>
                <w:rFonts w:ascii="宋体" w:hAnsi="宋体" w:cs="宋体" w:hint="eastAsia"/>
                <w:sz w:val="24"/>
              </w:rPr>
              <w:lastRenderedPageBreak/>
              <w:t>转盘的四周摆放好一组对应的图卡，转动指针，用小手拍打指针对应的图卡，看谁拍的快。</w:t>
            </w:r>
          </w:p>
          <w:p w:rsidR="00F219C5" w:rsidRPr="00F219C5" w:rsidRDefault="00F219C5" w:rsidP="00F219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玩法2：记忆游戏</w:t>
            </w:r>
          </w:p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t>图卡正面朝下摆放，记住图卡的位置，转动指针，想一下指针所对应的图卡在哪儿？</w:t>
            </w:r>
          </w:p>
        </w:tc>
        <w:tc>
          <w:tcPr>
            <w:tcW w:w="1869" w:type="dxa"/>
            <w:vMerge w:val="restart"/>
          </w:tcPr>
          <w:p w:rsidR="00F219C5" w:rsidRPr="00F219C5" w:rsidRDefault="00F219C5" w:rsidP="00F219C5">
            <w:pPr>
              <w:jc w:val="left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 w:hint="eastAsia"/>
                <w:sz w:val="24"/>
              </w:rPr>
              <w:lastRenderedPageBreak/>
              <w:t>锻炼幼儿的反应能力，提高手眼协调性，提高注意力和观察力。</w:t>
            </w: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转盘</w:t>
            </w: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3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left"/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center"/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指针盘</w:t>
            </w: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1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center"/>
            </w:pPr>
          </w:p>
        </w:tc>
      </w:tr>
      <w:tr w:rsidR="00F219C5" w:rsidRPr="00F219C5" w:rsidTr="0024209A">
        <w:tc>
          <w:tcPr>
            <w:tcW w:w="1868" w:type="dxa"/>
            <w:vMerge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  <w:rPr>
                <w:rFonts w:ascii="宋体" w:hAnsi="宋体" w:cs="宋体"/>
                <w:sz w:val="24"/>
              </w:rPr>
            </w:pPr>
            <w:r w:rsidRPr="00F219C5">
              <w:rPr>
                <w:rFonts w:ascii="宋体" w:hAnsi="宋体" w:cs="宋体"/>
                <w:sz w:val="24"/>
              </w:rPr>
              <w:t>图卡</w:t>
            </w:r>
          </w:p>
        </w:tc>
        <w:tc>
          <w:tcPr>
            <w:tcW w:w="1869" w:type="dxa"/>
          </w:tcPr>
          <w:p w:rsidR="00F219C5" w:rsidRPr="00F219C5" w:rsidRDefault="00F219C5" w:rsidP="00F219C5">
            <w:pPr>
              <w:jc w:val="center"/>
            </w:pPr>
            <w:r w:rsidRPr="00F219C5">
              <w:rPr>
                <w:rFonts w:hint="eastAsia"/>
              </w:rPr>
              <w:t>3</w:t>
            </w: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center"/>
            </w:pPr>
          </w:p>
        </w:tc>
        <w:tc>
          <w:tcPr>
            <w:tcW w:w="1869" w:type="dxa"/>
            <w:vMerge/>
          </w:tcPr>
          <w:p w:rsidR="00F219C5" w:rsidRPr="00F219C5" w:rsidRDefault="00F219C5" w:rsidP="00F219C5">
            <w:pPr>
              <w:jc w:val="center"/>
            </w:pPr>
          </w:p>
        </w:tc>
      </w:tr>
    </w:tbl>
    <w:p w:rsidR="00F219C5" w:rsidRPr="00F219C5" w:rsidRDefault="00F219C5" w:rsidP="00F219C5">
      <w:pPr>
        <w:jc w:val="center"/>
      </w:pPr>
    </w:p>
    <w:p w:rsidR="00D4332A" w:rsidRDefault="00D4332A"/>
    <w:sectPr w:rsidR="00D4332A">
      <w:pgSz w:w="11906" w:h="16838"/>
      <w:pgMar w:top="1134" w:right="164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319" w:rsidRDefault="00056319" w:rsidP="00F219C5">
      <w:r>
        <w:separator/>
      </w:r>
    </w:p>
  </w:endnote>
  <w:endnote w:type="continuationSeparator" w:id="0">
    <w:p w:rsidR="00056319" w:rsidRDefault="00056319" w:rsidP="00F2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319" w:rsidRDefault="00056319" w:rsidP="00F219C5">
      <w:r>
        <w:separator/>
      </w:r>
    </w:p>
  </w:footnote>
  <w:footnote w:type="continuationSeparator" w:id="0">
    <w:p w:rsidR="00056319" w:rsidRDefault="00056319" w:rsidP="00F21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F71E55"/>
    <w:rsid w:val="D7EAB222"/>
    <w:rsid w:val="00056319"/>
    <w:rsid w:val="005A0FDB"/>
    <w:rsid w:val="00A42589"/>
    <w:rsid w:val="00C129D7"/>
    <w:rsid w:val="00D4332A"/>
    <w:rsid w:val="00F219C5"/>
    <w:rsid w:val="16FB3FDE"/>
    <w:rsid w:val="2BFFC646"/>
    <w:rsid w:val="3AF71E55"/>
    <w:rsid w:val="5FFFB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B2778"/>
  <w15:docId w15:val="{9661408D-E7F6-42EB-9BAC-30D19476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rsid w:val="005A0FDB"/>
    <w:pPr>
      <w:widowControl w:val="0"/>
      <w:jc w:val="both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21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219C5"/>
    <w:rPr>
      <w:kern w:val="2"/>
      <w:sz w:val="18"/>
      <w:szCs w:val="18"/>
    </w:rPr>
  </w:style>
  <w:style w:type="paragraph" w:styleId="a6">
    <w:name w:val="footer"/>
    <w:basedOn w:val="a"/>
    <w:link w:val="a7"/>
    <w:rsid w:val="00F21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219C5"/>
    <w:rPr>
      <w:kern w:val="2"/>
      <w:sz w:val="18"/>
      <w:szCs w:val="18"/>
    </w:rPr>
  </w:style>
  <w:style w:type="table" w:customStyle="1" w:styleId="2">
    <w:name w:val="网格型2"/>
    <w:basedOn w:val="a1"/>
    <w:next w:val="a3"/>
    <w:qFormat/>
    <w:rsid w:val="00F219C5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寳啉尒cherry</dc:creator>
  <cp:lastModifiedBy>gu jiahui</cp:lastModifiedBy>
  <cp:revision>4</cp:revision>
  <dcterms:created xsi:type="dcterms:W3CDTF">2019-09-30T16:18:00Z</dcterms:created>
  <dcterms:modified xsi:type="dcterms:W3CDTF">2019-12-27T00:49:00Z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2052-1.8.2.2861</vt:lpwstr>
  </property>
</Properties>
</file>