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lang w:eastAsia="zh-CN"/>
        </w:rPr>
        <w:t>武进区</w:t>
      </w:r>
      <w:r>
        <w:rPr>
          <w:rFonts w:hint="eastAsia"/>
          <w:b/>
          <w:bCs/>
          <w:sz w:val="28"/>
          <w:szCs w:val="36"/>
        </w:rPr>
        <w:t>洛阳高级中学第</w:t>
      </w:r>
      <w:r>
        <w:rPr>
          <w:rFonts w:hint="eastAsia"/>
          <w:b/>
          <w:bCs/>
          <w:sz w:val="28"/>
          <w:szCs w:val="36"/>
          <w:lang w:eastAsia="zh-CN"/>
        </w:rPr>
        <w:t>三</w:t>
      </w:r>
      <w:r>
        <w:rPr>
          <w:rFonts w:hint="eastAsia"/>
          <w:b/>
          <w:bCs/>
          <w:sz w:val="28"/>
          <w:szCs w:val="36"/>
        </w:rPr>
        <w:t>届“师德模范”评选办法</w:t>
      </w:r>
    </w:p>
    <w:p>
      <w:pPr>
        <w:spacing w:line="360" w:lineRule="auto"/>
        <w:ind w:firstLine="420" w:firstLineChars="200"/>
        <w:rPr>
          <w:rFonts w:hint="eastAsia"/>
        </w:rPr>
      </w:pPr>
      <w:r>
        <w:rPr>
          <w:rFonts w:hint="eastAsia"/>
        </w:rPr>
        <w:t>为进一步推动学校师德师风建设，弘扬师德风范，树立师德师风模范典型，营造以德育人、以德修身的良好氛围，学校研究制定师德模范评选办法。</w:t>
      </w:r>
    </w:p>
    <w:p>
      <w:pPr>
        <w:spacing w:line="360" w:lineRule="auto"/>
        <w:rPr>
          <w:rFonts w:hint="eastAsia"/>
        </w:rPr>
      </w:pPr>
      <w:r>
        <w:rPr>
          <w:rFonts w:hint="eastAsia"/>
        </w:rPr>
        <w:t>一、评选范围</w:t>
      </w:r>
    </w:p>
    <w:p>
      <w:pPr>
        <w:spacing w:line="360" w:lineRule="auto"/>
        <w:ind w:firstLine="420" w:firstLineChars="200"/>
        <w:rPr>
          <w:rFonts w:hint="eastAsia"/>
        </w:rPr>
      </w:pPr>
      <w:r>
        <w:rPr>
          <w:rFonts w:hint="eastAsia"/>
        </w:rPr>
        <w:t>学校全体在编在岗教职工。近三年来已经获得校级及以上级别 “师德模范”等同等荣誉的教师，本次不再参加评选。</w:t>
      </w:r>
    </w:p>
    <w:p>
      <w:pPr>
        <w:spacing w:line="360" w:lineRule="auto"/>
        <w:rPr>
          <w:rFonts w:hint="eastAsia"/>
        </w:rPr>
      </w:pPr>
      <w:r>
        <w:rPr>
          <w:rFonts w:hint="eastAsia"/>
        </w:rPr>
        <w:t>二、评选条件</w:t>
      </w:r>
    </w:p>
    <w:p>
      <w:pPr>
        <w:spacing w:line="360" w:lineRule="auto"/>
        <w:ind w:firstLine="420" w:firstLineChars="200"/>
        <w:rPr>
          <w:rFonts w:hint="eastAsia"/>
        </w:rPr>
      </w:pPr>
      <w:r>
        <w:rPr>
          <w:rFonts w:hint="eastAsia"/>
        </w:rPr>
        <w:t>1、热爱祖国，坚持党的基本路线；忠诚党的教育事业，全面贯彻党的教育方针；坚持德育为首，面向全体学生；积极推进素质教育，促进学生的全面发展。</w:t>
      </w:r>
    </w:p>
    <w:p>
      <w:pPr>
        <w:spacing w:line="360" w:lineRule="auto"/>
        <w:rPr>
          <w:rFonts w:hint="eastAsia"/>
        </w:rPr>
      </w:pPr>
      <w:r>
        <w:rPr>
          <w:rFonts w:hint="eastAsia"/>
        </w:rPr>
        <w:t>　　2、模范履行教师职业道德规范，坚守岗位、爱岗敬业，廉洁从教，有效做好家校、师生沟通工作，没有体罚和变相体罚学生现象，不搞有偿家教。</w:t>
      </w:r>
    </w:p>
    <w:p>
      <w:pPr>
        <w:spacing w:line="360" w:lineRule="auto"/>
        <w:rPr>
          <w:rFonts w:hint="eastAsia"/>
        </w:rPr>
      </w:pPr>
      <w:r>
        <w:rPr>
          <w:rFonts w:hint="eastAsia"/>
        </w:rPr>
        <w:t>　　3、在做好学生思想道德教育和维护学生心理健康方面效果独特；爱护学生、转化行为偏差学生、帮助困难学生等方面表现突出，事迹感人，赢得广大师生及家长的赞誉。</w:t>
      </w:r>
    </w:p>
    <w:p>
      <w:pPr>
        <w:spacing w:line="360" w:lineRule="auto"/>
        <w:rPr>
          <w:rFonts w:hint="eastAsia"/>
        </w:rPr>
      </w:pPr>
      <w:r>
        <w:rPr>
          <w:rFonts w:hint="eastAsia"/>
        </w:rPr>
        <w:t>　　4、具有较强的示范性、榜样性、具有先进的教育理念，刻苦钻研，严谨治学，不断创新，教学业绩突出；教学质量得到学生和家长的称赞。</w:t>
      </w:r>
    </w:p>
    <w:p>
      <w:pPr>
        <w:spacing w:line="360" w:lineRule="auto"/>
        <w:ind w:firstLine="420" w:firstLineChars="200"/>
        <w:rPr>
          <w:rFonts w:hint="eastAsia"/>
        </w:rPr>
      </w:pPr>
      <w:r>
        <w:rPr>
          <w:rFonts w:hint="eastAsia"/>
        </w:rPr>
        <w:t>5、有较强的团队精神和全局观念，服从工作分配，团结协作；有健康的心理素质，谦逊豁达。原则上在洛阳高中工作需满3年。</w:t>
      </w:r>
    </w:p>
    <w:p>
      <w:pPr>
        <w:spacing w:line="360" w:lineRule="auto"/>
        <w:rPr>
          <w:rFonts w:hint="eastAsia"/>
        </w:rPr>
      </w:pPr>
      <w:r>
        <w:rPr>
          <w:rFonts w:hint="eastAsia"/>
        </w:rPr>
        <w:t>三、评选领导小组</w:t>
      </w:r>
    </w:p>
    <w:p>
      <w:pPr>
        <w:spacing w:line="360" w:lineRule="auto"/>
        <w:ind w:firstLine="420" w:firstLineChars="200"/>
        <w:rPr>
          <w:rFonts w:hint="eastAsia"/>
        </w:rPr>
      </w:pPr>
      <w:r>
        <w:rPr>
          <w:rFonts w:hint="eastAsia"/>
        </w:rPr>
        <w:t>学校成立评选领导小组，由校党支部、行政及工会和教师代表等组成。</w:t>
      </w:r>
    </w:p>
    <w:p>
      <w:pPr>
        <w:spacing w:line="360" w:lineRule="auto"/>
        <w:rPr>
          <w:rFonts w:hint="eastAsia"/>
        </w:rPr>
      </w:pPr>
      <w:r>
        <w:rPr>
          <w:rFonts w:hint="eastAsia"/>
        </w:rPr>
        <w:t>组长：</w:t>
      </w:r>
      <w:r>
        <w:rPr>
          <w:rFonts w:hint="eastAsia"/>
          <w:lang w:eastAsia="zh-CN"/>
        </w:rPr>
        <w:t>吴立忠</w:t>
      </w:r>
      <w:r>
        <w:rPr>
          <w:rFonts w:hint="eastAsia"/>
        </w:rPr>
        <w:t xml:space="preserve"> </w:t>
      </w:r>
    </w:p>
    <w:p>
      <w:pPr>
        <w:spacing w:line="360" w:lineRule="auto"/>
        <w:rPr>
          <w:rFonts w:hint="eastAsia"/>
        </w:rPr>
      </w:pPr>
      <w:r>
        <w:rPr>
          <w:rFonts w:hint="eastAsia"/>
        </w:rPr>
        <w:t xml:space="preserve">组员：邹国强 </w:t>
      </w:r>
      <w:r>
        <w:rPr>
          <w:rFonts w:hint="eastAsia"/>
          <w:lang w:val="en-US" w:eastAsia="zh-CN"/>
        </w:rPr>
        <w:t xml:space="preserve"> </w:t>
      </w:r>
      <w:r>
        <w:rPr>
          <w:rFonts w:hint="eastAsia"/>
        </w:rPr>
        <w:t xml:space="preserve">徐献鹤 </w:t>
      </w:r>
      <w:r>
        <w:rPr>
          <w:rFonts w:hint="eastAsia"/>
          <w:lang w:val="en-US" w:eastAsia="zh-CN"/>
        </w:rPr>
        <w:t xml:space="preserve"> </w:t>
      </w:r>
      <w:r>
        <w:rPr>
          <w:rFonts w:hint="eastAsia"/>
        </w:rPr>
        <w:t xml:space="preserve">马晓峰  张敏燕 </w:t>
      </w:r>
      <w:r>
        <w:rPr>
          <w:rFonts w:hint="eastAsia"/>
          <w:lang w:val="en-US" w:eastAsia="zh-CN"/>
        </w:rPr>
        <w:t xml:space="preserve"> </w:t>
      </w:r>
      <w:r>
        <w:rPr>
          <w:rFonts w:hint="eastAsia"/>
        </w:rPr>
        <w:t xml:space="preserve">崔勇 </w:t>
      </w:r>
      <w:r>
        <w:rPr>
          <w:rFonts w:hint="eastAsia"/>
          <w:lang w:val="en-US" w:eastAsia="zh-CN"/>
        </w:rPr>
        <w:t xml:space="preserve"> </w:t>
      </w:r>
      <w:r>
        <w:rPr>
          <w:rFonts w:hint="eastAsia"/>
        </w:rPr>
        <w:t xml:space="preserve">费云德 </w:t>
      </w:r>
      <w:r>
        <w:rPr>
          <w:rFonts w:hint="eastAsia"/>
          <w:lang w:eastAsia="zh-CN"/>
        </w:rPr>
        <w:t>王宏亮</w:t>
      </w:r>
      <w:r>
        <w:rPr>
          <w:rFonts w:hint="eastAsia"/>
          <w:lang w:val="en-US" w:eastAsia="zh-CN"/>
        </w:rPr>
        <w:t xml:space="preserve">  蔡文杰 </w:t>
      </w:r>
      <w:r>
        <w:rPr>
          <w:rFonts w:hint="eastAsia"/>
        </w:rPr>
        <w:t xml:space="preserve">刘芳 </w:t>
      </w:r>
    </w:p>
    <w:p>
      <w:pPr>
        <w:spacing w:line="360" w:lineRule="auto"/>
        <w:rPr>
          <w:rFonts w:hint="default" w:eastAsiaTheme="minorEastAsia"/>
          <w:lang w:val="en-US" w:eastAsia="zh-CN"/>
        </w:rPr>
      </w:pPr>
      <w:r>
        <w:rPr>
          <w:rFonts w:hint="eastAsia"/>
        </w:rPr>
        <w:t xml:space="preserve">陈建平  </w:t>
      </w:r>
      <w:r>
        <w:rPr>
          <w:rFonts w:hint="eastAsia"/>
          <w:lang w:eastAsia="zh-CN"/>
        </w:rPr>
        <w:t>刘超</w:t>
      </w:r>
      <w:r>
        <w:rPr>
          <w:rFonts w:hint="eastAsia"/>
          <w:lang w:val="en-US" w:eastAsia="zh-CN"/>
        </w:rPr>
        <w:t xml:space="preserve">  </w:t>
      </w:r>
      <w:r>
        <w:rPr>
          <w:rFonts w:hint="eastAsia"/>
          <w:lang w:eastAsia="zh-CN"/>
        </w:rPr>
        <w:t>黄包罗</w:t>
      </w:r>
      <w:r>
        <w:rPr>
          <w:rFonts w:hint="eastAsia"/>
          <w:lang w:val="en-US" w:eastAsia="zh-CN"/>
        </w:rPr>
        <w:t xml:space="preserve">  吴燕</w:t>
      </w:r>
    </w:p>
    <w:p>
      <w:pPr>
        <w:spacing w:line="360" w:lineRule="auto"/>
        <w:rPr>
          <w:rFonts w:hint="eastAsia"/>
        </w:rPr>
      </w:pPr>
      <w:r>
        <w:rPr>
          <w:rFonts w:hint="eastAsia"/>
        </w:rPr>
        <w:t>四、评选办法</w:t>
      </w:r>
    </w:p>
    <w:p>
      <w:pPr>
        <w:spacing w:line="360" w:lineRule="auto"/>
        <w:rPr>
          <w:rFonts w:hint="eastAsia"/>
        </w:rPr>
      </w:pPr>
      <w:r>
        <w:rPr>
          <w:rFonts w:hint="eastAsia"/>
        </w:rPr>
        <w:t>1. 个人申报。按照师德模范评选条件，教师个人自主申报。</w:t>
      </w:r>
    </w:p>
    <w:p>
      <w:pPr>
        <w:spacing w:line="360" w:lineRule="auto"/>
        <w:rPr>
          <w:rFonts w:hint="eastAsia"/>
        </w:rPr>
      </w:pPr>
      <w:r>
        <w:rPr>
          <w:rFonts w:hint="eastAsia"/>
        </w:rPr>
        <w:t>2、民主推荐。按照师德模范评选条件，学校推荐。</w:t>
      </w:r>
    </w:p>
    <w:p>
      <w:pPr>
        <w:spacing w:line="360" w:lineRule="auto"/>
        <w:ind w:firstLine="420" w:firstLineChars="200"/>
        <w:rPr>
          <w:rFonts w:hint="eastAsia"/>
        </w:rPr>
      </w:pPr>
      <w:r>
        <w:rPr>
          <w:rFonts w:hint="eastAsia"/>
        </w:rPr>
        <w:t>师德模范申报个人填写800字左右的师德实绩，内容要围绕师德（从爱岗敬业、关爱学生、教书育人、为人师表、终身学习、热爱学校等方面），突出主要事迹、文字简练、生动。个人材料电子稿于</w:t>
      </w:r>
      <w:r>
        <w:rPr>
          <w:rFonts w:hint="eastAsia"/>
          <w:lang w:val="en-US" w:eastAsia="zh-CN"/>
        </w:rPr>
        <w:t>12</w:t>
      </w:r>
      <w:r>
        <w:rPr>
          <w:rFonts w:hint="eastAsia"/>
        </w:rPr>
        <w:t>月</w:t>
      </w:r>
      <w:r>
        <w:rPr>
          <w:rFonts w:hint="eastAsia"/>
          <w:lang w:val="en-US" w:eastAsia="zh-CN"/>
        </w:rPr>
        <w:t>25</w:t>
      </w:r>
      <w:r>
        <w:rPr>
          <w:rFonts w:hint="eastAsia"/>
        </w:rPr>
        <w:t>日前上报到</w:t>
      </w:r>
      <w:r>
        <w:rPr>
          <w:rFonts w:hint="eastAsia"/>
          <w:lang w:eastAsia="zh-CN"/>
        </w:rPr>
        <w:t>吴燕</w:t>
      </w:r>
      <w:r>
        <w:rPr>
          <w:rFonts w:hint="eastAsia"/>
        </w:rPr>
        <w:t>处。</w:t>
      </w:r>
    </w:p>
    <w:p>
      <w:pPr>
        <w:spacing w:line="360" w:lineRule="auto"/>
        <w:rPr>
          <w:rFonts w:hint="eastAsia"/>
        </w:rPr>
      </w:pPr>
      <w:r>
        <w:rPr>
          <w:rFonts w:hint="eastAsia"/>
        </w:rPr>
        <w:t>3. 学校公示。领导小组依据申报人材料及平时工作表现、工作实绩等，确定候选人，对候选人先进事迹进行全校公示。全校师生对师德模范申报个人进行民意测评。（</w:t>
      </w:r>
      <w:r>
        <w:rPr>
          <w:rFonts w:hint="eastAsia"/>
          <w:lang w:val="en-US" w:eastAsia="zh-CN"/>
        </w:rPr>
        <w:t>12</w:t>
      </w:r>
      <w:r>
        <w:rPr>
          <w:rFonts w:hint="eastAsia"/>
        </w:rPr>
        <w:t>月</w:t>
      </w:r>
      <w:r>
        <w:rPr>
          <w:rFonts w:hint="eastAsia"/>
          <w:lang w:val="en-US" w:eastAsia="zh-CN"/>
        </w:rPr>
        <w:t>26</w:t>
      </w:r>
      <w:r>
        <w:rPr>
          <w:rFonts w:hint="eastAsia"/>
        </w:rPr>
        <w:t>日—</w:t>
      </w:r>
      <w:r>
        <w:rPr>
          <w:rFonts w:hint="eastAsia"/>
          <w:lang w:val="en-US" w:eastAsia="zh-CN"/>
        </w:rPr>
        <w:t>12</w:t>
      </w:r>
      <w:r>
        <w:rPr>
          <w:rFonts w:hint="eastAsia"/>
        </w:rPr>
        <w:t>月</w:t>
      </w:r>
      <w:r>
        <w:rPr>
          <w:rFonts w:hint="eastAsia"/>
          <w:lang w:val="en-US" w:eastAsia="zh-CN"/>
        </w:rPr>
        <w:t>27</w:t>
      </w:r>
      <w:r>
        <w:rPr>
          <w:rFonts w:hint="eastAsia"/>
        </w:rPr>
        <w:t>日）</w:t>
      </w:r>
    </w:p>
    <w:p>
      <w:pPr>
        <w:spacing w:line="360" w:lineRule="auto"/>
        <w:rPr>
          <w:rFonts w:hint="eastAsia"/>
        </w:rPr>
      </w:pPr>
      <w:r>
        <w:rPr>
          <w:rFonts w:hint="eastAsia"/>
        </w:rPr>
        <w:t>4、民主测评。（</w:t>
      </w:r>
      <w:r>
        <w:rPr>
          <w:rFonts w:hint="eastAsia"/>
          <w:lang w:val="en-US" w:eastAsia="zh-CN"/>
        </w:rPr>
        <w:t>12</w:t>
      </w:r>
      <w:r>
        <w:rPr>
          <w:rFonts w:hint="eastAsia"/>
        </w:rPr>
        <w:t>月3</w:t>
      </w:r>
      <w:r>
        <w:rPr>
          <w:rFonts w:hint="eastAsia"/>
          <w:lang w:val="en-US" w:eastAsia="zh-CN"/>
        </w:rPr>
        <w:t>0</w:t>
      </w:r>
      <w:r>
        <w:rPr>
          <w:rFonts w:hint="eastAsia"/>
        </w:rPr>
        <w:t>日）</w:t>
      </w:r>
    </w:p>
    <w:p>
      <w:pPr>
        <w:spacing w:line="360" w:lineRule="auto"/>
        <w:rPr>
          <w:rFonts w:hint="eastAsia"/>
        </w:rPr>
      </w:pPr>
      <w:r>
        <w:rPr>
          <w:rFonts w:hint="eastAsia"/>
        </w:rPr>
        <w:t>学生民主测评（（得票数*100）/有效票数*0.3）</w:t>
      </w:r>
    </w:p>
    <w:p>
      <w:pPr>
        <w:spacing w:line="360" w:lineRule="auto"/>
        <w:rPr>
          <w:rFonts w:hint="eastAsia"/>
        </w:rPr>
      </w:pPr>
      <w:r>
        <w:rPr>
          <w:rFonts w:hint="eastAsia"/>
        </w:rPr>
        <w:t>教师民主测评（（得票数*100）/有效票数*0.3）</w:t>
      </w:r>
    </w:p>
    <w:p>
      <w:pPr>
        <w:spacing w:line="360" w:lineRule="auto"/>
        <w:rPr>
          <w:rFonts w:hint="eastAsia"/>
        </w:rPr>
      </w:pPr>
      <w:r>
        <w:rPr>
          <w:rFonts w:hint="eastAsia"/>
        </w:rPr>
        <w:t>5、组织评审。 评选领导小组依据师德模范申报个人的师生民意测评情况及平时工作表现、工作实绩等进行评选（（得票数*100）/评审人数*0.4），并将最终评选结果予以公示。评选领导小组、教师民主测评、学生民主测评比重分别为4:3:3（</w:t>
      </w:r>
      <w:r>
        <w:rPr>
          <w:rFonts w:hint="eastAsia"/>
          <w:lang w:val="en-US" w:eastAsia="zh-CN"/>
        </w:rPr>
        <w:t>1</w:t>
      </w:r>
      <w:r>
        <w:rPr>
          <w:rFonts w:hint="eastAsia"/>
        </w:rPr>
        <w:t>月上旬）</w:t>
      </w:r>
    </w:p>
    <w:p>
      <w:pPr>
        <w:spacing w:line="360" w:lineRule="auto"/>
        <w:rPr>
          <w:rFonts w:hint="eastAsia"/>
        </w:rPr>
      </w:pPr>
      <w:r>
        <w:rPr>
          <w:rFonts w:hint="eastAsia"/>
        </w:rPr>
        <w:t>4、宣传表彰。公示无异议后，给予宣传表彰并颁发荣誉证书，并发放一定的物质奖励。评选前</w:t>
      </w:r>
      <w:r>
        <w:rPr>
          <w:rFonts w:hint="eastAsia"/>
          <w:lang w:eastAsia="zh-CN"/>
        </w:rPr>
        <w:t>十名，其中前五</w:t>
      </w:r>
      <w:r>
        <w:rPr>
          <w:rFonts w:hint="eastAsia"/>
        </w:rPr>
        <w:t>名授予“</w:t>
      </w:r>
      <w:r>
        <w:rPr>
          <w:rFonts w:hint="eastAsia"/>
          <w:lang w:eastAsia="zh-CN"/>
        </w:rPr>
        <w:t>武进区</w:t>
      </w:r>
      <w:r>
        <w:rPr>
          <w:rFonts w:hint="eastAsia"/>
        </w:rPr>
        <w:t>洛阳高级中学师德模范”荣誉称号</w:t>
      </w:r>
      <w:r>
        <w:rPr>
          <w:rFonts w:hint="eastAsia"/>
          <w:lang w:eastAsia="zh-CN"/>
        </w:rPr>
        <w:t>，后五名授予“武进区</w:t>
      </w:r>
      <w:r>
        <w:rPr>
          <w:rFonts w:hint="eastAsia"/>
        </w:rPr>
        <w:t>洛阳高级中学师德模范</w:t>
      </w:r>
      <w:r>
        <w:rPr>
          <w:rFonts w:hint="eastAsia"/>
          <w:lang w:eastAsia="zh-CN"/>
        </w:rPr>
        <w:t>提名奖</w:t>
      </w:r>
      <w:r>
        <w:rPr>
          <w:rFonts w:hint="eastAsia"/>
        </w:rPr>
        <w:t>。</w:t>
      </w:r>
      <w:r>
        <w:rPr>
          <w:rFonts w:hint="eastAsia"/>
          <w:lang w:eastAsia="zh-CN"/>
        </w:rPr>
        <w:t>”</w:t>
      </w:r>
      <w:r>
        <w:rPr>
          <w:rFonts w:hint="eastAsia"/>
        </w:rPr>
        <w:t>（</w:t>
      </w:r>
      <w:r>
        <w:rPr>
          <w:rFonts w:hint="eastAsia"/>
          <w:lang w:val="en-US" w:eastAsia="zh-CN"/>
        </w:rPr>
        <w:t>1</w:t>
      </w:r>
      <w:r>
        <w:rPr>
          <w:rFonts w:hint="eastAsia"/>
        </w:rPr>
        <w:t>月中旬）。</w:t>
      </w:r>
    </w:p>
    <w:p>
      <w:pPr>
        <w:spacing w:line="360" w:lineRule="auto"/>
        <w:rPr>
          <w:rFonts w:hint="eastAsia"/>
        </w:rPr>
      </w:pPr>
      <w:r>
        <w:rPr>
          <w:rFonts w:hint="eastAsia"/>
        </w:rPr>
        <w:t>五、有下列情形之一的，则取消评选资格：</w:t>
      </w:r>
    </w:p>
    <w:p>
      <w:pPr>
        <w:spacing w:line="360" w:lineRule="auto"/>
        <w:rPr>
          <w:rFonts w:hint="eastAsia"/>
        </w:rPr>
      </w:pPr>
      <w:r>
        <w:rPr>
          <w:rFonts w:hint="eastAsia"/>
        </w:rPr>
        <w:t>1. 有体罚和变相体罚现象的。</w:t>
      </w:r>
    </w:p>
    <w:p>
      <w:pPr>
        <w:spacing w:line="360" w:lineRule="auto"/>
        <w:rPr>
          <w:rFonts w:hint="eastAsia"/>
        </w:rPr>
      </w:pPr>
      <w:r>
        <w:rPr>
          <w:rFonts w:hint="eastAsia"/>
        </w:rPr>
        <w:t>2. 有有偿家教行为的。</w:t>
      </w:r>
    </w:p>
    <w:p>
      <w:pPr>
        <w:spacing w:line="360" w:lineRule="auto"/>
        <w:rPr>
          <w:rFonts w:hint="eastAsia"/>
        </w:rPr>
      </w:pPr>
      <w:r>
        <w:rPr>
          <w:rFonts w:hint="eastAsia"/>
        </w:rPr>
        <w:t>3. 向学生或家长索要或变相索要财物，有违师德形象的。</w:t>
      </w:r>
    </w:p>
    <w:p>
      <w:pPr>
        <w:spacing w:line="360" w:lineRule="auto"/>
        <w:rPr>
          <w:rFonts w:hint="eastAsia"/>
        </w:rPr>
      </w:pPr>
      <w:r>
        <w:rPr>
          <w:rFonts w:hint="eastAsia"/>
        </w:rPr>
        <w:t>4. 擅自向学生推荐、分发各种资料和其他用品，有乱收费现象的。</w:t>
      </w:r>
    </w:p>
    <w:p>
      <w:pPr>
        <w:spacing w:line="360" w:lineRule="auto"/>
        <w:rPr>
          <w:rFonts w:hint="eastAsia"/>
        </w:rPr>
      </w:pPr>
      <w:r>
        <w:rPr>
          <w:rFonts w:hint="eastAsia"/>
        </w:rPr>
        <w:t>5. 不服从学校工作安排，无故不参加学校组织的活动或不完成学校布置的任务的。</w:t>
      </w:r>
    </w:p>
    <w:p>
      <w:pPr>
        <w:spacing w:line="360" w:lineRule="auto"/>
        <w:rPr>
          <w:rFonts w:hint="eastAsia"/>
        </w:rPr>
      </w:pPr>
      <w:r>
        <w:rPr>
          <w:rFonts w:hint="eastAsia"/>
        </w:rPr>
        <w:t>6. 由于教师行为不当或责任过失，造成影响学校声誉的教学事故和学生伤害事故。</w:t>
      </w:r>
    </w:p>
    <w:p>
      <w:pPr>
        <w:spacing w:line="360" w:lineRule="auto"/>
        <w:rPr>
          <w:rFonts w:hint="eastAsia"/>
        </w:rPr>
      </w:pPr>
      <w:r>
        <w:rPr>
          <w:rFonts w:hint="eastAsia"/>
        </w:rPr>
        <w:t>7. 学生、家长满意度差，受学生或家长投诉的。</w:t>
      </w:r>
    </w:p>
    <w:p>
      <w:pPr>
        <w:spacing w:line="360" w:lineRule="auto"/>
        <w:rPr>
          <w:rFonts w:hint="eastAsia"/>
        </w:rPr>
      </w:pPr>
      <w:r>
        <w:rPr>
          <w:rFonts w:hint="eastAsia"/>
        </w:rPr>
        <w:t>8．故意搞不正当拉票的。</w:t>
      </w:r>
    </w:p>
    <w:p>
      <w:pPr>
        <w:spacing w:line="360" w:lineRule="auto"/>
        <w:rPr>
          <w:rFonts w:hint="eastAsia"/>
        </w:rPr>
      </w:pPr>
      <w:r>
        <w:rPr>
          <w:rFonts w:hint="eastAsia"/>
        </w:rPr>
        <w:t xml:space="preserve">                                                       </w:t>
      </w:r>
    </w:p>
    <w:p>
      <w:pPr>
        <w:spacing w:line="360" w:lineRule="auto"/>
        <w:ind w:firstLine="6300" w:firstLineChars="3000"/>
        <w:rPr>
          <w:rFonts w:hint="eastAsia"/>
        </w:rPr>
      </w:pPr>
      <w:r>
        <w:rPr>
          <w:rFonts w:hint="eastAsia"/>
          <w:lang w:eastAsia="zh-CN"/>
        </w:rPr>
        <w:t>武进区</w:t>
      </w:r>
      <w:r>
        <w:rPr>
          <w:rFonts w:hint="eastAsia"/>
        </w:rPr>
        <w:t>洛阳高级中学</w:t>
      </w:r>
    </w:p>
    <w:p>
      <w:pPr>
        <w:spacing w:line="360" w:lineRule="auto"/>
        <w:rPr>
          <w:rFonts w:hint="eastAsia"/>
        </w:rPr>
      </w:pPr>
      <w:r>
        <w:rPr>
          <w:rFonts w:hint="eastAsia"/>
        </w:rPr>
        <w:t xml:space="preserve">                                                               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ascii="黑体" w:hAnsi="黑体" w:eastAsia="黑体"/>
          <w:color w:val="1D1B11"/>
          <w:sz w:val="30"/>
          <w:szCs w:val="30"/>
        </w:rPr>
      </w:pPr>
      <w:bookmarkStart w:id="0" w:name="_GoBack"/>
      <w:bookmarkEnd w:id="0"/>
      <w:r>
        <w:rPr>
          <w:rFonts w:hint="eastAsia"/>
        </w:rPr>
        <w:t xml:space="preserve"> </w:t>
      </w:r>
      <w:r>
        <w:rPr>
          <w:rFonts w:hint="eastAsia" w:ascii="黑体" w:hAnsi="黑体" w:eastAsia="黑体"/>
          <w:bCs/>
          <w:color w:val="1D1B11"/>
          <w:sz w:val="30"/>
          <w:szCs w:val="30"/>
          <w:lang w:eastAsia="zh-CN"/>
        </w:rPr>
        <w:t>武进区</w:t>
      </w:r>
      <w:r>
        <w:rPr>
          <w:rFonts w:hint="eastAsia" w:ascii="黑体" w:hAnsi="黑体" w:eastAsia="黑体"/>
          <w:bCs/>
          <w:color w:val="1D1B11"/>
          <w:sz w:val="30"/>
          <w:szCs w:val="30"/>
        </w:rPr>
        <w:t>洛阳高级中学</w:t>
      </w:r>
      <w:r>
        <w:rPr>
          <w:rFonts w:hint="eastAsia" w:ascii="黑体" w:hAnsi="黑体" w:eastAsia="黑体"/>
          <w:bCs/>
          <w:color w:val="1D1B11"/>
          <w:sz w:val="30"/>
          <w:szCs w:val="30"/>
          <w:lang w:eastAsia="zh-CN"/>
        </w:rPr>
        <w:t>第三届师德模范</w:t>
      </w:r>
      <w:r>
        <w:rPr>
          <w:rFonts w:hint="eastAsia" w:ascii="黑体" w:hAnsi="黑体" w:eastAsia="黑体"/>
          <w:color w:val="1D1B11"/>
          <w:sz w:val="30"/>
          <w:szCs w:val="30"/>
        </w:rPr>
        <w:t>申报表</w:t>
      </w:r>
    </w:p>
    <w:p>
      <w:pPr>
        <w:spacing w:line="440" w:lineRule="exact"/>
        <w:jc w:val="center"/>
        <w:rPr>
          <w:rFonts w:ascii="黑体" w:hAnsi="黑体" w:eastAsia="黑体"/>
          <w:color w:val="1D1B11"/>
          <w:sz w:val="32"/>
          <w:szCs w:val="24"/>
        </w:rPr>
      </w:pPr>
    </w:p>
    <w:tbl>
      <w:tblPr>
        <w:tblStyle w:val="2"/>
        <w:tblW w:w="91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5"/>
        <w:gridCol w:w="1316"/>
        <w:gridCol w:w="701"/>
        <w:gridCol w:w="810"/>
        <w:gridCol w:w="1356"/>
        <w:gridCol w:w="1620"/>
        <w:gridCol w:w="21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1245" w:type="dxa"/>
            <w:vAlign w:val="center"/>
          </w:tcPr>
          <w:p>
            <w:pPr>
              <w:widowControl/>
              <w:jc w:val="center"/>
              <w:rPr>
                <w:rFonts w:ascii="黑体" w:hAnsi="黑体" w:eastAsia="黑体" w:cs="宋体"/>
                <w:color w:val="1D1B11"/>
                <w:kern w:val="0"/>
                <w:sz w:val="24"/>
                <w:szCs w:val="24"/>
              </w:rPr>
            </w:pPr>
            <w:r>
              <w:rPr>
                <w:rFonts w:hint="eastAsia" w:ascii="黑体" w:hAnsi="黑体" w:eastAsia="黑体" w:cs="宋体"/>
                <w:color w:val="1D1B11"/>
                <w:kern w:val="0"/>
                <w:sz w:val="24"/>
                <w:szCs w:val="24"/>
              </w:rPr>
              <w:t>姓</w:t>
            </w:r>
            <w:r>
              <w:rPr>
                <w:rFonts w:ascii="黑体" w:hAnsi="黑体" w:eastAsia="黑体"/>
                <w:color w:val="1D1B11"/>
                <w:kern w:val="0"/>
                <w:sz w:val="24"/>
                <w:szCs w:val="24"/>
              </w:rPr>
              <w:t xml:space="preserve">  </w:t>
            </w:r>
            <w:r>
              <w:rPr>
                <w:rFonts w:hint="eastAsia" w:ascii="黑体" w:hAnsi="黑体" w:eastAsia="黑体" w:cs="宋体"/>
                <w:color w:val="1D1B11"/>
                <w:kern w:val="0"/>
                <w:sz w:val="24"/>
                <w:szCs w:val="24"/>
              </w:rPr>
              <w:t>名</w:t>
            </w:r>
          </w:p>
        </w:tc>
        <w:tc>
          <w:tcPr>
            <w:tcW w:w="1316" w:type="dxa"/>
            <w:vAlign w:val="center"/>
          </w:tcPr>
          <w:p>
            <w:pPr>
              <w:widowControl/>
              <w:jc w:val="center"/>
              <w:rPr>
                <w:rFonts w:ascii="黑体" w:hAnsi="黑体" w:eastAsia="黑体" w:cs="宋体"/>
                <w:color w:val="1D1B11"/>
                <w:kern w:val="0"/>
                <w:sz w:val="24"/>
                <w:szCs w:val="24"/>
              </w:rPr>
            </w:pPr>
          </w:p>
        </w:tc>
        <w:tc>
          <w:tcPr>
            <w:tcW w:w="1511" w:type="dxa"/>
            <w:gridSpan w:val="2"/>
            <w:vAlign w:val="center"/>
          </w:tcPr>
          <w:p>
            <w:pPr>
              <w:widowControl/>
              <w:jc w:val="center"/>
              <w:rPr>
                <w:rFonts w:ascii="黑体" w:hAnsi="黑体" w:eastAsia="黑体" w:cs="宋体"/>
                <w:color w:val="1D1B11"/>
                <w:kern w:val="0"/>
                <w:sz w:val="24"/>
                <w:szCs w:val="24"/>
              </w:rPr>
            </w:pPr>
            <w:r>
              <w:rPr>
                <w:rFonts w:hint="eastAsia" w:ascii="黑体" w:hAnsi="黑体" w:eastAsia="黑体" w:cs="宋体"/>
                <w:color w:val="1D1B11"/>
                <w:kern w:val="0"/>
                <w:sz w:val="24"/>
                <w:szCs w:val="24"/>
              </w:rPr>
              <w:t>工作年月</w:t>
            </w:r>
          </w:p>
        </w:tc>
        <w:tc>
          <w:tcPr>
            <w:tcW w:w="1356" w:type="dxa"/>
            <w:vAlign w:val="center"/>
          </w:tcPr>
          <w:p>
            <w:pPr>
              <w:widowControl/>
              <w:jc w:val="center"/>
              <w:rPr>
                <w:rFonts w:ascii="黑体" w:hAnsi="黑体" w:eastAsia="黑体" w:cs="宋体"/>
                <w:color w:val="1D1B11"/>
                <w:kern w:val="0"/>
                <w:sz w:val="24"/>
                <w:szCs w:val="24"/>
              </w:rPr>
            </w:pPr>
          </w:p>
        </w:tc>
        <w:tc>
          <w:tcPr>
            <w:tcW w:w="1620" w:type="dxa"/>
            <w:vAlign w:val="center"/>
          </w:tcPr>
          <w:p>
            <w:pPr>
              <w:widowControl/>
              <w:jc w:val="center"/>
              <w:rPr>
                <w:rFonts w:ascii="黑体" w:hAnsi="黑体" w:eastAsia="黑体" w:cs="宋体"/>
                <w:color w:val="1D1B11"/>
                <w:kern w:val="0"/>
                <w:sz w:val="24"/>
                <w:szCs w:val="24"/>
              </w:rPr>
            </w:pPr>
            <w:r>
              <w:rPr>
                <w:rFonts w:hint="eastAsia" w:ascii="黑体" w:hAnsi="黑体" w:eastAsia="黑体" w:cs="宋体"/>
                <w:color w:val="1D1B11"/>
                <w:kern w:val="0"/>
                <w:sz w:val="24"/>
                <w:szCs w:val="24"/>
              </w:rPr>
              <w:t>职称及取得时间</w:t>
            </w:r>
          </w:p>
        </w:tc>
        <w:tc>
          <w:tcPr>
            <w:tcW w:w="2132" w:type="dxa"/>
            <w:vAlign w:val="center"/>
          </w:tcPr>
          <w:p>
            <w:pPr>
              <w:widowControl/>
              <w:jc w:val="center"/>
              <w:rPr>
                <w:rFonts w:ascii="黑体" w:hAnsi="黑体" w:eastAsia="黑体" w:cs="宋体"/>
                <w:color w:val="1D1B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180" w:type="dxa"/>
            <w:gridSpan w:val="7"/>
            <w:vAlign w:val="center"/>
          </w:tcPr>
          <w:p>
            <w:pPr>
              <w:widowControl/>
              <w:jc w:val="center"/>
              <w:rPr>
                <w:rFonts w:hint="eastAsia" w:ascii="黑体" w:hAnsi="黑体" w:eastAsia="黑体" w:cs="黑体"/>
                <w:color w:val="1D1B11"/>
                <w:kern w:val="0"/>
                <w:sz w:val="24"/>
                <w:szCs w:val="24"/>
              </w:rPr>
            </w:pPr>
            <w:r>
              <w:rPr>
                <w:rFonts w:hint="eastAsia" w:ascii="黑体" w:hAnsi="黑体" w:eastAsia="黑体" w:cs="黑体"/>
                <w:color w:val="1D1B11"/>
                <w:kern w:val="0"/>
                <w:sz w:val="24"/>
                <w:szCs w:val="24"/>
              </w:rPr>
              <w:t>简要事迹</w:t>
            </w:r>
          </w:p>
          <w:p>
            <w:pPr>
              <w:widowControl/>
              <w:jc w:val="center"/>
              <w:rPr>
                <w:rFonts w:ascii="黑体" w:hAnsi="黑体" w:eastAsia="黑体" w:cs="宋体"/>
                <w:color w:val="1D1B11"/>
                <w:kern w:val="0"/>
                <w:sz w:val="24"/>
                <w:szCs w:val="24"/>
              </w:rPr>
            </w:pPr>
            <w:r>
              <w:rPr>
                <w:rFonts w:hint="eastAsia" w:ascii="微软雅黑" w:hAnsi="微软雅黑" w:eastAsia="微软雅黑" w:cs="微软雅黑"/>
                <w:color w:val="1D1B11"/>
                <w:kern w:val="0"/>
                <w:sz w:val="21"/>
                <w:szCs w:val="21"/>
              </w:rPr>
              <w:t>（由教师本人</w:t>
            </w:r>
            <w:r>
              <w:rPr>
                <w:rFonts w:hint="eastAsia" w:ascii="微软雅黑" w:hAnsi="微软雅黑" w:eastAsia="微软雅黑" w:cs="微软雅黑"/>
                <w:color w:val="1D1B11"/>
                <w:kern w:val="0"/>
                <w:sz w:val="21"/>
                <w:szCs w:val="21"/>
                <w:lang w:eastAsia="zh-CN"/>
              </w:rPr>
              <w:t>从</w:t>
            </w:r>
            <w:r>
              <w:rPr>
                <w:rFonts w:hint="eastAsia" w:ascii="微软雅黑" w:hAnsi="微软雅黑" w:eastAsia="微软雅黑" w:cs="微软雅黑"/>
                <w:sz w:val="21"/>
                <w:szCs w:val="21"/>
              </w:rPr>
              <w:t>爱岗敬业、关爱学生、教书育人、为人师表、终身学习、热爱学校</w:t>
            </w:r>
            <w:r>
              <w:rPr>
                <w:rFonts w:hint="eastAsia" w:ascii="微软雅黑" w:hAnsi="微软雅黑" w:eastAsia="微软雅黑" w:cs="微软雅黑"/>
                <w:sz w:val="21"/>
                <w:szCs w:val="21"/>
                <w:lang w:eastAsia="zh-CN"/>
              </w:rPr>
              <w:t>等方面</w:t>
            </w:r>
            <w:r>
              <w:rPr>
                <w:rFonts w:hint="eastAsia" w:ascii="微软雅黑" w:hAnsi="微软雅黑" w:eastAsia="微软雅黑" w:cs="微软雅黑"/>
                <w:color w:val="1D1B11"/>
                <w:kern w:val="0"/>
                <w:sz w:val="21"/>
                <w:szCs w:val="21"/>
                <w:lang w:eastAsia="zh-CN"/>
              </w:rPr>
              <w:t>，</w:t>
            </w:r>
            <w:r>
              <w:rPr>
                <w:rFonts w:hint="eastAsia" w:ascii="微软雅黑" w:hAnsi="微软雅黑" w:eastAsia="微软雅黑" w:cs="微软雅黑"/>
                <w:color w:val="1D1B11"/>
                <w:kern w:val="0"/>
                <w:sz w:val="21"/>
                <w:szCs w:val="21"/>
              </w:rPr>
              <w:t>依据实际情况</w:t>
            </w:r>
            <w:r>
              <w:rPr>
                <w:rFonts w:hint="eastAsia" w:ascii="微软雅黑" w:hAnsi="微软雅黑" w:eastAsia="微软雅黑" w:cs="微软雅黑"/>
                <w:color w:val="1D1B11"/>
                <w:kern w:val="0"/>
                <w:sz w:val="21"/>
                <w:szCs w:val="21"/>
                <w:lang w:eastAsia="zh-CN"/>
              </w:rPr>
              <w:t>认真</w:t>
            </w:r>
            <w:r>
              <w:rPr>
                <w:rFonts w:hint="eastAsia" w:ascii="微软雅黑" w:hAnsi="微软雅黑" w:eastAsia="微软雅黑" w:cs="微软雅黑"/>
                <w:color w:val="1D1B11"/>
                <w:kern w:val="0"/>
                <w:sz w:val="21"/>
                <w:szCs w:val="21"/>
              </w:rPr>
              <w:t>填写，</w:t>
            </w:r>
            <w:r>
              <w:rPr>
                <w:rFonts w:hint="eastAsia" w:ascii="微软雅黑" w:hAnsi="微软雅黑" w:eastAsia="微软雅黑" w:cs="微软雅黑"/>
                <w:color w:val="000000"/>
                <w:kern w:val="0"/>
                <w:sz w:val="21"/>
                <w:szCs w:val="21"/>
                <w:lang w:val="en-US" w:eastAsia="zh-CN"/>
              </w:rPr>
              <w:t>800</w:t>
            </w:r>
            <w:r>
              <w:rPr>
                <w:rFonts w:hint="eastAsia" w:ascii="微软雅黑" w:hAnsi="微软雅黑" w:eastAsia="微软雅黑" w:cs="微软雅黑"/>
                <w:color w:val="1D1B11"/>
                <w:kern w:val="0"/>
                <w:sz w:val="21"/>
                <w:szCs w:val="21"/>
                <w:lang w:eastAsia="zh-CN"/>
              </w:rPr>
              <w:t>字以内，考核领导小组审核）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9" w:hRule="atLeast"/>
        </w:trPr>
        <w:tc>
          <w:tcPr>
            <w:tcW w:w="9180" w:type="dxa"/>
            <w:gridSpan w:val="7"/>
            <w:vAlign w:val="center"/>
          </w:tcPr>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p>
            <w:pPr>
              <w:widowControl/>
              <w:jc w:val="center"/>
              <w:rPr>
                <w:rFonts w:ascii="黑体" w:hAnsi="黑体" w:eastAsia="黑体" w:cs="宋体"/>
                <w:color w:val="1D1B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9180" w:type="dxa"/>
            <w:gridSpan w:val="7"/>
            <w:vAlign w:val="center"/>
          </w:tcPr>
          <w:p>
            <w:pPr>
              <w:widowControl/>
              <w:jc w:val="center"/>
              <w:rPr>
                <w:rFonts w:ascii="黑体" w:hAnsi="黑体" w:eastAsia="黑体" w:cs="黑体"/>
                <w:color w:val="1D1B11"/>
                <w:kern w:val="0"/>
                <w:sz w:val="24"/>
                <w:szCs w:val="24"/>
              </w:rPr>
            </w:pPr>
            <w:r>
              <w:rPr>
                <w:rFonts w:hint="eastAsia" w:ascii="黑体" w:hAnsi="黑体" w:eastAsia="黑体" w:cs="黑体"/>
                <w:color w:val="1D1B11"/>
                <w:kern w:val="0"/>
                <w:sz w:val="24"/>
                <w:szCs w:val="24"/>
              </w:rPr>
              <w:t>民主测评及考核领导小组测评</w:t>
            </w:r>
          </w:p>
          <w:p>
            <w:pPr>
              <w:widowControl/>
              <w:jc w:val="center"/>
              <w:rPr>
                <w:rFonts w:ascii="黑体" w:hAnsi="黑体" w:eastAsia="黑体" w:cs="宋体"/>
                <w:color w:val="1D1B11"/>
                <w:kern w:val="0"/>
                <w:sz w:val="24"/>
                <w:szCs w:val="24"/>
              </w:rPr>
            </w:pPr>
            <w:r>
              <w:rPr>
                <w:rFonts w:hint="eastAsia" w:ascii="黑体" w:hAnsi="黑体" w:eastAsia="黑体" w:cs="黑体"/>
                <w:color w:val="1D1B11"/>
                <w:kern w:val="0"/>
                <w:sz w:val="24"/>
                <w:szCs w:val="24"/>
              </w:rPr>
              <w:t>（以下由考核小组填写）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3262" w:type="dxa"/>
            <w:gridSpan w:val="3"/>
            <w:vAlign w:val="center"/>
          </w:tcPr>
          <w:p>
            <w:pPr>
              <w:widowControl/>
              <w:jc w:val="center"/>
              <w:rPr>
                <w:rFonts w:hint="eastAsia" w:ascii="黑体" w:hAnsi="黑体" w:eastAsia="黑体" w:cs="宋体"/>
                <w:color w:val="1D1B11"/>
                <w:kern w:val="0"/>
                <w:sz w:val="24"/>
                <w:szCs w:val="24"/>
                <w:lang w:eastAsia="zh-CN"/>
              </w:rPr>
            </w:pPr>
            <w:r>
              <w:rPr>
                <w:rFonts w:hint="eastAsia" w:ascii="黑体" w:hAnsi="黑体" w:eastAsia="黑体" w:cs="宋体"/>
                <w:color w:val="1D1B11"/>
                <w:kern w:val="0"/>
                <w:sz w:val="24"/>
                <w:szCs w:val="24"/>
                <w:lang w:eastAsia="zh-CN"/>
              </w:rPr>
              <w:t>学生民主测评分</w:t>
            </w:r>
          </w:p>
        </w:tc>
        <w:tc>
          <w:tcPr>
            <w:tcW w:w="5918" w:type="dxa"/>
            <w:gridSpan w:val="4"/>
            <w:vAlign w:val="center"/>
          </w:tcPr>
          <w:p>
            <w:pPr>
              <w:widowControl/>
              <w:jc w:val="center"/>
              <w:rPr>
                <w:rFonts w:ascii="黑体" w:hAnsi="黑体" w:eastAsia="黑体" w:cs="宋体"/>
                <w:color w:val="1D1B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3262" w:type="dxa"/>
            <w:gridSpan w:val="3"/>
            <w:vAlign w:val="center"/>
          </w:tcPr>
          <w:p>
            <w:pPr>
              <w:widowControl/>
              <w:jc w:val="center"/>
              <w:rPr>
                <w:rFonts w:hint="eastAsia" w:ascii="黑体" w:hAnsi="黑体" w:eastAsia="黑体" w:cs="宋体"/>
                <w:color w:val="1D1B11"/>
                <w:kern w:val="0"/>
                <w:sz w:val="24"/>
                <w:szCs w:val="24"/>
                <w:lang w:eastAsia="zh-CN"/>
              </w:rPr>
            </w:pPr>
            <w:r>
              <w:rPr>
                <w:rFonts w:hint="eastAsia" w:ascii="黑体" w:hAnsi="黑体" w:eastAsia="黑体" w:cs="宋体"/>
                <w:color w:val="1D1B11"/>
                <w:kern w:val="0"/>
                <w:sz w:val="24"/>
                <w:szCs w:val="24"/>
              </w:rPr>
              <w:t>全体教职工民主测评</w:t>
            </w:r>
            <w:r>
              <w:rPr>
                <w:rFonts w:hint="eastAsia" w:ascii="黑体" w:hAnsi="黑体" w:eastAsia="黑体" w:cs="宋体"/>
                <w:color w:val="1D1B11"/>
                <w:kern w:val="0"/>
                <w:sz w:val="24"/>
                <w:szCs w:val="24"/>
                <w:lang w:eastAsia="zh-CN"/>
              </w:rPr>
              <w:t>分</w:t>
            </w:r>
          </w:p>
        </w:tc>
        <w:tc>
          <w:tcPr>
            <w:tcW w:w="5918" w:type="dxa"/>
            <w:gridSpan w:val="4"/>
            <w:vAlign w:val="center"/>
          </w:tcPr>
          <w:p>
            <w:pPr>
              <w:widowControl/>
              <w:jc w:val="center"/>
              <w:rPr>
                <w:rFonts w:ascii="黑体" w:hAnsi="黑体" w:eastAsia="黑体" w:cs="宋体"/>
                <w:color w:val="1D1B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3262" w:type="dxa"/>
            <w:gridSpan w:val="3"/>
            <w:vAlign w:val="center"/>
          </w:tcPr>
          <w:p>
            <w:pPr>
              <w:widowControl/>
              <w:jc w:val="center"/>
              <w:rPr>
                <w:rFonts w:hint="eastAsia" w:ascii="黑体" w:hAnsi="黑体" w:eastAsia="黑体" w:cs="宋体"/>
                <w:color w:val="1D1B11"/>
                <w:kern w:val="0"/>
                <w:sz w:val="24"/>
                <w:szCs w:val="24"/>
                <w:lang w:eastAsia="zh-CN"/>
              </w:rPr>
            </w:pPr>
            <w:r>
              <w:rPr>
                <w:rFonts w:hint="eastAsia" w:ascii="黑体" w:hAnsi="黑体" w:eastAsia="黑体" w:cs="宋体"/>
                <w:color w:val="1D1B11"/>
                <w:kern w:val="0"/>
                <w:sz w:val="24"/>
                <w:szCs w:val="24"/>
                <w:lang w:eastAsia="zh-CN"/>
              </w:rPr>
              <w:t>考核领导小组测评分</w:t>
            </w:r>
          </w:p>
        </w:tc>
        <w:tc>
          <w:tcPr>
            <w:tcW w:w="5918" w:type="dxa"/>
            <w:gridSpan w:val="4"/>
            <w:vAlign w:val="center"/>
          </w:tcPr>
          <w:p>
            <w:pPr>
              <w:widowControl/>
              <w:jc w:val="center"/>
              <w:rPr>
                <w:rFonts w:ascii="黑体" w:hAnsi="黑体" w:eastAsia="黑体" w:cs="宋体"/>
                <w:color w:val="1D1B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3262" w:type="dxa"/>
            <w:gridSpan w:val="3"/>
            <w:vAlign w:val="center"/>
          </w:tcPr>
          <w:p>
            <w:pPr>
              <w:widowControl/>
              <w:jc w:val="center"/>
              <w:rPr>
                <w:rFonts w:ascii="黑体" w:hAnsi="黑体" w:eastAsia="黑体" w:cs="宋体"/>
                <w:color w:val="1D1B11"/>
                <w:kern w:val="0"/>
                <w:sz w:val="24"/>
                <w:szCs w:val="24"/>
              </w:rPr>
            </w:pPr>
            <w:r>
              <w:rPr>
                <w:rFonts w:hint="eastAsia" w:ascii="黑体" w:hAnsi="黑体" w:eastAsia="黑体" w:cs="宋体"/>
                <w:color w:val="1D1B11"/>
                <w:kern w:val="0"/>
                <w:sz w:val="24"/>
                <w:szCs w:val="24"/>
              </w:rPr>
              <w:t>考核结果</w:t>
            </w:r>
          </w:p>
        </w:tc>
        <w:tc>
          <w:tcPr>
            <w:tcW w:w="5918" w:type="dxa"/>
            <w:gridSpan w:val="4"/>
            <w:vAlign w:val="center"/>
          </w:tcPr>
          <w:p>
            <w:pPr>
              <w:widowControl/>
              <w:jc w:val="center"/>
              <w:rPr>
                <w:rFonts w:ascii="黑体" w:hAnsi="黑体" w:eastAsia="黑体" w:cs="宋体"/>
                <w:color w:val="1D1B11"/>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0576B"/>
    <w:rsid w:val="15C970B0"/>
    <w:rsid w:val="16037C3B"/>
    <w:rsid w:val="63980891"/>
    <w:rsid w:val="67713FA8"/>
    <w:rsid w:val="7783773F"/>
    <w:rsid w:val="7F70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2019-12-09T23:16:00Z</dcterms:created>
  <dc:creator>yu</dc:creator>
  <cp:lastModifiedBy>秦●舞阳</cp:lastModifiedBy>
  <dcterms:modified xsi:type="dcterms:W3CDTF">2019-12-23T02:25:34Z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