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0B" w:rsidRDefault="00485556" w:rsidP="00BA260B">
      <w:pPr>
        <w:jc w:val="center"/>
        <w:rPr>
          <w:rFonts w:ascii="黑体" w:eastAsia="黑体" w:hAnsi="黑体"/>
          <w:sz w:val="44"/>
        </w:rPr>
      </w:pPr>
      <w:r w:rsidRPr="00BA260B">
        <w:rPr>
          <w:rFonts w:ascii="黑体" w:eastAsia="黑体" w:hAnsi="黑体" w:hint="eastAsia"/>
          <w:sz w:val="44"/>
        </w:rPr>
        <w:t>《</w:t>
      </w:r>
      <w:r w:rsidR="00832717">
        <w:rPr>
          <w:rFonts w:ascii="黑体" w:eastAsia="黑体" w:hAnsi="黑体" w:hint="eastAsia"/>
          <w:sz w:val="44"/>
        </w:rPr>
        <w:t>致</w:t>
      </w:r>
      <w:r w:rsidR="00832717">
        <w:rPr>
          <w:rFonts w:ascii="黑体" w:eastAsia="黑体" w:hAnsi="黑体"/>
          <w:sz w:val="44"/>
        </w:rPr>
        <w:t>教师</w:t>
      </w:r>
      <w:r w:rsidRPr="00BA260B">
        <w:rPr>
          <w:rFonts w:ascii="黑体" w:eastAsia="黑体" w:hAnsi="黑体" w:hint="eastAsia"/>
          <w:sz w:val="44"/>
        </w:rPr>
        <w:t>》读后感</w:t>
      </w:r>
      <w:bookmarkStart w:id="0" w:name="_GoBack"/>
      <w:bookmarkEnd w:id="0"/>
    </w:p>
    <w:p w:rsidR="00485556" w:rsidRPr="00BA260B" w:rsidRDefault="00485556" w:rsidP="00BA260B">
      <w:pPr>
        <w:jc w:val="center"/>
        <w:rPr>
          <w:rFonts w:ascii="黑体" w:eastAsia="黑体" w:hAnsi="黑体"/>
          <w:sz w:val="28"/>
          <w:szCs w:val="28"/>
        </w:rPr>
      </w:pPr>
      <w:r w:rsidRPr="00BA260B">
        <w:rPr>
          <w:rFonts w:hint="eastAsia"/>
          <w:sz w:val="28"/>
          <w:szCs w:val="28"/>
        </w:rPr>
        <w:t>武进区</w:t>
      </w:r>
      <w:r w:rsidRPr="00BA260B">
        <w:rPr>
          <w:sz w:val="28"/>
          <w:szCs w:val="28"/>
        </w:rPr>
        <w:t>礼河实验学校</w:t>
      </w:r>
      <w:r w:rsidRPr="00BA260B">
        <w:rPr>
          <w:rFonts w:hint="eastAsia"/>
          <w:sz w:val="28"/>
          <w:szCs w:val="28"/>
        </w:rPr>
        <w:t xml:space="preserve">   </w:t>
      </w:r>
      <w:r w:rsidRPr="00BA260B">
        <w:rPr>
          <w:rFonts w:hint="eastAsia"/>
          <w:sz w:val="28"/>
          <w:szCs w:val="28"/>
        </w:rPr>
        <w:t>王燕华</w:t>
      </w:r>
    </w:p>
    <w:p w:rsidR="00485556" w:rsidRPr="00485556" w:rsidRDefault="00485556" w:rsidP="00BA260B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>为人师，必先修其自身。</w:t>
      </w:r>
      <w:smartTag w:uri="urn:schemas-microsoft-com:office:smarttags" w:element="PersonName">
        <w:smartTagPr>
          <w:attr w:name="ProductID" w:val="杨昌济"/>
        </w:smartTagPr>
        <w:r w:rsidRPr="00485556">
          <w:rPr>
            <w:rFonts w:asciiTheme="minorEastAsia" w:hAnsiTheme="minorEastAsia" w:hint="eastAsia"/>
            <w:sz w:val="24"/>
            <w:szCs w:val="24"/>
          </w:rPr>
          <w:t>杨昌济</w:t>
        </w:r>
      </w:smartTag>
      <w:r w:rsidRPr="00485556">
        <w:rPr>
          <w:rFonts w:asciiTheme="minorEastAsia" w:hAnsiTheme="minorEastAsia" w:hint="eastAsia"/>
          <w:sz w:val="24"/>
          <w:szCs w:val="24"/>
        </w:rPr>
        <w:t>先生“自避桃源称太古，欲栽大木柱长天”，他强调“凡事有可今日为之者，即宜今日为之，断不可留待明日，有因一日之迟而误事机者矣。且明日又有明日当为之事，今以今日当为之事留待明日，是先夺去明日一分之日力，而明日当为之事必有不能即办者矣。如此逐日积压，事愈多而心愈纷，如欠债然，将终身无有肃清之一日”。杨昌济的这些话语充满了时代的紧迫感，激励着一代青年人去自强不息地奋斗。“学高为师，德高为范”，这也是对教师的基本要求，唯有德高才能学高。教师要教育学生，就应该像儒家禅师那样修身养性，才能更好地锻炼和提高自己的执教能力。</w:t>
      </w:r>
    </w:p>
    <w:p w:rsidR="00485556" w:rsidRPr="00485556" w:rsidRDefault="00485556" w:rsidP="00BA26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 xml:space="preserve">加强自身的学习，是教师师德修养的必要途径。正确的理性认识，是自觉行动的前提，教师师德修养离不开科学的理论学习。古人云：博学之，审问之，慎思之，明辨之，笃行之。其中的学、问、思、辨，讲的就是通过学习与思考，提高辨别是非的能力。离开了科学发展观的理论指导，教师师德必然会迷失方向。 </w:t>
      </w:r>
    </w:p>
    <w:p w:rsidR="00485556" w:rsidRPr="00485556" w:rsidRDefault="00485556" w:rsidP="00BA26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>第一，认真学习马列主义、毛泽东思想、邓小平理论和科学发展观理论，不断从中汲取精神营养，提高认识，树立科学的世界观、人生观和价值观，树立远大的社会理想。只有透彻地认识人生价值，深刻地把握社会发展规律，真正解放思想、开拓开放，才能摆正个人和事业的位置，正确处理义与利、奉献与索取的关系，才能明确自身发展的方向。</w:t>
      </w:r>
    </w:p>
    <w:p w:rsidR="00485556" w:rsidRPr="00485556" w:rsidRDefault="00485556" w:rsidP="00BA26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Pr="00485556">
        <w:rPr>
          <w:rFonts w:asciiTheme="minorEastAsia" w:hAnsiTheme="minorEastAsia" w:hint="eastAsia"/>
          <w:sz w:val="24"/>
          <w:szCs w:val="24"/>
        </w:rPr>
        <w:t xml:space="preserve">第二，学习教育科学理论。教育科学是人类长期教育实践的概括和总结。学习和掌握教育科学理论，有助于教师深刻的理解师德修养的必然性和合理性，从而提高履行师德修养的自觉性。 </w:t>
      </w:r>
    </w:p>
    <w:p w:rsidR="00485556" w:rsidRPr="00485556" w:rsidRDefault="00485556" w:rsidP="00BA260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>第三，学习优秀教师的模范事迹，在心中确立崇高的师德榜样，升华自己的师德境界。因为一切优秀教师的道德实践，都是师德规范原理在教育教学活动中的具体化，具有鲜明、生动、形象的特点。</w:t>
      </w:r>
    </w:p>
    <w:p w:rsidR="00485556" w:rsidRPr="00485556" w:rsidRDefault="00485556" w:rsidP="00BA260B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 xml:space="preserve">1、教师要像古人说的那样：见贤思齐，见不贤而内自省，一定会有益于师德品质的养成。如：李振华、姜伯成、陈善和等模范教师，他们立足本职工作全心全意为教育事业服务，学习他们的先进事迹，会使人的灵魂受到洗礼，思想境界得到升华。 </w:t>
      </w:r>
    </w:p>
    <w:p w:rsidR="00485556" w:rsidRPr="00485556" w:rsidRDefault="00485556" w:rsidP="00BA260B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lastRenderedPageBreak/>
        <w:t>2、勇于实践，总结经验。实践是认识的基础，也是道德修养的基础。马克思主义认为：人们只有在改造客观世界的过程中，才能更好地改造自己的主观世界。事实证明，教师只有在社会实践中，才能更好地认识到自己行为的是非善恶，认识加强自身修养的重要性，从而自觉地提高自己的道德水平。一个教师的师德认识再深刻，师德情感再深厚，如不进行道德实践，其师德意志就无从谈起，更谈不上能养成优良的道德习惯。教师在学习科学理论的同时，还必须积极参加社会实践，不断锤炼，不断进步，不断升华。</w:t>
      </w:r>
    </w:p>
    <w:p w:rsidR="00485556" w:rsidRDefault="00485556" w:rsidP="00BA260B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 xml:space="preserve"> 3、互动交流，共同提高。在同一个学校，教师之间要相互学习、互相借鉴，强化团队合作意识，择其善者而从之，择其不善者而改之；在不同学校，要求教师们通过互联网，校际之间协作互动、资源共享，这对于教师更好地开展工作和更快地提高师德修养是大有裨益的。 4、内外结合，形成合力。加强教师职业道德建设，除了提高教师自身的主观积极性、自觉性外，还要加强外在的监督和激励。对于忠于职守，职业道德高尚，教书育人效果好的教师要给予鼓励。引导和鼓励教师之间相互学习、探讨、交流和借鉴，使教师好的工作经验和做法得到肯定和推广，促进教师向科研型、理论型的高层次迈进，逐步形成一个相互配合、相互支持的良好环境。</w:t>
      </w:r>
    </w:p>
    <w:p w:rsidR="00485556" w:rsidRPr="00485556" w:rsidRDefault="00485556" w:rsidP="00BA26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>做一个富有教育幽默的</w:t>
      </w:r>
      <w:r w:rsidRPr="00485556">
        <w:rPr>
          <w:rFonts w:asciiTheme="minorEastAsia" w:hAnsiTheme="minorEastAsia"/>
          <w:sz w:val="24"/>
          <w:szCs w:val="24"/>
        </w:rPr>
        <w:t>教师</w:t>
      </w:r>
      <w:r w:rsidRPr="00485556">
        <w:rPr>
          <w:rFonts w:asciiTheme="minorEastAsia" w:hAnsiTheme="minorEastAsia" w:hint="eastAsia"/>
          <w:sz w:val="24"/>
          <w:szCs w:val="24"/>
        </w:rPr>
        <w:t>。幽默是生活的润滑剂，谁都不希望自己面前站着一个整天板着面孔的人，学生更是如此。掌握一点幽默的艺术，既放松学生的心情，同时也让学生走近了你。大学时期我们的西方史学史姜老师给我留下了深刻的印象：上课铃响后，白发苍苍的老教授走上讲台，一片齐刷刷的声音问道：“老师好——”这位老教授一本正经地说：“同学们错了。”就在大家惊愕之际，老教授推了推眼镜，笑眯眯地说：“我是你们老师的老师，你们说说，该怎么问候呀?”同学们立刻恍然大悟，齐声道：“师爷好——”老师笑了，同学们也笑了。姜老师给了我爷爷般的亲切感，所以我特别喜欢他的课。同时，</w:t>
      </w:r>
      <w:r w:rsidRPr="00485556">
        <w:rPr>
          <w:rFonts w:asciiTheme="minorEastAsia" w:hAnsiTheme="minorEastAsia"/>
          <w:sz w:val="24"/>
          <w:szCs w:val="24"/>
        </w:rPr>
        <w:t>巧用</w:t>
      </w:r>
      <w:hyperlink r:id="rId6" w:tgtFrame="_blank" w:tooltip="幽默" w:history="1">
        <w:r w:rsidRPr="00485556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幽默</w:t>
        </w:r>
      </w:hyperlink>
      <w:r w:rsidRPr="00485556">
        <w:rPr>
          <w:rFonts w:asciiTheme="minorEastAsia" w:hAnsiTheme="minorEastAsia"/>
          <w:sz w:val="24"/>
          <w:szCs w:val="24"/>
        </w:rPr>
        <w:t>批评</w:t>
      </w:r>
      <w:r w:rsidRPr="00485556">
        <w:rPr>
          <w:rFonts w:asciiTheme="minorEastAsia" w:hAnsiTheme="minorEastAsia" w:hint="eastAsia"/>
          <w:sz w:val="24"/>
          <w:szCs w:val="24"/>
        </w:rPr>
        <w:t>，</w:t>
      </w:r>
      <w:hyperlink r:id="rId7" w:tgtFrame="_blank" w:tooltip="学生" w:history="1">
        <w:r w:rsidRPr="00485556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学生</w:t>
        </w:r>
      </w:hyperlink>
      <w:r w:rsidRPr="00485556">
        <w:rPr>
          <w:rFonts w:asciiTheme="minorEastAsia" w:hAnsiTheme="minorEastAsia" w:hint="eastAsia"/>
          <w:sz w:val="24"/>
          <w:szCs w:val="24"/>
        </w:rPr>
        <w:t>更</w:t>
      </w:r>
      <w:r w:rsidRPr="00485556">
        <w:rPr>
          <w:rFonts w:asciiTheme="minorEastAsia" w:hAnsiTheme="minorEastAsia"/>
          <w:sz w:val="24"/>
          <w:szCs w:val="24"/>
        </w:rPr>
        <w:t>易接受</w:t>
      </w:r>
      <w:r w:rsidRPr="00485556">
        <w:rPr>
          <w:rFonts w:asciiTheme="minorEastAsia" w:hAnsiTheme="minorEastAsia" w:hint="eastAsia"/>
          <w:sz w:val="24"/>
          <w:szCs w:val="24"/>
        </w:rPr>
        <w:t>。比如，我有位学生叫彭帅，特聪明的一小孩，但学习习惯不太好，经过一段时间的敦敦教导有所改观。可是一个假期回来之后，老毛病又犯了。我这样说道：“你是辛辛苦苦大半年，一夜回到了解放前”啊，全班同学大笑。这种批评方式有刺但并不伤人。</w:t>
      </w:r>
    </w:p>
    <w:p w:rsidR="00485556" w:rsidRPr="00485556" w:rsidRDefault="00485556" w:rsidP="00BA260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85556">
        <w:rPr>
          <w:rFonts w:asciiTheme="minorEastAsia" w:hAnsiTheme="minorEastAsia" w:hint="eastAsia"/>
          <w:sz w:val="24"/>
          <w:szCs w:val="24"/>
        </w:rPr>
        <w:t>师者，传道授业解惑也！教师的责任，一是教书，二是育人。泰戈尔说：“不</w:t>
      </w:r>
      <w:r w:rsidRPr="00485556">
        <w:rPr>
          <w:rFonts w:asciiTheme="minorEastAsia" w:hAnsiTheme="minorEastAsia" w:hint="eastAsia"/>
          <w:sz w:val="24"/>
          <w:szCs w:val="24"/>
        </w:rPr>
        <w:lastRenderedPageBreak/>
        <w:t>是槌的打击，乃是水的载歌载舞，使鹅卵石臻于完美。” 课堂是什么？课堂就像流动的水，她随时都在变化。作为教育者，我时刻都在追寻着学会做那高歌流动的水，使那些千姿百态，色彩斑斓的小石头们在水的抚摸和浸润下，出落得更加光亮、更加美丽。对待孩子幼小的心灵，我们要像对待荷叶上的露珠一样，小心翼翼的保护她们。“教育是慢的艺术”，真正的教育是水样绵长的。我们的声音柔和了，就更容易渗透到辽远的空间；我们的目光柔和了，就更能轻灵地卷起心扉的窗纱；我们的面庞柔和了，就更能传达温暖的诚意。水的柔和还是一种信任，一种宽容，胸襟开阔，润物无声。相信每一颗种子从播种到发芽到结果，总要有一个漫长的过程。所以，对学生少一点批评，少一点冷漠，多一些关心，多一些赞赏。相信在涓涓细流的浇灌下，每个花苞都会在不同时期迎来灿烂的花期！</w:t>
      </w:r>
    </w:p>
    <w:p w:rsidR="00485556" w:rsidRPr="00485556" w:rsidRDefault="00485556" w:rsidP="00BA260B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485556" w:rsidRPr="0048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F8F" w:rsidRDefault="00632F8F" w:rsidP="00832717">
      <w:r>
        <w:separator/>
      </w:r>
    </w:p>
  </w:endnote>
  <w:endnote w:type="continuationSeparator" w:id="0">
    <w:p w:rsidR="00632F8F" w:rsidRDefault="00632F8F" w:rsidP="008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F8F" w:rsidRDefault="00632F8F" w:rsidP="00832717">
      <w:r>
        <w:separator/>
      </w:r>
    </w:p>
  </w:footnote>
  <w:footnote w:type="continuationSeparator" w:id="0">
    <w:p w:rsidR="00632F8F" w:rsidRDefault="00632F8F" w:rsidP="00832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56"/>
    <w:rsid w:val="003C15D1"/>
    <w:rsid w:val="00485556"/>
    <w:rsid w:val="00632F8F"/>
    <w:rsid w:val="00832717"/>
    <w:rsid w:val="00B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53D9DA-DF1A-42EF-B7F2-76BCEA1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556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3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27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2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27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ikan.com.cn/SearchResult.aspx?type=0&amp;startpos=1&amp;sort=1&amp;keywords=%d1%a7%c9%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ikan.com.cn/SearchResult.aspx?type=0&amp;startpos=1&amp;sort=1&amp;keywords=%d3%c4%c4%a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Company>Lenovo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2019-12-23T00:27:00Z</dcterms:created>
  <dcterms:modified xsi:type="dcterms:W3CDTF">2019-12-23T00:27:00Z</dcterms:modified>
</cp:coreProperties>
</file>