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洪欢骅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41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一、我的优势</w:t>
            </w:r>
          </w:p>
          <w:p>
            <w:pPr>
              <w:numPr>
                <w:numId w:val="0"/>
              </w:numPr>
              <w:spacing w:line="440" w:lineRule="exact"/>
              <w:ind w:firstLine="560" w:firstLineChars="200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教学态度认真，有丰富的教学实践经验，能熟练调控课堂教学，高质量地完成教学工作。</w:t>
            </w:r>
          </w:p>
          <w:p>
            <w:pPr>
              <w:widowControl w:val="0"/>
              <w:numPr>
                <w:numId w:val="0"/>
              </w:numPr>
              <w:spacing w:line="440" w:lineRule="exact"/>
              <w:ind w:leftChars="0"/>
              <w:jc w:val="both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二、我的不足：</w:t>
            </w:r>
          </w:p>
          <w:p>
            <w:pPr>
              <w:widowControl w:val="0"/>
              <w:numPr>
                <w:numId w:val="0"/>
              </w:numPr>
              <w:spacing w:line="440" w:lineRule="exact"/>
              <w:jc w:val="both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1、理论学习缺乏系统化，专业素养不够扎实。</w:t>
            </w:r>
          </w:p>
          <w:p>
            <w:pPr>
              <w:widowControl w:val="0"/>
              <w:numPr>
                <w:numId w:val="0"/>
              </w:numPr>
              <w:spacing w:line="440" w:lineRule="exact"/>
              <w:jc w:val="both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2、课堂教学教案意识强，师生交流相对匮乏。</w:t>
            </w:r>
          </w:p>
          <w:p>
            <w:pPr>
              <w:widowControl w:val="0"/>
              <w:numPr>
                <w:numId w:val="0"/>
              </w:numPr>
              <w:spacing w:line="440" w:lineRule="exact"/>
              <w:jc w:val="both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3、反思和重建能力不强，限于思考鲜少实践。在听完课后能发现别人的闪光点与不足，但要提出具体重建方案时，思维比较局限。即使有了自己的思考也很少在自己的课堂实践。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扎实理论学习，丰富理论素养。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坚持英语学习，提升专业素养。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积极撰写论文，争取发表获奖。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认真学习《“新基础教育”外语教学改革指导纲要》，充实自己的理论知识。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认真学习《新概念英语》，提升自己的专业素养。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逐渐抛弃教案意识，增加师生交流，使课堂更具人文性。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积极撰写论文，争取有一篇获奖。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每周学习3次英语口语，通过线上口语课的方式和外教进行学习和交流，提升自己的英语听说能力和实际交流能力。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2、积极撰写论文，有一篇获奖。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1、每天积累2个英语词汇，每周3次英语口语听说练习，提升英语交流能力。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2、积极撰写论文，有一篇发表。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1、扎实理论学习，改进教学实践。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560" w:firstLineChars="200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继续认真学习新基础教育理论，订阅了《小学英语教学设计》，学习最新的教学实践理念，把习得的理论与自己的教学相结合，积极参加教研组的各项研讨活动，通过不断地学习与研究，改进自己的教学实践，进一步提高自己的教育教学能力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2、转变教学方式，提高教学效率。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 xml:space="preserve">    在教学上，努力让课堂生成精彩的有效互动，培养学生的交际能力和创新能力，力争使我的课堂活泼轻松并真正有效，使学生的学习能力增强了，学习效率提升。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3、加大教研力度</w:t>
            </w:r>
            <w:bookmarkStart w:id="0" w:name="_GoBack"/>
            <w:bookmarkEnd w:id="0"/>
            <w:r>
              <w:rPr>
                <w:rFonts w:hint="eastAsia" w:ascii="黑体" w:eastAsia="黑体"/>
                <w:sz w:val="28"/>
                <w:lang w:val="en-US" w:eastAsia="zh-CN"/>
              </w:rPr>
              <w:t>，扩大理论成果。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560" w:firstLineChars="200"/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在研究过程中随时进行反思和小结，把实践提升为理论，积极撰写教育教学论文。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8B0B1"/>
    <w:multiLevelType w:val="singleLevel"/>
    <w:tmpl w:val="8128B0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C4DA6D"/>
    <w:multiLevelType w:val="singleLevel"/>
    <w:tmpl w:val="1AC4DA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B196D2"/>
    <w:multiLevelType w:val="singleLevel"/>
    <w:tmpl w:val="75B196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05F7281D"/>
    <w:rsid w:val="09F5206A"/>
    <w:rsid w:val="26457857"/>
    <w:rsid w:val="58804E78"/>
    <w:rsid w:val="5CB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6</TotalTime>
  <ScaleCrop>false</ScaleCrop>
  <LinksUpToDate>false</LinksUpToDate>
  <CharactersWithSpaces>796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暖日清风</cp:lastModifiedBy>
  <dcterms:modified xsi:type="dcterms:W3CDTF">2019-12-06T05:47:40Z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