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姓名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沈婷    </w:t>
      </w:r>
      <w:r>
        <w:rPr>
          <w:rFonts w:hint="eastAsia" w:asciiTheme="minorEastAsia" w:hAnsiTheme="minorEastAsia"/>
          <w:sz w:val="24"/>
          <w:szCs w:val="24"/>
        </w:rPr>
        <w:t>性别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女    </w:t>
      </w:r>
      <w:r>
        <w:rPr>
          <w:rFonts w:hint="eastAsia" w:asciiTheme="minorEastAsia" w:hAnsiTheme="minorEastAsia"/>
          <w:sz w:val="24"/>
          <w:szCs w:val="24"/>
        </w:rPr>
        <w:t xml:space="preserve"> 年龄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26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教龄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2  </w:t>
      </w:r>
      <w:r>
        <w:rPr>
          <w:rFonts w:hint="eastAsia" w:asciiTheme="minorEastAsia" w:hAnsiTheme="minorEastAsia"/>
          <w:sz w:val="24"/>
          <w:szCs w:val="24"/>
        </w:rPr>
        <w:t xml:space="preserve"> 学历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本科  </w:t>
      </w:r>
      <w:r>
        <w:rPr>
          <w:rFonts w:hint="eastAsia" w:asciiTheme="minorEastAsia" w:hAnsiTheme="minorEastAsia"/>
          <w:sz w:val="24"/>
          <w:szCs w:val="24"/>
        </w:rPr>
        <w:t xml:space="preserve"> 所教学科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英语    </w:t>
      </w:r>
    </w:p>
    <w:tbl>
      <w:tblPr>
        <w:tblStyle w:val="6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三年总目标：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（参照制定的主动发展规划）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1、努力学习钻研英语教材，丰富教育教学知识，不断提高自身师德修养。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2、积极投身教学，提高自身的教育教学水平。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3、多学习，多思考，多尝试，初步形成自己的教学风格，成为一名有自身特色的老师。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4、多阅读教育类书籍，关心爱护学生，争取成为一名受学生爱戴的英语老师。</w:t>
            </w:r>
          </w:p>
        </w:tc>
      </w:tr>
      <w:tr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第一年目标：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（参照制定的主动发展规划）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1、努力研究英语新课标，钻研教材，加强自己对教材的解析，学会如何备课，如何上课，争取找到属于自己的教学风格。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2、认真上课，及时做好课后反思，积极听优秀教师的课，做好经验总结，并灵活运用于自己的课堂中。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3、加强自身专业发展，努力上好每次公开课，虚心吸取经验和建议。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4、认真阅读教育类书籍，加强自身文化素养，坚持写心得体会，记录教育生活的点滴。</w:t>
            </w:r>
          </w:p>
        </w:tc>
      </w:tr>
      <w:tr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发展经验分享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一、在班务工作方面，我积极配合班主任工作，认真履行副班主任职责，以身作则，勤跟班，勤辅导，使得班级管理井井有条。我关心爱护每一位学生，关注他们的身心健康发展，做好和家长联系的工作，与家长进行了有效的沟通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二、在教育教学中，我认真钻研教材，备好每一节课。我争取在上课前走进优秀老师的课堂，学习她们的经验，在自己班学生的学情上加以运用改进，在每一堂课上都充分考虑每一个学生的学习需求和学习能力，让各个层次的学生都能得到提高。此外，我努力做好学科培优转差工作，在课后为不同层次的学生进行相应的辅导。对于优秀的学生，我鼓励他们在学有余力的情况下积极参加各种英语活动和比赛，如读书角活动、星星火炬比赛等。对于后进生，我加大了后进生的辅导进度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三、在教研方面，我认真钻研教材，积极参加各种教研活动，主动承担校级和区级科研课，在不断地学习、交流、研讨、反思中快速成长，提高自身专业水平。</w:t>
            </w:r>
          </w:p>
          <w:p>
            <w:p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</w:pPr>
          </w:p>
        </w:tc>
      </w:tr>
      <w:tr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目标达成情况：（条框式）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1、认真备课，及时反思，做到了认真对待每一节课。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2、积极听有经验老师的课，和老师探讨如何因材施教，灵活运用于自己的课堂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，初步形成了活泼激情的教学风格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3、重视自身专业发展，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主动承担了一节校级教研课和一节区级展示课，参加新北区蓝天杯比赛并获得二等奖。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4、认真阅读教育杂志，尝试撰写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发表了一篇论文。</w:t>
            </w:r>
          </w:p>
        </w:tc>
      </w:tr>
      <w:tr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后期努力方向及措施：</w:t>
            </w:r>
          </w:p>
          <w:p>
            <w:pPr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1、认真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完成学校安排的教学任务。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2、加强对学生的各项教育和管理，关注学生身心健康发展，尤其是后进生的成长，努力提升自身教学水平，提高教育质量。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3、认真阅读教育书籍，撰写并发表一篇论文。</w:t>
            </w:r>
          </w:p>
          <w:p>
            <w:pPr>
              <w:spacing w:line="440" w:lineRule="exact"/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4、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加强自身专业素质，争取进入骏马杯上课环节。</w:t>
            </w:r>
          </w:p>
          <w:p>
            <w:pPr>
              <w:spacing w:line="44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rPr>
          <w:trHeight w:val="2178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学科主任审阅意见：</w:t>
            </w: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撰写</w:t>
      </w:r>
      <w:r>
        <w:rPr>
          <w:rFonts w:hint="eastAsia" w:asciiTheme="minorEastAsia" w:hAnsiTheme="minorEastAsia"/>
          <w:sz w:val="24"/>
          <w:szCs w:val="24"/>
        </w:rPr>
        <w:t>指导：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1.发展经验分享：总结一年来本人在</w:t>
      </w:r>
      <w:r>
        <w:rPr>
          <w:rFonts w:asciiTheme="minorEastAsia" w:hAnsiTheme="minorEastAsia"/>
          <w:color w:val="FF0000"/>
          <w:sz w:val="24"/>
          <w:szCs w:val="24"/>
        </w:rPr>
        <w:t>师德师风</w:t>
      </w:r>
      <w:r>
        <w:rPr>
          <w:rFonts w:hint="eastAsia" w:asciiTheme="minorEastAsia" w:hAnsiTheme="minorEastAsia"/>
          <w:color w:val="FF0000"/>
          <w:sz w:val="24"/>
          <w:szCs w:val="24"/>
        </w:rPr>
        <w:t>、</w:t>
      </w:r>
      <w:r>
        <w:rPr>
          <w:rFonts w:asciiTheme="minorEastAsia" w:hAnsiTheme="minorEastAsia"/>
          <w:color w:val="FF0000"/>
          <w:sz w:val="24"/>
          <w:szCs w:val="24"/>
        </w:rPr>
        <w:t>教育管理</w:t>
      </w:r>
      <w:r>
        <w:rPr>
          <w:rFonts w:hint="eastAsia" w:asciiTheme="minorEastAsia" w:hAnsiTheme="minorEastAsia"/>
          <w:color w:val="FF0000"/>
          <w:sz w:val="24"/>
          <w:szCs w:val="24"/>
        </w:rPr>
        <w:t>、学习培训、课堂教学、学生培养、学科质量等方面的工作。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2.目标达成情况：参照第一年目标，简洁呈现自己一年来在各领域取得的成绩；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3.后期努力方向：审视第二年目标，梳理</w:t>
      </w:r>
      <w:r>
        <w:rPr>
          <w:rFonts w:asciiTheme="minorEastAsia" w:hAnsiTheme="minorEastAsia"/>
          <w:color w:val="FF0000"/>
          <w:sz w:val="24"/>
          <w:szCs w:val="24"/>
        </w:rPr>
        <w:t>呈现第二年发展方向及措施</w:t>
      </w:r>
      <w:r>
        <w:rPr>
          <w:rFonts w:hint="eastAsia" w:asciiTheme="minorEastAsia" w:hAnsiTheme="minorEastAsia"/>
          <w:color w:val="FF0000"/>
          <w:sz w:val="24"/>
          <w:szCs w:val="24"/>
        </w:rPr>
        <w:t>；</w:t>
      </w:r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4.学科主任审阅意见：各学科主任撰写简要的评估意见；</w:t>
      </w: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标题 Char"/>
    <w:basedOn w:val="5"/>
    <w:link w:val="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2019-06-30T05:09:00Z</dcterms:created>
  <dc:creator>user</dc:creator>
  <cp:lastModifiedBy>滕继峣的 iPad (2)</cp:lastModifiedBy>
  <dcterms:modified xsi:type="dcterms:W3CDTF">2019-07-30T20:44:55Z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