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《金属的冶炼与利用》</w:t>
      </w:r>
      <w:r>
        <w:rPr>
          <w:rFonts w:hint="eastAsia"/>
          <w:sz w:val="24"/>
          <w:szCs w:val="32"/>
          <w:lang w:val="en-US" w:eastAsia="zh-CN"/>
        </w:rPr>
        <w:t>复习课学案</w:t>
      </w:r>
    </w:p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班级：_____________  姓名：________________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环节一：复习金属的性质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辨一辨：你有哪些方法可以鉴别出铝、铁、铜三种金属？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步骤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结论（含化学方程式）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环节二：探寻铜的冶炼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1、湿法炼铜：曾青得铁则化为铜。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写出反应的化学方程式___________________________________________。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2、火法炼铜</w:t>
      </w:r>
    </w:p>
    <w:p>
      <w:r>
        <w:rPr>
          <w:rFonts w:hint="eastAsia"/>
        </w:rPr>
        <w:t>孔雀石（碱式碳酸铜Cu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）与点燃的木炭接触而被分解为氧化铜，继而被还原为金属铜。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请你</w:t>
      </w:r>
      <w:r>
        <w:rPr>
          <w:rFonts w:hint="eastAsia"/>
        </w:rPr>
        <w:t>写出其中可能发生的反应</w:t>
      </w:r>
      <w:r>
        <w:rPr>
          <w:rFonts w:hint="eastAsia"/>
          <w:lang w:val="en-US" w:eastAsia="zh-CN"/>
        </w:rPr>
        <w:t>的化学方程式。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实验室模拟铜的冶炼</w:t>
      </w:r>
    </w:p>
    <w:p>
      <w:pPr>
        <w:jc w:val="center"/>
      </w:pPr>
      <w:r>
        <w:drawing>
          <wp:inline distT="0" distB="0" distL="114300" distR="114300">
            <wp:extent cx="1684020" cy="1012825"/>
            <wp:effectExtent l="0" t="0" r="11430" b="15875"/>
            <wp:docPr id="21474846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-21474826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rcRect l="47104" r="19136" b="19911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）实验中能观察到那些现象？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）实验开始时要先加热还是先通CO？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）停止实验时要注意什么？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如何进行尾气处理？请在原图上完善。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环节三：探究铜生锈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猜想假设：铜生锈是铜与空气中___________________________共同作用的结果。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设计方案：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13"/>
        <w:gridCol w:w="1813"/>
        <w:gridCol w:w="181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</w:t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</w:t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③</w:t>
            </w: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2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</w:t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396875</wp:posOffset>
                      </wp:positionV>
                      <wp:extent cx="190500" cy="2667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46505" y="5902325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15pt;margin-top:31.25pt;height:21pt;width:15pt;z-index:251659264;mso-width-relative:page;mso-height-relative:page;" fillcolor="#FFFFFF [3201]" filled="t" stroked="f" coordsize="21600,21600" o:gfxdata="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HQerDSAAAACAEAAA8AAAAAAAAAAQAgAAAAIgAAAGRycy9kb3du&#10;cmV2LnhtbFBLAQIUABQAAAAIAIdO4kCSGS9FPgIAAEwEAAAOAAAAAAAAAAEAIAAAACEBAABkcnMv&#10;ZTJvRG9jLnhtbFBLBQYAAAAABgAGAFkBAADR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868045" cy="922655"/>
                  <wp:effectExtent l="0" t="0" r="8255" b="10795"/>
                  <wp:docPr id="4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396875</wp:posOffset>
                      </wp:positionV>
                      <wp:extent cx="190500" cy="2667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46505" y="5902325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15pt;margin-top:31.25pt;height:21pt;width:15pt;z-index:251660288;mso-width-relative:page;mso-height-relative:page;" fillcolor="#FFFFFF [3201]" filled="t" stroked="f" coordsize="21600,21600" o:gfxdata="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dB6sNIAAAAIAQAADwAAAAAAAAABACAAAAAiAAAAZHJzL2Rvd25y&#10;ZXYueG1sUEsBAhQAFAAAAAgAh07iQBF7aD09AgAATAQAAA4AAAAAAAAAAQAgAAAAIQEAAGRycy9l&#10;Mm9Eb2MueG1sUEsFBgAAAAAGAAYAWQEAANA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868045" cy="922655"/>
                  <wp:effectExtent l="0" t="0" r="8255" b="10795"/>
                  <wp:docPr id="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396875</wp:posOffset>
                      </wp:positionV>
                      <wp:extent cx="190500" cy="2667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46505" y="5902325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15pt;margin-top:31.25pt;height:21pt;width:15pt;z-index:251661312;mso-width-relative:page;mso-height-relative:page;" fillcolor="#FFFFFF [3201]" filled="t" stroked="f" coordsize="21600,21600" o:gfxdata="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HQerDSAAAACAEAAA8AAAAAAAAAAQAgAAAAIgAAAGRycy9kb3du&#10;cmV2LnhtbFBLAQIUABQAAAAIAIdO4kCQWlUVPgIAAEwEAAAOAAAAAAAAAAEAIAAAACEBAABkcnMv&#10;ZTJvRG9jLnhtbFBLBQYAAAAABgAGAFkBAADR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868045" cy="922655"/>
                  <wp:effectExtent l="0" t="0" r="8255" b="10795"/>
                  <wp:docPr id="8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396875</wp:posOffset>
                      </wp:positionV>
                      <wp:extent cx="190500" cy="26670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46505" y="5902325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15pt;margin-top:31.25pt;height:21pt;width:15pt;z-index:251662336;mso-width-relative:page;mso-height-relative:page;" fillcolor="#FFFFFF [3201]" filled="t" stroked="f" coordsize="21600,21600" o:gfxdata="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HQerDSAAAACAEAAA8AAAAAAAAAAQAgAAAAIgAAAGRycy9kb3du&#10;cmV2LnhtbFBLAQIUABQAAAAIAIdO4kAXvubNPgIAAEwEAAAOAAAAAAAAAAEAIAAAACEBAABkcnMv&#10;ZTJvRG9jLnhtbFBLBQYAAAAABgAGAFkBAADR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868045" cy="922655"/>
                  <wp:effectExtent l="0" t="0" r="8255" b="10795"/>
                  <wp:docPr id="10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得出“铜生锈与CO</w:t>
      </w:r>
      <w:r>
        <w:rPr>
          <w:rFonts w:hint="default"/>
          <w:vertAlign w:val="subscript"/>
          <w:lang w:val="en-US" w:eastAsia="zh-CN"/>
        </w:rPr>
        <w:t>2</w:t>
      </w:r>
      <w:r>
        <w:rPr>
          <w:rFonts w:hint="default"/>
          <w:lang w:val="en-US" w:eastAsia="zh-CN"/>
        </w:rPr>
        <w:t>有关”依据的两个实验是__________</w:t>
      </w:r>
      <w:r>
        <w:rPr>
          <w:rFonts w:hint="eastAsia"/>
          <w:lang w:val="en-US" w:eastAsia="zh-CN"/>
        </w:rPr>
        <w:t>（填编号）</w:t>
      </w:r>
      <w:r>
        <w:rPr>
          <w:rFonts w:hint="default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【课后练习】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eastAsia="新宋体"/>
          <w:sz w:val="21"/>
          <w:szCs w:val="21"/>
        </w:rPr>
        <w:t>竖炉炼铁也是一种重要的炼铁方法，其工艺流程如图所示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4582160" cy="2762885"/>
            <wp:effectExtent l="0" t="0" r="8890" b="18415"/>
            <wp:docPr id="1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rcRect b="5843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）该工艺流程中，甲烷的作用是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　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　</w:t>
      </w:r>
      <w:r>
        <w:rPr>
          <w:rFonts w:hint="eastAsia" w:ascii="Times New Roman" w:hAnsi="Times New Roman" w:eastAsia="新宋体"/>
          <w:sz w:val="21"/>
          <w:szCs w:val="21"/>
        </w:rPr>
        <w:t>，冶炼出的铁水属于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（填“纯净物”或“混合物”）．</w:t>
      </w:r>
    </w:p>
    <w:p>
      <w:pPr>
        <w:spacing w:line="240" w:lineRule="auto"/>
        <w:ind w:right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）该工艺流程中，可循环利用的物质是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　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lang w:val="en-US" w:eastAsia="zh-CN"/>
        </w:rPr>
      </w:pPr>
    </w:p>
    <w:p>
      <w:pPr>
        <w:spacing w:line="240" w:lineRule="auto"/>
        <w:ind w:right="0"/>
        <w:rPr>
          <w:rFonts w:hint="eastAsia" w:eastAsia="新宋体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2、</w:t>
      </w:r>
      <w:r>
        <w:rPr>
          <w:rFonts w:hint="eastAsia" w:ascii="Times New Roman" w:hAnsi="Times New Roman" w:eastAsia="新宋体"/>
          <w:sz w:val="21"/>
          <w:szCs w:val="21"/>
        </w:rPr>
        <w:t>金属在活动性顺序里的位置越后，其化合物越不稳定，所以它的氧化物越容易被还原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。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请在下列</w:t>
      </w:r>
      <w:r>
        <w:rPr>
          <w:rFonts w:ascii="Cambria Math" w:hAnsi="Cambria Math" w:eastAsia="Cambria Math"/>
          <w:sz w:val="21"/>
          <w:szCs w:val="21"/>
        </w:rPr>
        <w:t>①②</w:t>
      </w:r>
      <w:r>
        <w:rPr>
          <w:rFonts w:hint="eastAsia" w:ascii="Times New Roman" w:hAnsi="Times New Roman" w:eastAsia="新宋体"/>
          <w:sz w:val="21"/>
          <w:szCs w:val="21"/>
        </w:rPr>
        <w:t>中各写一个化学方程式，</w:t>
      </w:r>
      <w:r>
        <w:rPr>
          <w:rFonts w:ascii="Cambria Math" w:hAnsi="Cambria Math" w:eastAsia="Cambria Math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中写出还原金属氧化物的方法．</w:t>
      </w:r>
    </w:p>
    <w:p>
      <w:pPr>
        <w:spacing w:line="24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325110" cy="1057275"/>
            <wp:effectExtent l="0" t="0" r="8890" b="9525"/>
            <wp:docPr id="1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1E4"/>
    <w:multiLevelType w:val="singleLevel"/>
    <w:tmpl w:val="11FE71E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58AA"/>
    <w:rsid w:val="1DFB6814"/>
    <w:rsid w:val="357C16CA"/>
    <w:rsid w:val="46EF58AA"/>
    <w:rsid w:val="472A2F1E"/>
    <w:rsid w:val="486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2019-12-08T07:22:00Z</dcterms:created>
  <dc:creator>dan~</dc:creator>
  <cp:lastModifiedBy>dan~</cp:lastModifiedBy>
  <dcterms:modified xsi:type="dcterms:W3CDTF">2019-12-10T05:20:18Z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