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1440" w:firstLineChars="400"/>
      </w:pPr>
      <w:r>
        <w:rPr>
          <w:rFonts w:hint="default" w:ascii="宋体" w:hAnsi="宋体" w:cs="宋体"/>
          <w:kern w:val="2"/>
          <w:sz w:val="36"/>
          <w:szCs w:val="36"/>
          <w:lang w:val="en-US" w:eastAsia="zh-CN"/>
        </w:rPr>
        <w:t>“</w:t>
      </w:r>
      <w:r>
        <w:rPr>
          <w:rFonts w:hint="eastAsia" w:ascii="宋体" w:hAnsi="宋体" w:eastAsia="宋体" w:cs="宋体"/>
          <w:kern w:val="2"/>
          <w:sz w:val="36"/>
          <w:szCs w:val="36"/>
        </w:rPr>
        <w:t>超星学习通</w:t>
      </w:r>
      <w:r>
        <w:rPr>
          <w:rFonts w:hint="default" w:ascii="宋体" w:hAnsi="宋体" w:cs="宋体"/>
          <w:kern w:val="2"/>
          <w:sz w:val="36"/>
          <w:szCs w:val="36"/>
          <w:lang w:val="en-US" w:eastAsia="zh-CN"/>
        </w:rPr>
        <w:t>”</w:t>
      </w:r>
      <w:r>
        <w:rPr>
          <w:rFonts w:hint="eastAsia" w:ascii="宋体" w:hAnsi="宋体" w:cs="宋体"/>
          <w:kern w:val="2"/>
          <w:sz w:val="36"/>
          <w:szCs w:val="36"/>
          <w:lang w:val="en-US" w:eastAsia="zh-CN"/>
        </w:rPr>
        <w:t>软件</w:t>
      </w:r>
      <w:r>
        <w:rPr>
          <w:rFonts w:hint="eastAsia" w:ascii="宋体" w:hAnsi="宋体" w:eastAsia="宋体" w:cs="宋体"/>
          <w:kern w:val="2"/>
          <w:sz w:val="36"/>
          <w:szCs w:val="36"/>
        </w:rPr>
        <w:t>培训心得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360" w:lineRule="auto"/>
        <w:ind w:right="0" w:firstLine="560" w:firstLineChars="200"/>
        <w:jc w:val="both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shd w:val="clear" w:fill="FFFFFF"/>
        </w:rPr>
        <w:t>为了提高我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们一线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shd w:val="clear" w:fill="FFFFFF"/>
        </w:rPr>
        <w:t>教师应用信息技术水平，更新教育教学理念，推动信息技术与教学相融合，有效提高教学质量。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在学校领导的关爱下，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shd w:val="clear" w:fill="FFFFFF"/>
        </w:rPr>
        <w:t>由教务处、教师教学发展中心组织，超星公司讲师主讲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我有幸了解到了现代化教学软件“超星学习通”，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</w:rPr>
        <w:t>一同探索超星学习通APP在课堂教学中的“妙用”。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信息技术处符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shd w:val="clear" w:fill="FFFFFF"/>
        </w:rPr>
        <w:t>老师主持了本次活动。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培训会上，“超星公司”讲师向大家演示了如何利用手机和电脑客户端操作相结合的方式，在“超星学习通”平台创建班级，实现在线考勤、记录学生学习表现、作业统计、课件共享、成绩汇总、课程讨论、班级公告等功能，分享了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eastAsia="zh-CN"/>
        </w:rPr>
        <w:t>他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在教学中使用“超星学习通”提高学生学习积极性的实践经验，帮助大家明晰如何利用“超星学习通”进行师生互动和课堂管理，从而提高教学效果。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u w:val="none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培训最后，培训讲师还就大家关心的“互联网+”时代背景下，传统的教学方式如何进行合理变革等问题，与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  <w:lang w:eastAsia="zh-CN"/>
        </w:rPr>
        <w:t>我们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老师们进行了探讨，大家一致表示要与时俱进、不断学习，顺应时代的发展，充分利用现代信息技术手段，改进教学效果，提高教学质量。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i w:val="0"/>
          <w:caps w:val="0"/>
          <w:color w:val="616161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16161"/>
          <w:spacing w:val="0"/>
          <w:sz w:val="28"/>
          <w:szCs w:val="28"/>
          <w:u w:val="none"/>
          <w:bdr w:val="none" w:color="auto" w:sz="0" w:space="0"/>
          <w:shd w:val="clear" w:fill="FFFFFF"/>
        </w:rPr>
        <w:t>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4" w:lineRule="atLeast"/>
        <w:ind w:right="0"/>
        <w:jc w:val="left"/>
        <w:textAlignment w:val="center"/>
        <w:rPr>
          <w:rFonts w:hint="eastAsia" w:ascii="微软雅黑" w:hAnsi="微软雅黑" w:eastAsia="微软雅黑" w:cs="微软雅黑"/>
          <w:i w:val="0"/>
          <w:caps w:val="0"/>
          <w:color w:val="616161"/>
          <w:spacing w:val="0"/>
          <w:sz w:val="28"/>
          <w:szCs w:val="28"/>
          <w:u w:val="none"/>
          <w:bdr w:val="none" w:color="auto" w:sz="0" w:space="0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锐字工房云字库彩云GBK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D207A"/>
    <w:rsid w:val="28CD207A"/>
    <w:rsid w:val="2A22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2019-06-19T07:57:00Z</dcterms:created>
  <dc:creator>xiexieGofighting!</dc:creator>
  <cp:lastModifiedBy>xiexieGofighting!</cp:lastModifiedBy>
  <dcterms:modified xsi:type="dcterms:W3CDTF">2019-11-30T06:51:41Z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