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“童之韵”乡村少年宫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活动记录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寒假</w:t>
      </w:r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活动内容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线描</w:t>
      </w:r>
      <w:r>
        <w:rPr>
          <w:rFonts w:hint="eastAsia" w:ascii="宋体" w:hAnsi="宋体"/>
          <w:sz w:val="32"/>
          <w:szCs w:val="32"/>
          <w:u w:val="single"/>
        </w:rPr>
        <w:t xml:space="preserve">画     </w:t>
      </w:r>
    </w:p>
    <w:p>
      <w:pPr>
        <w:ind w:firstLine="2080" w:firstLineChars="650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辅导老师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林佳玫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常州市新北区薛家“童之韵”乡村少年宫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二0一九年九月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     </w:t>
      </w:r>
      <w:r>
        <w:rPr>
          <w:rFonts w:hint="eastAsia"/>
          <w:b/>
          <w:sz w:val="36"/>
          <w:szCs w:val="36"/>
          <w:u w:val="single"/>
          <w:lang w:eastAsia="zh-CN"/>
        </w:rPr>
        <w:t>线描</w:t>
      </w:r>
      <w:r>
        <w:rPr>
          <w:rFonts w:hint="eastAsia"/>
          <w:b/>
          <w:sz w:val="36"/>
          <w:szCs w:val="36"/>
          <w:u w:val="single"/>
        </w:rPr>
        <w:t xml:space="preserve">画      </w:t>
      </w:r>
      <w:r>
        <w:rPr>
          <w:rFonts w:hint="eastAsia"/>
          <w:b/>
          <w:sz w:val="36"/>
          <w:szCs w:val="36"/>
        </w:rPr>
        <w:t>社团学生名单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  <w:u w:val="single"/>
        </w:rPr>
        <w:t xml:space="preserve">  2019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9   </w:t>
      </w:r>
      <w:r>
        <w:rPr>
          <w:rFonts w:hint="eastAsia"/>
          <w:sz w:val="28"/>
          <w:szCs w:val="28"/>
        </w:rPr>
        <w:t>月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01"/>
        <w:gridCol w:w="1701"/>
        <w:gridCol w:w="1134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张子沫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颜佳怡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全栩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顾子轩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朱曦曦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（13）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徐心妍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曹雅淇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罗雨凡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张煜祺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高敏轩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刘若飞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王宇轩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孙益彤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陆定康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郭宇辰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李国林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虞无祺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刘雨欣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张雪雨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颜晨曦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）班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包梓妍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乡村少年宫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eastAsia="zh-CN"/>
        </w:rPr>
        <w:t>线描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画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eastAsia="zh-CN"/>
        </w:rPr>
        <w:t>（寒假）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社团学生名单及考勤记录</w:t>
      </w:r>
    </w:p>
    <w:tbl>
      <w:tblPr>
        <w:tblStyle w:val="2"/>
        <w:tblpPr w:leftFromText="180" w:rightFromText="180" w:vertAnchor="text" w:horzAnchor="page" w:tblpXSpec="center" w:tblpY="156"/>
        <w:tblOverlap w:val="never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17"/>
        <w:gridCol w:w="1417"/>
        <w:gridCol w:w="850"/>
        <w:gridCol w:w="850"/>
        <w:gridCol w:w="850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张子沫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全栩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朱曦曦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曹雅淇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罗雨凡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张煜祺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高敏轩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刘若飞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王宇轩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孙益彤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陆定康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郭宇辰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李国林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虞无祺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刘雨欣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张雪雨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颜晨曦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包梓妍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颜佳怡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顾子轩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（13）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徐心妍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每周活动内容安排</w:t>
      </w:r>
    </w:p>
    <w:tbl>
      <w:tblPr>
        <w:tblStyle w:val="2"/>
        <w:tblpPr w:leftFromText="180" w:rightFromText="180" w:vertAnchor="text" w:tblpXSpec="center" w:tblpY="1"/>
        <w:tblOverlap w:val="never"/>
        <w:tblW w:w="7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周次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欢欢喜喜过大年（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色彩线描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欢欢喜喜过大年（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创意线描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连年有余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色彩线描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美人蕉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色彩线描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破茧成蝶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色彩线描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占领城堡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色彩线描</w:t>
            </w:r>
          </w:p>
        </w:tc>
      </w:tr>
    </w:tbl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18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欢欢喜喜过大年（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—色彩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绘画过程中要重点装饰小男孩的衣服，与背景产生对比。由于刻画的对象较多，背景的处理不宜太过琐碎，部分事物可以留白，让整个画面更加协调统一；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19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欢欢喜喜过大年（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—创意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绘画过程中先由学生自由描绘春节中的某一样典型事物，如爆竹、春联、饺子等等，后对物品进行点线面的装饰，并对背景进行自由创作，场景装饰不宜太过琐碎，注意前后关系和黑白灰的搭配，让整个画面更加协调统一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</w:p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连年有余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—色彩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鲤鱼作为画面中的主体元素，绘画过程中要注意画出其形、其神。荷塘内的空白可以用蝌蚪、蜻蜓等元素与荷叶进行点、线、面的结合。为体现荷叶的空间感和质感，可以用更小的点按照它的结构来表现；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</w:p>
    <w:p>
      <w:pPr>
        <w:rPr>
          <w:rFonts w:hint="eastAsia" w:ascii="宋体" w:hAnsi="宋体"/>
          <w:b/>
          <w:sz w:val="28"/>
          <w:szCs w:val="28"/>
          <w:u w:val="single"/>
        </w:rPr>
      </w:pPr>
    </w:p>
    <w:p>
      <w:pPr>
        <w:rPr>
          <w:rFonts w:hint="eastAsia" w:ascii="宋体" w:hAnsi="宋体"/>
          <w:b/>
          <w:sz w:val="28"/>
          <w:szCs w:val="28"/>
          <w:u w:val="single"/>
        </w:rPr>
      </w:pPr>
    </w:p>
    <w:p>
      <w:pPr>
        <w:rPr>
          <w:rFonts w:hint="eastAsia" w:ascii="宋体" w:hAnsi="宋体"/>
          <w:b/>
          <w:sz w:val="28"/>
          <w:szCs w:val="28"/>
          <w:u w:val="single"/>
        </w:rPr>
      </w:pPr>
    </w:p>
    <w:p>
      <w:pPr>
        <w:rPr>
          <w:rFonts w:hint="eastAsia" w:ascii="宋体" w:hAnsi="宋体"/>
          <w:b/>
          <w:sz w:val="28"/>
          <w:szCs w:val="28"/>
          <w:u w:val="single"/>
        </w:rPr>
      </w:pPr>
    </w:p>
    <w:p>
      <w:pPr>
        <w:rPr>
          <w:rFonts w:hint="eastAsia" w:ascii="宋体" w:hAnsi="宋体"/>
          <w:b/>
          <w:sz w:val="28"/>
          <w:szCs w:val="28"/>
          <w:u w:val="single"/>
        </w:rPr>
      </w:pPr>
    </w:p>
    <w:p>
      <w:pPr>
        <w:rPr>
          <w:rFonts w:hint="eastAsia" w:ascii="宋体" w:hAnsi="宋体"/>
          <w:b/>
          <w:sz w:val="28"/>
          <w:szCs w:val="28"/>
          <w:u w:val="single"/>
        </w:rPr>
      </w:pPr>
    </w:p>
    <w:p>
      <w:pPr>
        <w:rPr>
          <w:rFonts w:hint="eastAsia" w:ascii="宋体" w:hAnsi="宋体"/>
          <w:b/>
          <w:sz w:val="28"/>
          <w:szCs w:val="28"/>
          <w:u w:val="single"/>
        </w:rPr>
      </w:pPr>
    </w:p>
    <w:p>
      <w:pPr>
        <w:rPr>
          <w:rFonts w:hint="eastAsia" w:ascii="宋体" w:hAnsi="宋体"/>
          <w:b/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21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美人蕉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—色彩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绘画过程中要先画主体物美人蕉，顺序由上而下，画完花瓣再画下边的叶片，叶子可以分组画，叶片间的关系要有紧有松，注重疏密感和节奏感，叶子上的装饰元素也需有动静结合的效果。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</w:p>
    <w:p>
      <w:pPr>
        <w:rPr>
          <w:rFonts w:ascii="宋体" w:hAnsi="宋体"/>
          <w:b/>
          <w:sz w:val="28"/>
          <w:szCs w:val="28"/>
          <w:u w:val="single"/>
        </w:rPr>
      </w:pPr>
    </w:p>
    <w:p>
      <w:pPr>
        <w:rPr>
          <w:rFonts w:ascii="宋体" w:hAnsi="宋体"/>
          <w:b/>
          <w:sz w:val="28"/>
          <w:szCs w:val="28"/>
          <w:u w:val="single"/>
        </w:rPr>
      </w:pPr>
    </w:p>
    <w:p>
      <w:pPr>
        <w:rPr>
          <w:rFonts w:ascii="宋体" w:hAnsi="宋体"/>
          <w:b/>
          <w:sz w:val="28"/>
          <w:szCs w:val="28"/>
          <w:u w:val="single"/>
        </w:rPr>
      </w:pPr>
    </w:p>
    <w:p>
      <w:pPr>
        <w:rPr>
          <w:rFonts w:ascii="宋体" w:hAnsi="宋体"/>
          <w:b/>
          <w:sz w:val="28"/>
          <w:szCs w:val="28"/>
          <w:u w:val="single"/>
        </w:rPr>
      </w:pPr>
    </w:p>
    <w:p>
      <w:pPr>
        <w:rPr>
          <w:rFonts w:ascii="宋体" w:hAnsi="宋体"/>
          <w:b/>
          <w:sz w:val="28"/>
          <w:szCs w:val="28"/>
          <w:u w:val="single"/>
        </w:rPr>
      </w:pPr>
    </w:p>
    <w:p>
      <w:pPr>
        <w:rPr>
          <w:rFonts w:ascii="宋体" w:hAnsi="宋体"/>
          <w:b/>
          <w:sz w:val="28"/>
          <w:szCs w:val="28"/>
          <w:u w:val="single"/>
        </w:rPr>
      </w:pPr>
    </w:p>
    <w:p>
      <w:pPr>
        <w:rPr>
          <w:rFonts w:ascii="宋体" w:hAnsi="宋体"/>
          <w:b/>
          <w:sz w:val="28"/>
          <w:szCs w:val="28"/>
          <w:u w:val="single"/>
        </w:rPr>
      </w:pPr>
    </w:p>
    <w:p>
      <w:pPr>
        <w:rPr>
          <w:rFonts w:ascii="宋体" w:hAnsi="宋体"/>
          <w:b/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22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破茧成蝶—色彩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绘画过程中首要简单地把蝴蝶的结构画出来，然后合理分割翅膀的图形，最后添加背景，注意画面中事物的前后遮挡关系，尤其是背景与主体的疏密对比要表现出来；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</w:p>
    <w:p>
      <w:pPr>
        <w:rPr>
          <w:rFonts w:ascii="宋体" w:hAnsi="宋体"/>
          <w:b/>
          <w:sz w:val="28"/>
          <w:szCs w:val="28"/>
          <w:u w:val="single"/>
        </w:rPr>
      </w:pPr>
    </w:p>
    <w:p/>
    <w:p/>
    <w:p/>
    <w:p/>
    <w:p/>
    <w:p/>
    <w:p/>
    <w:p/>
    <w:p/>
    <w:p/>
    <w:p/>
    <w:p/>
    <w:p/>
    <w:p/>
    <w:p/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2019年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23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林佳玫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占领城堡—色彩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线描</w:t>
      </w:r>
    </w:p>
    <w:p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注意城堡不是一间单独的房子，而是由很多房子组合而成的，要突出这些房子的前后关系，装饰的时候也要仔细描绘线条的疏密和曲直变化，同时画面要区分出黑、白、灰的对比，衡量其的比重，它们决定了主题城堡与背景之间的对比关系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>
      <w:pPr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80E7C"/>
    <w:rsid w:val="01712092"/>
    <w:rsid w:val="16600D39"/>
    <w:rsid w:val="26380E7C"/>
    <w:rsid w:val="3B3F50D1"/>
    <w:rsid w:val="48CF6DEA"/>
    <w:rsid w:val="4FE006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2019-11-14T05:26:00Z</dcterms:created>
  <dc:creator>Kamailin</dc:creator>
  <cp:lastModifiedBy>Kamailin</cp:lastModifiedBy>
  <dcterms:modified xsi:type="dcterms:W3CDTF">2019-11-14T09:00:58Z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