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12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创意要素</w:t>
            </w:r>
          </w:p>
        </w:tc>
        <w:tc>
          <w:tcPr>
            <w:tcW w:w="1241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思维力</w:t>
            </w:r>
          </w:p>
        </w:tc>
        <w:tc>
          <w:tcPr>
            <w:tcW w:w="12411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能对作品、材料进行观察、比较、分析、抽象、概括、判断、推理等。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能从文学作品、生活情境、身边事物中产生灵感，并用不同的形式表现。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幼儿会想、敢想、愿意想。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想象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力</w:t>
            </w:r>
          </w:p>
        </w:tc>
        <w:tc>
          <w:tcPr>
            <w:tcW w:w="1241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幼儿能根据生活中的事物、已有经验、自然现象、同伴讨论、问题发现等产生新的联想。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3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观察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力</w:t>
            </w:r>
          </w:p>
        </w:tc>
        <w:tc>
          <w:tcPr>
            <w:tcW w:w="12411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观察方式：有按照一定的顺序观察，如从上到下、从里到外、从整体到局部等。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观察思维：在观察过程中，能对事物进行比较，找出它们之间的相同点和不同点。（观察力中的思维因素）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感知能力：能通过观察，感知事物的主要特征。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计划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力</w:t>
            </w:r>
          </w:p>
        </w:tc>
        <w:tc>
          <w:tcPr>
            <w:tcW w:w="12411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材料计划：能根据主题，有意识地选择材料。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内容计划：根据主题，能有意识地设计自己的作品，能表达表征自己的想法。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过程计划：能对制作过程和步骤，进行简单地计划。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动手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力</w:t>
            </w:r>
          </w:p>
        </w:tc>
        <w:tc>
          <w:tcPr>
            <w:tcW w:w="12411" w:type="dxa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能用多种工具、材料或不同的表现手法表达自己的感受和想象。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运用各种生活材料、自然物、废旧材料等进行形的概括、组合、变形。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lang w:eastAsia="zh-CN"/>
              </w:rPr>
              <w:t>问题分析和解决能力</w:t>
            </w:r>
          </w:p>
        </w:tc>
        <w:tc>
          <w:tcPr>
            <w:tcW w:w="12411" w:type="dxa"/>
          </w:tcPr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能发现制作过程中遇到的问题，尝试用不同的方式解决（独自、求助教师、同伴互助）。</w:t>
            </w:r>
          </w:p>
          <w:p>
            <w:pPr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活动时能与同伴分工合作，遇到困难能协商克服。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审美能力</w:t>
            </w:r>
          </w:p>
        </w:tc>
        <w:tc>
          <w:tcPr>
            <w:tcW w:w="12411" w:type="dxa"/>
          </w:tcPr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喜欢欣赏多种多样的艺术形式和作品。</w:t>
            </w:r>
          </w:p>
          <w:p>
            <w:pPr>
              <w:numPr>
                <w:ilvl w:val="0"/>
                <w:numId w:val="6"/>
              </w:num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感受、发现、理解作品中的美（情绪、色彩、构思、造型……）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</w:rPr>
              <w:t>作品分析能力</w:t>
            </w:r>
          </w:p>
        </w:tc>
        <w:tc>
          <w:tcPr>
            <w:tcW w:w="12411" w:type="dxa"/>
          </w:tcPr>
          <w:p>
            <w:pPr>
              <w:numPr>
                <w:ilvl w:val="0"/>
                <w:numId w:val="7"/>
              </w:numPr>
              <w:spacing w:line="360" w:lineRule="auto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材料与技能：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材料选择运用恰当，制作精细，所用技巧适于表现。综合、熟练、正确运用各种辅助材料和工具，操作动作连贯、迅速、熟练准确，作品质量好。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造型与修饰：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造型优美，有意修饰性较强。 </w:t>
            </w:r>
          </w:p>
          <w:p>
            <w:pPr>
              <w:numPr>
                <w:ilvl w:val="0"/>
                <w:numId w:val="7"/>
              </w:numPr>
              <w:spacing w:line="360" w:lineRule="auto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想象与创造：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对作品的构思、材料的选择、工具的运用及作品的表现等，都体现了较强的独创性，作品整体与他人不同。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38929A"/>
    <w:multiLevelType w:val="singleLevel"/>
    <w:tmpl w:val="9438929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AB0FC2F"/>
    <w:multiLevelType w:val="singleLevel"/>
    <w:tmpl w:val="AAB0FC2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525EBDC"/>
    <w:multiLevelType w:val="singleLevel"/>
    <w:tmpl w:val="E525EBD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D5F2CA4"/>
    <w:multiLevelType w:val="singleLevel"/>
    <w:tmpl w:val="0D5F2CA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168CFE84"/>
    <w:multiLevelType w:val="singleLevel"/>
    <w:tmpl w:val="168CFE84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250F01F"/>
    <w:multiLevelType w:val="singleLevel"/>
    <w:tmpl w:val="2250F01F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4FBC3976"/>
    <w:multiLevelType w:val="singleLevel"/>
    <w:tmpl w:val="4FBC39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07824"/>
    <w:rsid w:val="1C7314B3"/>
    <w:rsid w:val="286343B7"/>
    <w:rsid w:val="4BB0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2019-04-30T08:42:00Z</dcterms:created>
  <dc:creator>施太太</dc:creator>
  <cp:lastModifiedBy>施太太</cp:lastModifiedBy>
  <dcterms:modified xsi:type="dcterms:W3CDTF">2019-05-07T05:24:24Z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