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sz w:val="24"/>
          <w:szCs w:val="24"/>
          <w:bdr w:val="none" w:color="auto" w:sz="0" w:space="0"/>
          <w:shd w:val="clear" w:fill="FFFFFF"/>
        </w:rPr>
        <w:t>礼河实验学校教师读书笔记</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20"/>
        <w:gridCol w:w="2278"/>
        <w:gridCol w:w="2279"/>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189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i w:val="0"/>
                <w:sz w:val="21"/>
                <w:szCs w:val="21"/>
              </w:rPr>
            </w:pPr>
            <w:r>
              <w:rPr>
                <w:rFonts w:hint="eastAsia" w:ascii="宋体" w:hAnsi="宋体" w:eastAsia="宋体" w:cs="宋体"/>
                <w:i w:val="0"/>
                <w:caps w:val="0"/>
                <w:color w:val="313131"/>
                <w:spacing w:val="0"/>
                <w:sz w:val="24"/>
                <w:szCs w:val="24"/>
                <w:bdr w:val="none" w:color="auto" w:sz="0" w:space="0"/>
              </w:rPr>
              <w:t>书籍或文章名称</w:t>
            </w:r>
          </w:p>
        </w:tc>
        <w:tc>
          <w:tcPr>
            <w:tcW w:w="6600" w:type="dxa"/>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20" w:firstLineChars="300"/>
              <w:jc w:val="left"/>
              <w:rPr>
                <w:i w:val="0"/>
                <w:sz w:val="21"/>
                <w:szCs w:val="21"/>
              </w:rPr>
            </w:pPr>
            <w:r>
              <w:rPr>
                <w:rFonts w:hint="eastAsia" w:ascii="宋体" w:hAnsi="宋体" w:eastAsia="宋体" w:cs="宋体"/>
                <w:i w:val="0"/>
                <w:caps w:val="0"/>
                <w:color w:val="313131"/>
                <w:spacing w:val="0"/>
                <w:sz w:val="24"/>
                <w:szCs w:val="24"/>
                <w:bdr w:val="none" w:color="auto" w:sz="0" w:space="0"/>
              </w:rPr>
              <w:t>《致教师》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18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i w:val="0"/>
                <w:sz w:val="21"/>
                <w:szCs w:val="21"/>
              </w:rPr>
            </w:pPr>
            <w:r>
              <w:rPr>
                <w:rFonts w:hint="eastAsia" w:ascii="宋体" w:hAnsi="宋体" w:eastAsia="宋体" w:cs="宋体"/>
                <w:i w:val="0"/>
                <w:caps w:val="0"/>
                <w:color w:val="313131"/>
                <w:spacing w:val="0"/>
                <w:sz w:val="24"/>
                <w:szCs w:val="24"/>
                <w:bdr w:val="none" w:color="auto" w:sz="0" w:space="0"/>
              </w:rPr>
              <w:t>作      者</w:t>
            </w:r>
          </w:p>
        </w:tc>
        <w:tc>
          <w:tcPr>
            <w:tcW w:w="228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i w:val="0"/>
                <w:sz w:val="21"/>
                <w:szCs w:val="21"/>
              </w:rPr>
            </w:pPr>
            <w:r>
              <w:rPr>
                <w:rFonts w:hint="eastAsia" w:ascii="宋体" w:hAnsi="宋体" w:eastAsia="宋体" w:cs="宋体"/>
                <w:i w:val="0"/>
                <w:caps w:val="0"/>
                <w:color w:val="313131"/>
                <w:spacing w:val="0"/>
                <w:sz w:val="24"/>
                <w:szCs w:val="24"/>
                <w:bdr w:val="none" w:color="auto" w:sz="0" w:space="0"/>
              </w:rPr>
              <w:t>朱永新</w:t>
            </w:r>
          </w:p>
        </w:tc>
        <w:tc>
          <w:tcPr>
            <w:tcW w:w="228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i w:val="0"/>
                <w:sz w:val="21"/>
                <w:szCs w:val="21"/>
              </w:rPr>
            </w:pPr>
            <w:r>
              <w:rPr>
                <w:rFonts w:hint="eastAsia" w:ascii="宋体" w:hAnsi="宋体" w:eastAsia="宋体" w:cs="宋体"/>
                <w:i w:val="0"/>
                <w:caps w:val="0"/>
                <w:color w:val="313131"/>
                <w:spacing w:val="0"/>
                <w:sz w:val="24"/>
                <w:szCs w:val="24"/>
                <w:bdr w:val="none" w:color="auto" w:sz="0" w:space="0"/>
              </w:rPr>
              <w:t>阅 读 时 间</w:t>
            </w:r>
          </w:p>
        </w:tc>
        <w:tc>
          <w:tcPr>
            <w:tcW w:w="205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i w:val="0"/>
                <w:sz w:val="21"/>
                <w:szCs w:val="21"/>
              </w:rPr>
            </w:pPr>
            <w:r>
              <w:rPr>
                <w:rFonts w:hint="eastAsia" w:ascii="宋体" w:hAnsi="宋体" w:eastAsia="宋体" w:cs="宋体"/>
                <w:i w:val="0"/>
                <w:caps w:val="0"/>
                <w:color w:val="313131"/>
                <w:spacing w:val="0"/>
                <w:sz w:val="24"/>
                <w:szCs w:val="24"/>
                <w:bdr w:val="none" w:color="auto" w:sz="0" w:space="0"/>
              </w:rPr>
              <w:t>2019．11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18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i w:val="0"/>
                <w:sz w:val="21"/>
                <w:szCs w:val="21"/>
              </w:rPr>
            </w:pPr>
            <w:r>
              <w:rPr>
                <w:rFonts w:hint="eastAsia" w:ascii="宋体" w:hAnsi="宋体" w:eastAsia="宋体" w:cs="宋体"/>
                <w:i w:val="0"/>
                <w:caps w:val="0"/>
                <w:color w:val="313131"/>
                <w:spacing w:val="0"/>
                <w:sz w:val="24"/>
                <w:szCs w:val="24"/>
                <w:bdr w:val="none" w:color="auto" w:sz="0" w:space="0"/>
              </w:rPr>
              <w:t>教 师 姓 名</w:t>
            </w:r>
          </w:p>
        </w:tc>
        <w:tc>
          <w:tcPr>
            <w:tcW w:w="228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eastAsiaTheme="minorEastAsia"/>
                <w:i w:val="0"/>
                <w:sz w:val="21"/>
                <w:szCs w:val="21"/>
                <w:lang w:val="en-US" w:eastAsia="zh-CN"/>
              </w:rPr>
            </w:pPr>
            <w:r>
              <w:rPr>
                <w:rFonts w:hint="eastAsia"/>
                <w:i w:val="0"/>
                <w:sz w:val="24"/>
                <w:szCs w:val="24"/>
                <w:lang w:val="en-US" w:eastAsia="zh-CN"/>
              </w:rPr>
              <w:t>顾金峰</w:t>
            </w:r>
          </w:p>
        </w:tc>
        <w:tc>
          <w:tcPr>
            <w:tcW w:w="2280"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i w:val="0"/>
                <w:sz w:val="21"/>
                <w:szCs w:val="21"/>
              </w:rPr>
            </w:pPr>
            <w:r>
              <w:rPr>
                <w:rFonts w:hint="eastAsia" w:ascii="宋体" w:hAnsi="宋体" w:eastAsia="宋体" w:cs="宋体"/>
                <w:i w:val="0"/>
                <w:caps w:val="0"/>
                <w:color w:val="313131"/>
                <w:spacing w:val="0"/>
                <w:sz w:val="24"/>
                <w:szCs w:val="24"/>
                <w:bdr w:val="none" w:color="auto" w:sz="0" w:space="0"/>
              </w:rPr>
              <w:t>年 段、学 科</w:t>
            </w:r>
          </w:p>
        </w:tc>
        <w:tc>
          <w:tcPr>
            <w:tcW w:w="2055" w:type="dxa"/>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i w:val="0"/>
                <w:sz w:val="21"/>
                <w:szCs w:val="21"/>
              </w:rPr>
            </w:pPr>
            <w:r>
              <w:rPr>
                <w:rFonts w:hint="eastAsia" w:ascii="宋体" w:hAnsi="宋体" w:eastAsia="宋体" w:cs="宋体"/>
                <w:i w:val="0"/>
                <w:caps w:val="0"/>
                <w:color w:val="313131"/>
                <w:spacing w:val="0"/>
                <w:sz w:val="24"/>
                <w:szCs w:val="24"/>
                <w:bdr w:val="none" w:color="auto" w:sz="0" w:space="0"/>
                <w:lang w:eastAsia="zh-CN"/>
              </w:rPr>
              <w:t>九</w:t>
            </w:r>
            <w:r>
              <w:rPr>
                <w:rFonts w:hint="eastAsia" w:ascii="宋体" w:hAnsi="宋体" w:eastAsia="宋体" w:cs="宋体"/>
                <w:i w:val="0"/>
                <w:caps w:val="0"/>
                <w:color w:val="313131"/>
                <w:spacing w:val="0"/>
                <w:sz w:val="24"/>
                <w:szCs w:val="24"/>
                <w:bdr w:val="none" w:color="auto" w:sz="0" w:space="0"/>
              </w:rPr>
              <w:t>年级</w:t>
            </w:r>
            <w:r>
              <w:rPr>
                <w:rFonts w:hint="eastAsia" w:ascii="宋体" w:hAnsi="宋体" w:eastAsia="宋体" w:cs="宋体"/>
                <w:i w:val="0"/>
                <w:caps w:val="0"/>
                <w:color w:val="313131"/>
                <w:spacing w:val="0"/>
                <w:sz w:val="24"/>
                <w:szCs w:val="24"/>
                <w:bdr w:val="none" w:color="auto" w:sz="0" w:space="0"/>
                <w:lang w:eastAsia="zh-CN"/>
              </w:rPr>
              <w:t>数学</w:t>
            </w:r>
            <w:r>
              <w:rPr>
                <w:rFonts w:hint="eastAsia" w:ascii="宋体" w:hAnsi="宋体" w:eastAsia="宋体" w:cs="宋体"/>
                <w:i w:val="0"/>
                <w:caps w:val="0"/>
                <w:color w:val="313131"/>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blCellSpacing w:w="0" w:type="dxa"/>
        </w:trPr>
        <w:tc>
          <w:tcPr>
            <w:tcW w:w="8505"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i w:val="0"/>
                <w:sz w:val="21"/>
                <w:szCs w:val="21"/>
              </w:rPr>
            </w:pPr>
            <w:r>
              <w:rPr>
                <w:rFonts w:hint="eastAsia" w:ascii="宋体" w:hAnsi="宋体" w:eastAsia="宋体" w:cs="宋体"/>
                <w:i w:val="0"/>
                <w:caps w:val="0"/>
                <w:color w:val="313131"/>
                <w:spacing w:val="0"/>
                <w:sz w:val="24"/>
                <w:szCs w:val="24"/>
                <w:bdr w:val="none" w:color="auto" w:sz="0" w:space="0"/>
              </w:rPr>
              <w:t>精彩摘录：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caps w:val="0"/>
                <w:color w:val="313131"/>
                <w:spacing w:val="0"/>
                <w:sz w:val="24"/>
                <w:szCs w:val="24"/>
                <w:bdr w:val="none" w:color="auto" w:sz="0" w:space="0"/>
                <w:shd w:val="clear" w:fill="FFFFFF"/>
              </w:rPr>
            </w:pPr>
            <w:r>
              <w:rPr>
                <w:rFonts w:hint="eastAsia" w:ascii="宋体" w:hAnsi="宋体" w:eastAsia="宋体" w:cs="宋体"/>
                <w:i w:val="0"/>
                <w:caps w:val="0"/>
                <w:color w:val="313131"/>
                <w:spacing w:val="0"/>
                <w:sz w:val="24"/>
                <w:szCs w:val="24"/>
                <w:bdr w:val="none" w:color="auto" w:sz="0" w:space="0"/>
                <w:shd w:val="clear" w:fill="FFFFFF"/>
              </w:rPr>
              <w:t>学生的大脑不是空荡荡的容器，而是一口蕴藏着丰富水源的深井，教师的使命正是要引</w:t>
            </w:r>
            <w:r>
              <w:rPr>
                <w:rFonts w:hint="eastAsia" w:ascii="宋体" w:hAnsi="宋体" w:eastAsia="宋体" w:cs="宋体"/>
                <w:i w:val="0"/>
                <w:caps w:val="0"/>
                <w:color w:val="313131"/>
                <w:spacing w:val="0"/>
                <w:sz w:val="24"/>
                <w:szCs w:val="24"/>
                <w:bdr w:val="none" w:color="auto" w:sz="0" w:space="0"/>
                <w:shd w:val="clear" w:fill="FFFFFF"/>
                <w:lang w:eastAsia="zh-CN"/>
              </w:rPr>
              <w:t>领学生。</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i w:val="0"/>
                <w:sz w:val="24"/>
                <w:szCs w:val="24"/>
              </w:rPr>
            </w:pPr>
            <w:r>
              <w:rPr>
                <w:rFonts w:hint="eastAsia" w:ascii="宋体" w:hAnsi="宋体" w:eastAsia="宋体" w:cs="宋体"/>
                <w:i w:val="0"/>
                <w:caps w:val="0"/>
                <w:color w:val="313131"/>
                <w:spacing w:val="0"/>
                <w:sz w:val="24"/>
                <w:szCs w:val="24"/>
                <w:bdr w:val="none" w:color="auto" w:sz="0" w:space="0"/>
                <w:shd w:val="clear" w:fill="FFFFFF"/>
              </w:rPr>
              <w:t>最具讽刺意味的是，相当多的中学生能够把中外名着的书名、作者背得滚瓜烂熟，但对作品本身的内容却一无所知!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i w:val="0"/>
                <w:sz w:val="24"/>
                <w:szCs w:val="24"/>
              </w:rPr>
            </w:pPr>
            <w:r>
              <w:rPr>
                <w:rFonts w:hint="eastAsia" w:ascii="宋体" w:hAnsi="宋体" w:eastAsia="宋体" w:cs="宋体"/>
                <w:i w:val="0"/>
                <w:caps w:val="0"/>
                <w:color w:val="313131"/>
                <w:spacing w:val="0"/>
                <w:sz w:val="24"/>
                <w:szCs w:val="24"/>
                <w:bdr w:val="none" w:color="auto" w:sz="0" w:space="0"/>
                <w:shd w:val="clear" w:fill="FFFFFF"/>
                <w:lang w:val="en-US" w:eastAsia="zh-CN"/>
              </w:rPr>
              <w:t>3</w:t>
            </w:r>
            <w:r>
              <w:rPr>
                <w:rFonts w:hint="eastAsia" w:ascii="宋体" w:hAnsi="宋体" w:eastAsia="宋体" w:cs="宋体"/>
                <w:i w:val="0"/>
                <w:caps w:val="0"/>
                <w:color w:val="313131"/>
                <w:spacing w:val="0"/>
                <w:sz w:val="24"/>
                <w:szCs w:val="24"/>
                <w:bdr w:val="none" w:color="auto" w:sz="0" w:space="0"/>
                <w:shd w:val="clear" w:fill="FFFFFF"/>
              </w:rPr>
              <w:t>、真正的教育家应当首先是一个普通的教育工作者，对教育的关注是他们生命的一种自然延伸与提升，其中蕴</w:t>
            </w:r>
            <w:bookmarkStart w:id="0" w:name="_GoBack"/>
            <w:bookmarkEnd w:id="0"/>
            <w:r>
              <w:rPr>
                <w:rFonts w:hint="eastAsia" w:ascii="宋体" w:hAnsi="宋体" w:eastAsia="宋体" w:cs="宋体"/>
                <w:i w:val="0"/>
                <w:caps w:val="0"/>
                <w:color w:val="313131"/>
                <w:spacing w:val="0"/>
                <w:sz w:val="24"/>
                <w:szCs w:val="24"/>
                <w:bdr w:val="none" w:color="auto" w:sz="0" w:space="0"/>
                <w:shd w:val="clear" w:fill="FFFFFF"/>
              </w:rPr>
              <w:t>含着最鲜活的生命形态，充满着本色的活力与生机。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caps w:val="0"/>
                <w:color w:val="313131"/>
                <w:spacing w:val="0"/>
                <w:sz w:val="24"/>
                <w:szCs w:val="24"/>
                <w:bdr w:val="none" w:color="auto" w:sz="0" w:space="0"/>
                <w:shd w:val="clear" w:fill="FFFFFF"/>
              </w:rPr>
            </w:pPr>
            <w:r>
              <w:rPr>
                <w:rFonts w:hint="eastAsia" w:ascii="宋体" w:hAnsi="宋体" w:eastAsia="宋体" w:cs="宋体"/>
                <w:i w:val="0"/>
                <w:caps w:val="0"/>
                <w:color w:val="313131"/>
                <w:spacing w:val="0"/>
                <w:sz w:val="24"/>
                <w:szCs w:val="24"/>
                <w:bdr w:val="none" w:color="auto" w:sz="0" w:space="0"/>
                <w:shd w:val="clear" w:fill="FFFFFF"/>
                <w:lang w:val="en-US" w:eastAsia="zh-CN"/>
              </w:rPr>
              <w:t>4</w:t>
            </w:r>
            <w:r>
              <w:rPr>
                <w:rFonts w:hint="eastAsia" w:ascii="宋体" w:hAnsi="宋体" w:eastAsia="宋体" w:cs="宋体"/>
                <w:i w:val="0"/>
                <w:caps w:val="0"/>
                <w:color w:val="313131"/>
                <w:spacing w:val="0"/>
                <w:sz w:val="24"/>
                <w:szCs w:val="24"/>
                <w:bdr w:val="none" w:color="auto" w:sz="0" w:space="0"/>
                <w:shd w:val="clear" w:fill="FFFFFF"/>
              </w:rPr>
              <w:t>、教师传授知识，是给学生进行智力体操的训练，目的是为了让孩子们的思维能力、想象能力和创造能力得以发展。通过智育，让学生能够养成良好的学习习惯和自学能力，并具备持久的学习兴趣、浓厚的学习情感、坚韧的学习一致，为他们今后终身学习奠定坚实的智力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textAlignment w:val="auto"/>
              <w:rPr>
                <w:i w:val="0"/>
                <w:sz w:val="21"/>
                <w:szCs w:val="21"/>
              </w:rPr>
            </w:pPr>
            <w:r>
              <w:rPr>
                <w:rFonts w:hint="eastAsia" w:ascii="宋体" w:hAnsi="宋体" w:eastAsia="宋体" w:cs="宋体"/>
                <w:i w:val="0"/>
                <w:caps w:val="0"/>
                <w:color w:val="313131"/>
                <w:spacing w:val="0"/>
                <w:sz w:val="24"/>
                <w:szCs w:val="24"/>
                <w:shd w:val="clear" w:fill="FFFFFF"/>
                <w:lang w:val="en-US" w:eastAsia="zh-CN"/>
              </w:rPr>
              <w:t>5</w:t>
            </w:r>
            <w:r>
              <w:rPr>
                <w:rFonts w:hint="eastAsia" w:ascii="宋体" w:hAnsi="宋体" w:eastAsia="宋体" w:cs="宋体"/>
                <w:i w:val="0"/>
                <w:caps w:val="0"/>
                <w:color w:val="313131"/>
                <w:spacing w:val="0"/>
                <w:sz w:val="24"/>
                <w:szCs w:val="24"/>
                <w:shd w:val="clear" w:fill="FFFFFF"/>
              </w:rPr>
              <w:t>、面对互联网，教师应该是“引导者”。互联网是一个巨大的资料库，如何引导学生辨别、选择最有价值的信息，是教师义不容辞的责任。因此，教师要首先熟悉并运用互联网技术。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56" w:hRule="atLeast"/>
          <w:tblCellSpacing w:w="0" w:type="dxa"/>
        </w:trPr>
        <w:tc>
          <w:tcPr>
            <w:tcW w:w="8505" w:type="dxa"/>
            <w:gridSpan w:val="4"/>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i w:val="0"/>
                <w:sz w:val="21"/>
                <w:szCs w:val="21"/>
              </w:rPr>
            </w:pPr>
            <w:r>
              <w:rPr>
                <w:rFonts w:hint="eastAsia" w:ascii="宋体" w:hAnsi="宋体" w:eastAsia="宋体" w:cs="宋体"/>
                <w:i w:val="0"/>
                <w:caps w:val="0"/>
                <w:color w:val="313131"/>
                <w:spacing w:val="0"/>
                <w:sz w:val="24"/>
                <w:szCs w:val="24"/>
                <w:bdr w:val="none" w:color="auto" w:sz="0" w:space="0"/>
              </w:rPr>
              <w:t>读书感悟：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textAlignment w:val="auto"/>
              <w:rPr>
                <w:i w:val="0"/>
                <w:sz w:val="24"/>
                <w:szCs w:val="24"/>
              </w:rPr>
            </w:pPr>
            <w:r>
              <w:rPr>
                <w:rFonts w:hint="eastAsia" w:ascii="宋体" w:hAnsi="宋体" w:eastAsia="宋体" w:cs="宋体"/>
                <w:i w:val="0"/>
                <w:caps w:val="0"/>
                <w:color w:val="313131"/>
                <w:spacing w:val="0"/>
                <w:sz w:val="24"/>
                <w:szCs w:val="24"/>
                <w:bdr w:val="none" w:color="auto" w:sz="0" w:space="0"/>
              </w:rPr>
              <w:t>谈到教师，人们会说教师这个工作好，待遇高；假期多，朋友们也会说：教师是个光辉的职业，我就特敬佩老师……很多时候，大家对教师职业的评价都是过于神圣化。拜读了朱永新先生的《致教师》后，前言就颠覆了以前对教师的形象比喻，更具人性化。书中这样写到：归结为神圣，会过于强调教师的奉献与牺牲，容易导致神化和苛求，动摇了扎根于现实的坚实基础。”读完这句话，我的心里充满了被人理解的美好与认同感，这种感觉令我手不释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482"/>
              <w:textAlignment w:val="auto"/>
              <w:rPr>
                <w:i w:val="0"/>
                <w:sz w:val="21"/>
                <w:szCs w:val="21"/>
              </w:rPr>
            </w:pPr>
            <w:r>
              <w:rPr>
                <w:rFonts w:hint="eastAsia" w:ascii="宋体" w:hAnsi="宋体" w:eastAsia="宋体" w:cs="宋体"/>
                <w:i w:val="0"/>
                <w:caps w:val="0"/>
                <w:color w:val="313131"/>
                <w:spacing w:val="0"/>
                <w:sz w:val="24"/>
                <w:szCs w:val="24"/>
                <w:bdr w:val="none" w:color="auto" w:sz="0" w:space="0"/>
              </w:rPr>
              <w:t>教师如何享受职业生涯带给我们的幸福？幸福是一种感觉。穆尼尔纳素夫曾说：“真正的幸福只有当你真实地认识到自己人生的价值时，才能体会到。”拉美特利说：“有研究兴味的人是幸福的！能够通过研究使自己的精神摆脱妄念并使自己摆脱虚荣心的人更加幸福。”在历史的长河里，人们对幸福的解读很多.幸福应该是在创造中，幸福应该是在服务中，幸福应该是在研究中，幸福应该是在与别人分享中。同理：教师的幸福来源于创造、服务、研究和与人分享。</w:t>
            </w:r>
            <w:r>
              <w:rPr>
                <w:rFonts w:hint="eastAsia" w:ascii="宋体" w:hAnsi="宋体" w:eastAsia="宋体" w:cs="宋体"/>
                <w:i w:val="0"/>
                <w:caps w:val="0"/>
                <w:color w:val="313131"/>
                <w:spacing w:val="0"/>
                <w:sz w:val="24"/>
                <w:szCs w:val="24"/>
                <w:bdr w:val="none" w:color="auto" w:sz="0" w:space="0"/>
              </w:rPr>
              <w:br w:type="textWrapping"/>
            </w:r>
            <w:r>
              <w:rPr>
                <w:rFonts w:hint="eastAsia" w:ascii="宋体" w:hAnsi="宋体" w:eastAsia="宋体" w:cs="宋体"/>
                <w:i w:val="0"/>
                <w:caps w:val="0"/>
                <w:color w:val="313131"/>
                <w:spacing w:val="0"/>
                <w:sz w:val="24"/>
                <w:szCs w:val="24"/>
                <w:bdr w:val="none" w:color="auto" w:sz="0" w:space="0"/>
              </w:rPr>
              <w:t>   “学而不思则罔，思而不学则殆”。人是一颗会思考的芦苇，只有内心的自觉才是教师走向成功，乐于教书，提升认同感的必经之路。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56F48"/>
    <w:multiLevelType w:val="singleLevel"/>
    <w:tmpl w:val="B4F56F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62635"/>
    <w:rsid w:val="230F5571"/>
    <w:rsid w:val="58017002"/>
    <w:rsid w:val="5BA62635"/>
    <w:rsid w:val="7C1C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2019-11-27T03:08:00Z</dcterms:created>
  <dc:creator>Karen</dc:creator>
  <cp:lastModifiedBy>Karen</cp:lastModifiedBy>
  <dcterms:modified xsi:type="dcterms:W3CDTF">2019-11-27T03:20:58Z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