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Chars="0"/>
        <w:jc w:val="center"/>
      </w:pPr>
      <w:r>
        <w:pict>
          <v:shape id="_x0000_i1026" o:spt="136" type="#_x0000_t136" style="height:36.75pt;width:405pt;" fillcolor="#FFFF00" filled="t" stroked="f" coordsize="21600,21600" adj="10800">
            <v:path/>
            <v:fill type="gradient" on="t" color2="#FF9933" colors="0f #007BD3;65536f #034373" focus="100%" focussize="0f,0f" focusposition="0f,0f">
              <o:fill type="gradientUnscaled" v:ext="backwardCompatible"/>
            </v:fill>
            <v:stroke on="f"/>
            <v:imagedata o:title=""/>
            <o:lock v:ext="edit" aspectratio="f"/>
            <v:textpath on="t" fitshape="t" fitpath="t" trim="t" xscale="f" string="高一（2）班   第一期   " style="font-family:宋体;font-size:36pt;v-text-align:center;"/>
            <v:shadow on="t" obscured="f" color="#C0C0C0" opacity="52429f" offset="2pt,2pt" offset2="0pt,0pt" origin="0f,0f" matrix="65536f,0f,0f,65536f,0,0"/>
            <w10:wrap type="none"/>
            <w10:anchorlock/>
          </v:shape>
        </w:pict>
      </w:r>
    </w:p>
    <w:p>
      <w:pPr>
        <w:tabs>
          <w:tab w:val="left" w:pos="1575"/>
        </w:tabs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177165</wp:posOffset>
            </wp:positionV>
            <wp:extent cx="3114675" cy="3893185"/>
            <wp:effectExtent l="19050" t="0" r="9525" b="0"/>
            <wp:wrapSquare wrapText="bothSides"/>
            <wp:docPr id="4" name="图片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89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>
      <w:pPr>
        <w:tabs>
          <w:tab w:val="left" w:pos="1575"/>
        </w:tabs>
        <w:rPr>
          <w:rFonts w:hint="eastAsia"/>
        </w:rPr>
      </w:pPr>
      <w:r>
        <w:pict>
          <v:shape id="_x0000_s1026" o:spid="_x0000_s1026" o:spt="202" type="#_x0000_t202" style="position:absolute;left:0pt;margin-left:-10.95pt;margin-top:2.85pt;height:302.25pt;width:202.2pt;z-index:251658240;mso-width-relative:margin;mso-height-relative:margin;" filled="f" stroked="t" coordsize="21600,21600">
            <v:path/>
            <v:fill on="f" focussize="0,0"/>
            <v:stroke weight="3pt" color="#C00000" dashstyle="dash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0" w:firstLineChars="200"/>
                    <w:textAlignment w:val="auto"/>
                    <w:rPr>
                      <w:rFonts w:hint="eastAsia"/>
                      <w:b/>
                      <w:color w:val="CC00CC"/>
                      <w:sz w:val="2"/>
                      <w:szCs w:val="2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643" w:firstLineChars="200"/>
                    <w:textAlignment w:val="auto"/>
                    <w:rPr>
                      <w:rFonts w:hint="eastAsia" w:ascii="方正粗黑宋简体" w:hAnsi="方正粗黑宋简体" w:eastAsia="方正粗黑宋简体"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CC00CC"/>
                      <w:sz w:val="32"/>
                      <w:szCs w:val="32"/>
                    </w:rPr>
                    <w:t>初到军营，我们对这里的一切都充满了好奇。想象中的迷彩服已经穿上身，感觉就是不一样。在这一刻，我们完成了学生到军人的转变。在这里，每一个兵都要有一个信念，就是要比别人强。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420" w:firstLineChars="200"/>
                    <w:textAlignment w:val="auto"/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1575"/>
        </w:tabs>
        <w:rPr>
          <w:rFonts w:hint="eastAsia"/>
        </w:rPr>
      </w:pPr>
    </w:p>
    <w:p>
      <w:pPr>
        <w:tabs>
          <w:tab w:val="left" w:pos="1575"/>
        </w:tabs>
        <w:rPr>
          <w:rFonts w:hint="eastAsia"/>
        </w:rPr>
      </w:pPr>
    </w:p>
    <w:p>
      <w:pPr>
        <w:tabs>
          <w:tab w:val="left" w:pos="1575"/>
        </w:tabs>
        <w:rPr>
          <w:rFonts w:hint="eastAsia"/>
        </w:rPr>
      </w:pPr>
      <w:bookmarkStart w:id="0" w:name="_GoBack"/>
      <w:bookmarkEnd w:id="0"/>
    </w:p>
    <w:p>
      <w:pPr>
        <w:tabs>
          <w:tab w:val="left" w:pos="1575"/>
        </w:tabs>
        <w:rPr>
          <w:rFonts w:hint="eastAsia"/>
        </w:rPr>
      </w:pPr>
    </w:p>
    <w:p>
      <w:pPr>
        <w:tabs>
          <w:tab w:val="left" w:pos="1575"/>
        </w:tabs>
        <w:rPr>
          <w:rFonts w:hint="eastAsia"/>
        </w:rPr>
      </w:pPr>
    </w:p>
    <w:p>
      <w:pPr>
        <w:tabs>
          <w:tab w:val="left" w:pos="1575"/>
        </w:tabs>
        <w:rPr>
          <w:rFonts w:hint="eastAsia"/>
        </w:rPr>
      </w:pPr>
    </w:p>
    <w:p>
      <w:pPr>
        <w:tabs>
          <w:tab w:val="left" w:pos="1575"/>
        </w:tabs>
        <w:rPr>
          <w:rFonts w:hint="eastAsia"/>
        </w:rPr>
      </w:pPr>
    </w:p>
    <w:p>
      <w:pPr>
        <w:tabs>
          <w:tab w:val="left" w:pos="1575"/>
        </w:tabs>
        <w:rPr>
          <w:rFonts w:hint="eastAsia"/>
        </w:rPr>
      </w:pPr>
    </w:p>
    <w:p>
      <w:pPr>
        <w:tabs>
          <w:tab w:val="left" w:pos="1575"/>
        </w:tabs>
        <w:rPr>
          <w:rFonts w:hint="eastAsia"/>
        </w:rPr>
      </w:pPr>
    </w:p>
    <w:p>
      <w:pPr>
        <w:tabs>
          <w:tab w:val="left" w:pos="1575"/>
        </w:tabs>
        <w:rPr>
          <w:rFonts w:hint="eastAsia"/>
        </w:rPr>
      </w:pPr>
    </w:p>
    <w:p>
      <w:pPr>
        <w:tabs>
          <w:tab w:val="left" w:pos="1575"/>
        </w:tabs>
        <w:rPr>
          <w:rFonts w:hint="eastAsia"/>
        </w:rPr>
      </w:pPr>
    </w:p>
    <w:p>
      <w:pPr>
        <w:tabs>
          <w:tab w:val="left" w:pos="1575"/>
        </w:tabs>
      </w:pPr>
      <w:r>
        <w:pict>
          <v:roundrect id="_x0000_s1027" o:spid="_x0000_s1027" o:spt="2" style="position:absolute;left:0pt;margin-left:216.75pt;margin-top:151.3pt;height:290.4pt;width:269.25pt;z-index:25166131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560" w:firstLineChars="200"/>
                    <w:jc w:val="left"/>
                    <w:textAlignment w:val="auto"/>
                    <w:rPr>
                      <w:rFonts w:ascii="华文楷体" w:hAnsi="华文楷体" w:eastAsia="华文楷体"/>
                      <w:b/>
                      <w:color w:val="CC00CC"/>
                      <w:sz w:val="30"/>
                      <w:szCs w:val="30"/>
                    </w:rPr>
                  </w:pPr>
                  <w:r>
                    <w:rPr>
                      <w:rFonts w:hint="eastAsia" w:ascii="方正粗黑宋简体" w:hAnsi="方正粗黑宋简体" w:eastAsia="方正粗黑宋简体"/>
                      <w:color w:val="FF0000"/>
                      <w:sz w:val="28"/>
                      <w:szCs w:val="28"/>
                    </w:rPr>
                    <w:t>今天终于亲眼看到了传说中的“豆腐块”。“哦，原来被子还可以这么叠！”在王教官的耐心细致地指导下，“豆腐渣”都逐渐变成了“豆腐块”。军营的一切都明确的规范要求，枕头、牙刷、水杯等都要放在指定的地方，统一的摆法。军队人严明的纪律意识就是在平常的细节中锤炼出来的！</w:t>
                  </w:r>
                </w:p>
              </w:txbxContent>
            </v:textbox>
          </v:roundrect>
        </w:pic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1735455</wp:posOffset>
            </wp:positionV>
            <wp:extent cx="2952750" cy="4048125"/>
            <wp:effectExtent l="19050" t="0" r="0" b="0"/>
            <wp:wrapSquare wrapText="bothSides"/>
            <wp:docPr id="5" name="图片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10"/>
      </w:tabs>
      <w:jc w:val="right"/>
      <w:rPr>
        <w:rFonts w:ascii="方正大标宋_GBK" w:eastAsia="方正大标宋_GBK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-102235</wp:posOffset>
          </wp:positionV>
          <wp:extent cx="1839595" cy="381000"/>
          <wp:effectExtent l="0" t="0" r="825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rPr>
        <w:rFonts w:hint="eastAsia" w:ascii="方正大标宋_GBK" w:eastAsia="方正大标宋_GBK"/>
        <w:sz w:val="28"/>
      </w:rPr>
      <w:t>2019级高一军训小报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56E0"/>
    <w:rsid w:val="00037309"/>
    <w:rsid w:val="00116939"/>
    <w:rsid w:val="00346FC2"/>
    <w:rsid w:val="003559C1"/>
    <w:rsid w:val="003B64AA"/>
    <w:rsid w:val="00651872"/>
    <w:rsid w:val="006859A4"/>
    <w:rsid w:val="00696B9E"/>
    <w:rsid w:val="008A7B4A"/>
    <w:rsid w:val="00A727E1"/>
    <w:rsid w:val="00B3667F"/>
    <w:rsid w:val="00BF12E0"/>
    <w:rsid w:val="00E156E0"/>
    <w:rsid w:val="00EC011D"/>
    <w:rsid w:val="00F44B8F"/>
    <w:rsid w:val="00FF5BD7"/>
    <w:rsid w:val="0FDE09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1</Pages>
  <Words>3</Words>
  <Characters>18</Characters>
  <Lines>1</Lines>
  <Paragraphs>1</Paragraphs>
  <TotalTime>1</TotalTime>
  <ScaleCrop>false</ScaleCrop>
  <LinksUpToDate>false</LinksUpToDate>
  <CharactersWithSpaces>20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2019-11-17T07:27:00Z</dcterms:created>
  <dc:creator>yu</dc:creator>
  <cp:lastModifiedBy>911GT3</cp:lastModifiedBy>
  <dcterms:modified xsi:type="dcterms:W3CDTF">2019-11-17T12:06:11Z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