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5E" w:rsidRDefault="0079235E" w:rsidP="004E3A79">
      <w:pPr>
        <w:rPr>
          <w:rFonts w:ascii="仿宋_GB2312" w:eastAsia="仿宋_GB2312" w:hAnsi="宋体"/>
          <w:sz w:val="32"/>
        </w:rPr>
      </w:pPr>
    </w:p>
    <w:p w:rsidR="0079235E" w:rsidRPr="00BF35D4" w:rsidRDefault="0079235E" w:rsidP="004E3A79">
      <w:pPr>
        <w:jc w:val="center"/>
        <w:rPr>
          <w:rFonts w:ascii="方正大标宋简体" w:eastAsia="方正大标宋简体"/>
          <w:sz w:val="44"/>
        </w:rPr>
      </w:pPr>
      <w:r w:rsidRPr="00BF35D4">
        <w:rPr>
          <w:rFonts w:ascii="方正大标宋简体" w:eastAsia="方正大标宋简体" w:hint="eastAsia"/>
          <w:sz w:val="44"/>
        </w:rPr>
        <w:t>校级课题</w:t>
      </w:r>
    </w:p>
    <w:p w:rsidR="0079235E" w:rsidRPr="00BF35D4" w:rsidRDefault="0079235E" w:rsidP="004E3A79">
      <w:pPr>
        <w:jc w:val="center"/>
        <w:rPr>
          <w:rFonts w:ascii="方正大标宋简体" w:eastAsia="方正大标宋简体"/>
          <w:sz w:val="44"/>
        </w:rPr>
      </w:pPr>
    </w:p>
    <w:p w:rsidR="0079235E" w:rsidRPr="00BF35D4" w:rsidRDefault="0079235E" w:rsidP="004E3A79">
      <w:pPr>
        <w:jc w:val="center"/>
        <w:rPr>
          <w:rFonts w:ascii="方正大标宋简体" w:eastAsia="方正大标宋简体"/>
          <w:sz w:val="44"/>
        </w:rPr>
      </w:pPr>
      <w:r w:rsidRPr="00BF35D4">
        <w:rPr>
          <w:rFonts w:ascii="方正大标宋简体" w:eastAsia="方正大标宋简体" w:hint="eastAsia"/>
          <w:sz w:val="44"/>
        </w:rPr>
        <w:t>结题鉴定书</w:t>
      </w:r>
    </w:p>
    <w:p w:rsidR="0079235E" w:rsidRPr="00BF35D4" w:rsidRDefault="0079235E" w:rsidP="004E3A79">
      <w:pPr>
        <w:jc w:val="center"/>
        <w:rPr>
          <w:rFonts w:ascii="宋体-方正超大字符集" w:eastAsia="宋体-方正超大字符集"/>
        </w:rPr>
      </w:pPr>
    </w:p>
    <w:p w:rsidR="0079235E" w:rsidRPr="00BF35D4" w:rsidRDefault="0079235E" w:rsidP="004E3A79">
      <w:pPr>
        <w:jc w:val="center"/>
        <w:rPr>
          <w:rFonts w:eastAsia="黑体"/>
        </w:rPr>
      </w:pPr>
    </w:p>
    <w:p w:rsidR="0079235E" w:rsidRPr="00BF35D4" w:rsidRDefault="0079235E" w:rsidP="004E3A79">
      <w:pPr>
        <w:jc w:val="center"/>
        <w:rPr>
          <w:rFonts w:eastAsia="黑体"/>
        </w:rPr>
      </w:pPr>
    </w:p>
    <w:p w:rsidR="0079235E" w:rsidRPr="00BF35D4" w:rsidRDefault="0079235E" w:rsidP="004E3A79">
      <w:pPr>
        <w:jc w:val="center"/>
        <w:rPr>
          <w:rFonts w:eastAsia="黑体"/>
        </w:rPr>
      </w:pPr>
    </w:p>
    <w:p w:rsidR="0079235E" w:rsidRPr="00BF35D4" w:rsidRDefault="0079235E" w:rsidP="004E3A79">
      <w:pPr>
        <w:jc w:val="center"/>
        <w:rPr>
          <w:rFonts w:eastAsia="黑体"/>
          <w:sz w:val="28"/>
        </w:rPr>
      </w:pPr>
    </w:p>
    <w:p w:rsidR="0079235E" w:rsidRPr="00BF35D4" w:rsidRDefault="0079235E" w:rsidP="004E3A79">
      <w:pPr>
        <w:jc w:val="center"/>
        <w:rPr>
          <w:rFonts w:eastAsia="黑体"/>
          <w:sz w:val="28"/>
        </w:rPr>
      </w:pPr>
    </w:p>
    <w:p w:rsidR="0079235E" w:rsidRPr="00BF35D4" w:rsidRDefault="0079235E" w:rsidP="004E3A79">
      <w:pPr>
        <w:jc w:val="center"/>
        <w:rPr>
          <w:rFonts w:eastAsia="黑体"/>
          <w:sz w:val="28"/>
        </w:rPr>
      </w:pPr>
    </w:p>
    <w:p w:rsidR="0079235E" w:rsidRPr="00BF35D4" w:rsidRDefault="0079235E" w:rsidP="004E3A79">
      <w:pPr>
        <w:jc w:val="center"/>
        <w:rPr>
          <w:rFonts w:eastAsia="黑体"/>
          <w:sz w:val="28"/>
        </w:rPr>
      </w:pPr>
    </w:p>
    <w:p w:rsidR="0079235E" w:rsidRPr="00BF35D4" w:rsidRDefault="0079235E" w:rsidP="004E3A79">
      <w:pPr>
        <w:jc w:val="center"/>
        <w:rPr>
          <w:rFonts w:eastAsia="黑体"/>
          <w:sz w:val="28"/>
        </w:rPr>
      </w:pPr>
    </w:p>
    <w:p w:rsidR="0079235E" w:rsidRPr="00BF35D4" w:rsidRDefault="0079235E" w:rsidP="004E3A79">
      <w:pPr>
        <w:jc w:val="center"/>
        <w:rPr>
          <w:rFonts w:eastAsia="黑体"/>
          <w:sz w:val="28"/>
        </w:rPr>
      </w:pPr>
    </w:p>
    <w:p w:rsidR="0079235E" w:rsidRPr="00BF35D4" w:rsidRDefault="0079235E" w:rsidP="004E3A79">
      <w:pPr>
        <w:jc w:val="center"/>
        <w:rPr>
          <w:rFonts w:eastAsia="黑体"/>
          <w:sz w:val="28"/>
        </w:rPr>
      </w:pPr>
    </w:p>
    <w:p w:rsidR="0079235E" w:rsidRPr="00BF35D4" w:rsidRDefault="0079235E" w:rsidP="004E3A79">
      <w:pPr>
        <w:jc w:val="center"/>
        <w:rPr>
          <w:rFonts w:eastAsia="黑体"/>
          <w:sz w:val="28"/>
        </w:rPr>
      </w:pPr>
    </w:p>
    <w:p w:rsidR="0079235E" w:rsidRPr="00BF35D4" w:rsidRDefault="0079235E" w:rsidP="00DB7B8B">
      <w:pPr>
        <w:spacing w:line="360" w:lineRule="exact"/>
        <w:ind w:firstLineChars="400" w:firstLine="1280"/>
        <w:outlineLvl w:val="0"/>
        <w:rPr>
          <w:rFonts w:eastAsia="仿宋_GB2312"/>
          <w:sz w:val="32"/>
          <w:u w:val="single"/>
        </w:rPr>
      </w:pPr>
      <w:r w:rsidRPr="00BF35D4">
        <w:rPr>
          <w:rFonts w:eastAsia="仿宋_GB2312" w:hint="eastAsia"/>
          <w:sz w:val="32"/>
        </w:rPr>
        <w:t>课</w:t>
      </w:r>
      <w:r w:rsidRPr="00BF35D4">
        <w:rPr>
          <w:rFonts w:eastAsia="仿宋_GB2312"/>
          <w:sz w:val="32"/>
        </w:rPr>
        <w:t xml:space="preserve">  </w:t>
      </w:r>
      <w:r w:rsidRPr="00BF35D4">
        <w:rPr>
          <w:rFonts w:eastAsia="仿宋_GB2312" w:hint="eastAsia"/>
          <w:sz w:val="32"/>
        </w:rPr>
        <w:t>题</w:t>
      </w:r>
      <w:r w:rsidRPr="00BF35D4">
        <w:rPr>
          <w:rFonts w:eastAsia="仿宋_GB2312"/>
          <w:sz w:val="32"/>
        </w:rPr>
        <w:t xml:space="preserve">  </w:t>
      </w:r>
      <w:r w:rsidRPr="00BF35D4">
        <w:rPr>
          <w:rFonts w:eastAsia="仿宋_GB2312" w:hint="eastAsia"/>
          <w:sz w:val="32"/>
        </w:rPr>
        <w:t>类</w:t>
      </w:r>
      <w:r w:rsidRPr="00BF35D4">
        <w:rPr>
          <w:rFonts w:eastAsia="仿宋_GB2312"/>
          <w:sz w:val="32"/>
        </w:rPr>
        <w:t xml:space="preserve">  </w:t>
      </w:r>
      <w:r w:rsidRPr="00BF35D4">
        <w:rPr>
          <w:rFonts w:eastAsia="仿宋_GB2312" w:hint="eastAsia"/>
          <w:sz w:val="32"/>
        </w:rPr>
        <w:t>别</w:t>
      </w:r>
      <w:r w:rsidRPr="00BF35D4">
        <w:rPr>
          <w:rFonts w:eastAsia="仿宋_GB2312"/>
          <w:sz w:val="32"/>
          <w:u w:val="single"/>
        </w:rPr>
        <w:t xml:space="preserve">      </w:t>
      </w:r>
      <w:r>
        <w:rPr>
          <w:rFonts w:eastAsia="仿宋_GB2312"/>
          <w:sz w:val="32"/>
          <w:u w:val="single"/>
        </w:rPr>
        <w:t xml:space="preserve">  </w:t>
      </w:r>
      <w:r w:rsidRPr="00BF35D4">
        <w:rPr>
          <w:rFonts w:eastAsia="仿宋_GB2312"/>
          <w:sz w:val="32"/>
          <w:u w:val="single"/>
        </w:rPr>
        <w:t xml:space="preserve">    </w:t>
      </w:r>
      <w:r>
        <w:rPr>
          <w:rFonts w:eastAsia="仿宋_GB2312" w:hint="eastAsia"/>
          <w:sz w:val="32"/>
          <w:u w:val="single"/>
        </w:rPr>
        <w:t>校级</w:t>
      </w:r>
      <w:r>
        <w:rPr>
          <w:rFonts w:eastAsia="仿宋_GB2312"/>
          <w:sz w:val="32"/>
          <w:u w:val="single"/>
        </w:rPr>
        <w:t xml:space="preserve">        </w:t>
      </w:r>
      <w:r w:rsidRPr="00BF35D4">
        <w:rPr>
          <w:rFonts w:eastAsia="仿宋_GB2312"/>
          <w:sz w:val="32"/>
          <w:u w:val="single"/>
        </w:rPr>
        <w:t xml:space="preserve">    </w:t>
      </w:r>
    </w:p>
    <w:p w:rsidR="0079235E" w:rsidRPr="00F360AF" w:rsidRDefault="0079235E" w:rsidP="004E3A79">
      <w:pPr>
        <w:spacing w:line="360" w:lineRule="exact"/>
        <w:jc w:val="center"/>
        <w:rPr>
          <w:rFonts w:eastAsia="仿宋_GB2312"/>
        </w:rPr>
      </w:pPr>
    </w:p>
    <w:p w:rsidR="0079235E" w:rsidRPr="00BF35D4" w:rsidRDefault="0079235E" w:rsidP="00DB7B8B">
      <w:pPr>
        <w:spacing w:line="360" w:lineRule="exact"/>
        <w:ind w:firstLineChars="400" w:firstLine="1280"/>
        <w:outlineLvl w:val="0"/>
        <w:rPr>
          <w:rFonts w:eastAsia="仿宋_GB2312"/>
          <w:sz w:val="32"/>
          <w:u w:val="single"/>
        </w:rPr>
      </w:pPr>
      <w:r w:rsidRPr="00BF35D4">
        <w:rPr>
          <w:rFonts w:eastAsia="仿宋_GB2312" w:hint="eastAsia"/>
          <w:sz w:val="32"/>
        </w:rPr>
        <w:t>学</w:t>
      </w:r>
      <w:r w:rsidRPr="00BF35D4">
        <w:rPr>
          <w:rFonts w:eastAsia="仿宋_GB2312"/>
          <w:sz w:val="32"/>
        </w:rPr>
        <w:t xml:space="preserve">  </w:t>
      </w:r>
      <w:r w:rsidRPr="00BF35D4">
        <w:rPr>
          <w:rFonts w:eastAsia="仿宋_GB2312" w:hint="eastAsia"/>
          <w:sz w:val="32"/>
        </w:rPr>
        <w:t>科</w:t>
      </w:r>
      <w:r w:rsidRPr="00BF35D4">
        <w:rPr>
          <w:rFonts w:eastAsia="仿宋_GB2312"/>
          <w:sz w:val="32"/>
        </w:rPr>
        <w:t xml:space="preserve">  </w:t>
      </w:r>
      <w:r w:rsidRPr="00BF35D4">
        <w:rPr>
          <w:rFonts w:eastAsia="仿宋_GB2312" w:hint="eastAsia"/>
          <w:sz w:val="32"/>
        </w:rPr>
        <w:t>分</w:t>
      </w:r>
      <w:r w:rsidRPr="00BF35D4">
        <w:rPr>
          <w:rFonts w:eastAsia="仿宋_GB2312"/>
          <w:sz w:val="32"/>
        </w:rPr>
        <w:t xml:space="preserve">  </w:t>
      </w:r>
      <w:r w:rsidRPr="00BF35D4">
        <w:rPr>
          <w:rFonts w:eastAsia="仿宋_GB2312" w:hint="eastAsia"/>
          <w:sz w:val="32"/>
        </w:rPr>
        <w:t>类</w:t>
      </w:r>
      <w:r w:rsidRPr="00BF35D4">
        <w:rPr>
          <w:rFonts w:eastAsia="仿宋_GB2312"/>
          <w:sz w:val="32"/>
          <w:u w:val="single"/>
        </w:rPr>
        <w:t xml:space="preserve">     </w:t>
      </w:r>
      <w:r>
        <w:rPr>
          <w:rFonts w:eastAsia="仿宋_GB2312"/>
          <w:sz w:val="32"/>
          <w:u w:val="single"/>
        </w:rPr>
        <w:t xml:space="preserve">    </w:t>
      </w:r>
      <w:r w:rsidRPr="00BF35D4">
        <w:rPr>
          <w:rFonts w:eastAsia="仿宋_GB2312"/>
          <w:sz w:val="32"/>
          <w:u w:val="single"/>
        </w:rPr>
        <w:t xml:space="preserve">   </w:t>
      </w:r>
      <w:r>
        <w:rPr>
          <w:rFonts w:eastAsia="仿宋_GB2312" w:hint="eastAsia"/>
          <w:sz w:val="32"/>
          <w:u w:val="single"/>
        </w:rPr>
        <w:t>英语</w:t>
      </w:r>
      <w:r>
        <w:rPr>
          <w:rFonts w:eastAsia="仿宋_GB2312"/>
          <w:sz w:val="32"/>
          <w:u w:val="single"/>
        </w:rPr>
        <w:t xml:space="preserve">           </w:t>
      </w:r>
      <w:r w:rsidRPr="00BF35D4">
        <w:rPr>
          <w:rFonts w:eastAsia="仿宋_GB2312"/>
          <w:sz w:val="32"/>
          <w:u w:val="single"/>
        </w:rPr>
        <w:t xml:space="preserve"> </w:t>
      </w:r>
    </w:p>
    <w:p w:rsidR="0079235E" w:rsidRPr="00BF35D4" w:rsidRDefault="0079235E" w:rsidP="004E3A79">
      <w:pPr>
        <w:spacing w:line="360" w:lineRule="exact"/>
        <w:jc w:val="center"/>
        <w:rPr>
          <w:rFonts w:eastAsia="仿宋_GB2312"/>
        </w:rPr>
      </w:pPr>
      <w:r w:rsidRPr="00BF35D4">
        <w:rPr>
          <w:rFonts w:eastAsia="仿宋_GB2312"/>
        </w:rPr>
        <w:t xml:space="preserve"> </w:t>
      </w:r>
    </w:p>
    <w:p w:rsidR="0079235E" w:rsidRPr="00BF35D4" w:rsidRDefault="0079235E" w:rsidP="00DB7B8B">
      <w:pPr>
        <w:spacing w:line="360" w:lineRule="exact"/>
        <w:ind w:leftChars="608" w:left="4957" w:hangingChars="1150" w:hanging="3680"/>
        <w:outlineLvl w:val="0"/>
        <w:rPr>
          <w:rFonts w:eastAsia="仿宋_GB2312"/>
          <w:sz w:val="32"/>
        </w:rPr>
      </w:pPr>
      <w:r w:rsidRPr="00BF35D4">
        <w:rPr>
          <w:rFonts w:eastAsia="仿宋_GB2312" w:hint="eastAsia"/>
          <w:sz w:val="32"/>
        </w:rPr>
        <w:t>课</w:t>
      </w:r>
      <w:r w:rsidRPr="00BF35D4">
        <w:rPr>
          <w:rFonts w:eastAsia="仿宋_GB2312"/>
          <w:sz w:val="32"/>
        </w:rPr>
        <w:t xml:space="preserve">  </w:t>
      </w:r>
      <w:r w:rsidRPr="00BF35D4">
        <w:rPr>
          <w:rFonts w:eastAsia="仿宋_GB2312" w:hint="eastAsia"/>
          <w:sz w:val="32"/>
        </w:rPr>
        <w:t>题</w:t>
      </w:r>
      <w:r w:rsidRPr="00BF35D4">
        <w:rPr>
          <w:rFonts w:eastAsia="仿宋_GB2312"/>
          <w:sz w:val="32"/>
        </w:rPr>
        <w:t xml:space="preserve">  </w:t>
      </w:r>
      <w:r w:rsidRPr="00BF35D4">
        <w:rPr>
          <w:rFonts w:eastAsia="仿宋_GB2312" w:hint="eastAsia"/>
          <w:sz w:val="32"/>
        </w:rPr>
        <w:t>名</w:t>
      </w:r>
      <w:r w:rsidRPr="00BF35D4">
        <w:rPr>
          <w:rFonts w:eastAsia="仿宋_GB2312"/>
          <w:sz w:val="32"/>
        </w:rPr>
        <w:t xml:space="preserve">  </w:t>
      </w:r>
      <w:r w:rsidRPr="00BF35D4">
        <w:rPr>
          <w:rFonts w:eastAsia="仿宋_GB2312" w:hint="eastAsia"/>
          <w:sz w:val="32"/>
        </w:rPr>
        <w:t>称</w:t>
      </w:r>
      <w:r w:rsidRPr="00BF35D4">
        <w:rPr>
          <w:rFonts w:ascii="黑体" w:eastAsia="黑体" w:hAnsi="宋体"/>
          <w:sz w:val="30"/>
          <w:u w:val="single"/>
        </w:rPr>
        <w:t xml:space="preserve"> </w:t>
      </w:r>
      <w:r>
        <w:rPr>
          <w:rFonts w:eastAsia="仿宋_GB2312" w:hint="eastAsia"/>
          <w:sz w:val="32"/>
          <w:u w:val="single"/>
        </w:rPr>
        <w:t>情景创设在英语教学中的运用</w:t>
      </w:r>
      <w:r>
        <w:rPr>
          <w:rFonts w:eastAsia="仿宋_GB2312"/>
          <w:sz w:val="32"/>
          <w:u w:val="single"/>
        </w:rPr>
        <w:t xml:space="preserve"> </w:t>
      </w:r>
    </w:p>
    <w:p w:rsidR="0079235E" w:rsidRPr="00BF35D4" w:rsidRDefault="0079235E" w:rsidP="004E3A79">
      <w:pPr>
        <w:spacing w:line="360" w:lineRule="exact"/>
        <w:jc w:val="center"/>
        <w:rPr>
          <w:rFonts w:eastAsia="仿宋_GB2312"/>
        </w:rPr>
      </w:pPr>
    </w:p>
    <w:p w:rsidR="0079235E" w:rsidRPr="00BF35D4" w:rsidRDefault="0079235E" w:rsidP="00DB7B8B">
      <w:pPr>
        <w:spacing w:line="360" w:lineRule="exact"/>
        <w:ind w:firstLineChars="400" w:firstLine="1280"/>
        <w:outlineLvl w:val="0"/>
        <w:rPr>
          <w:rFonts w:eastAsia="仿宋_GB2312"/>
          <w:sz w:val="32"/>
          <w:u w:val="single"/>
        </w:rPr>
      </w:pPr>
      <w:r w:rsidRPr="00BF35D4">
        <w:rPr>
          <w:rFonts w:eastAsia="仿宋_GB2312" w:hint="eastAsia"/>
          <w:sz w:val="32"/>
        </w:rPr>
        <w:t>课</w:t>
      </w:r>
      <w:r w:rsidRPr="00BF35D4">
        <w:rPr>
          <w:rFonts w:eastAsia="仿宋_GB2312"/>
          <w:sz w:val="32"/>
        </w:rPr>
        <w:t xml:space="preserve"> </w:t>
      </w:r>
      <w:r w:rsidRPr="00BF35D4">
        <w:rPr>
          <w:rFonts w:eastAsia="仿宋_GB2312" w:hint="eastAsia"/>
          <w:sz w:val="32"/>
        </w:rPr>
        <w:t>题</w:t>
      </w:r>
      <w:r w:rsidRPr="00BF35D4">
        <w:rPr>
          <w:rFonts w:eastAsia="仿宋_GB2312"/>
          <w:sz w:val="32"/>
        </w:rPr>
        <w:t xml:space="preserve"> </w:t>
      </w:r>
      <w:r w:rsidRPr="00BF35D4">
        <w:rPr>
          <w:rFonts w:eastAsia="仿宋_GB2312" w:hint="eastAsia"/>
          <w:sz w:val="32"/>
        </w:rPr>
        <w:t>负</w:t>
      </w:r>
      <w:r w:rsidRPr="00BF35D4">
        <w:rPr>
          <w:rFonts w:eastAsia="仿宋_GB2312"/>
          <w:sz w:val="32"/>
        </w:rPr>
        <w:t xml:space="preserve"> </w:t>
      </w:r>
      <w:r w:rsidRPr="00BF35D4">
        <w:rPr>
          <w:rFonts w:eastAsia="仿宋_GB2312" w:hint="eastAsia"/>
          <w:sz w:val="32"/>
        </w:rPr>
        <w:t>责</w:t>
      </w:r>
      <w:r w:rsidRPr="00BF35D4">
        <w:rPr>
          <w:rFonts w:eastAsia="仿宋_GB2312"/>
          <w:sz w:val="32"/>
        </w:rPr>
        <w:t xml:space="preserve"> </w:t>
      </w:r>
      <w:r w:rsidRPr="00BF35D4">
        <w:rPr>
          <w:rFonts w:eastAsia="仿宋_GB2312" w:hint="eastAsia"/>
          <w:sz w:val="32"/>
        </w:rPr>
        <w:t>人</w:t>
      </w:r>
      <w:r w:rsidRPr="00BF35D4">
        <w:rPr>
          <w:rFonts w:eastAsia="仿宋_GB2312"/>
          <w:sz w:val="32"/>
          <w:u w:val="single"/>
        </w:rPr>
        <w:t xml:space="preserve">          </w:t>
      </w:r>
      <w:r>
        <w:rPr>
          <w:rFonts w:eastAsia="仿宋_GB2312"/>
          <w:sz w:val="32"/>
          <w:u w:val="single"/>
        </w:rPr>
        <w:t xml:space="preserve">  </w:t>
      </w:r>
      <w:r>
        <w:rPr>
          <w:rFonts w:eastAsia="仿宋_GB2312" w:hint="eastAsia"/>
          <w:sz w:val="32"/>
          <w:u w:val="single"/>
        </w:rPr>
        <w:t>洑颖</w:t>
      </w:r>
      <w:r>
        <w:rPr>
          <w:rFonts w:eastAsia="仿宋_GB2312"/>
          <w:sz w:val="32"/>
          <w:u w:val="single"/>
        </w:rPr>
        <w:t xml:space="preserve">            </w:t>
      </w:r>
    </w:p>
    <w:p w:rsidR="0079235E" w:rsidRPr="00BF35D4" w:rsidRDefault="0079235E" w:rsidP="004E3A79">
      <w:pPr>
        <w:spacing w:line="360" w:lineRule="exact"/>
        <w:jc w:val="center"/>
        <w:rPr>
          <w:rFonts w:eastAsia="仿宋_GB2312"/>
        </w:rPr>
      </w:pPr>
    </w:p>
    <w:p w:rsidR="0079235E" w:rsidRPr="00BF35D4" w:rsidRDefault="0079235E" w:rsidP="00DB7B8B">
      <w:pPr>
        <w:spacing w:line="360" w:lineRule="exact"/>
        <w:ind w:firstLineChars="400" w:firstLine="1280"/>
        <w:outlineLvl w:val="0"/>
        <w:rPr>
          <w:rFonts w:eastAsia="仿宋_GB2312"/>
          <w:sz w:val="32"/>
          <w:u w:val="single"/>
        </w:rPr>
      </w:pPr>
      <w:r w:rsidRPr="00BF35D4">
        <w:rPr>
          <w:rFonts w:eastAsia="仿宋_GB2312" w:hint="eastAsia"/>
          <w:sz w:val="32"/>
        </w:rPr>
        <w:t>负责人所在单位</w:t>
      </w:r>
      <w:r w:rsidRPr="00BF35D4">
        <w:rPr>
          <w:rFonts w:eastAsia="仿宋_GB2312"/>
          <w:sz w:val="32"/>
          <w:u w:val="single"/>
        </w:rPr>
        <w:t xml:space="preserve">     </w:t>
      </w:r>
      <w:r>
        <w:rPr>
          <w:rFonts w:eastAsia="仿宋_GB2312"/>
          <w:sz w:val="32"/>
          <w:u w:val="single"/>
        </w:rPr>
        <w:t xml:space="preserve">  </w:t>
      </w:r>
      <w:r>
        <w:rPr>
          <w:rFonts w:eastAsia="仿宋_GB2312" w:hint="eastAsia"/>
          <w:sz w:val="32"/>
          <w:u w:val="single"/>
        </w:rPr>
        <w:t>常州市正衡中学</w:t>
      </w:r>
      <w:r>
        <w:rPr>
          <w:rFonts w:eastAsia="仿宋_GB2312"/>
          <w:sz w:val="32"/>
          <w:u w:val="single"/>
        </w:rPr>
        <w:t xml:space="preserve">      </w:t>
      </w:r>
      <w:r w:rsidRPr="00BF35D4">
        <w:rPr>
          <w:rFonts w:eastAsia="仿宋_GB2312"/>
          <w:sz w:val="32"/>
          <w:u w:val="single"/>
        </w:rPr>
        <w:t xml:space="preserve"> </w:t>
      </w:r>
    </w:p>
    <w:p w:rsidR="0079235E" w:rsidRPr="00BF35D4" w:rsidRDefault="0079235E" w:rsidP="004E3A79">
      <w:pPr>
        <w:spacing w:line="360" w:lineRule="exact"/>
        <w:jc w:val="center"/>
        <w:rPr>
          <w:rFonts w:eastAsia="仿宋_GB2312"/>
        </w:rPr>
      </w:pPr>
    </w:p>
    <w:p w:rsidR="0079235E" w:rsidRPr="00BF35D4" w:rsidRDefault="0079235E" w:rsidP="00DB7B8B">
      <w:pPr>
        <w:spacing w:line="360" w:lineRule="exact"/>
        <w:ind w:firstLineChars="400" w:firstLine="1280"/>
        <w:outlineLvl w:val="0"/>
        <w:rPr>
          <w:rFonts w:eastAsia="仿宋_GB2312"/>
          <w:sz w:val="32"/>
          <w:u w:val="single"/>
        </w:rPr>
      </w:pPr>
      <w:r w:rsidRPr="00BF35D4">
        <w:rPr>
          <w:rFonts w:eastAsia="仿宋_GB2312" w:hint="eastAsia"/>
          <w:sz w:val="32"/>
        </w:rPr>
        <w:t>填</w:t>
      </w:r>
      <w:r w:rsidRPr="00BF35D4">
        <w:rPr>
          <w:rFonts w:eastAsia="仿宋_GB2312"/>
          <w:sz w:val="32"/>
        </w:rPr>
        <w:t xml:space="preserve">  </w:t>
      </w:r>
      <w:r w:rsidRPr="00BF35D4">
        <w:rPr>
          <w:rFonts w:eastAsia="仿宋_GB2312" w:hint="eastAsia"/>
          <w:sz w:val="32"/>
        </w:rPr>
        <w:t>表</w:t>
      </w:r>
      <w:r w:rsidRPr="00BF35D4">
        <w:rPr>
          <w:rFonts w:eastAsia="仿宋_GB2312"/>
          <w:sz w:val="32"/>
        </w:rPr>
        <w:t xml:space="preserve">  </w:t>
      </w:r>
      <w:r w:rsidRPr="00BF35D4">
        <w:rPr>
          <w:rFonts w:eastAsia="仿宋_GB2312" w:hint="eastAsia"/>
          <w:sz w:val="32"/>
        </w:rPr>
        <w:t>日</w:t>
      </w:r>
      <w:r w:rsidRPr="00BF35D4">
        <w:rPr>
          <w:rFonts w:eastAsia="仿宋_GB2312"/>
          <w:sz w:val="32"/>
        </w:rPr>
        <w:t xml:space="preserve">  </w:t>
      </w:r>
      <w:r w:rsidRPr="00BF35D4">
        <w:rPr>
          <w:rFonts w:eastAsia="仿宋_GB2312" w:hint="eastAsia"/>
          <w:sz w:val="32"/>
        </w:rPr>
        <w:t>期</w:t>
      </w:r>
      <w:r w:rsidRPr="00BF35D4">
        <w:rPr>
          <w:rFonts w:eastAsia="仿宋_GB2312"/>
          <w:sz w:val="32"/>
          <w:u w:val="single"/>
        </w:rPr>
        <w:t xml:space="preserve">       </w:t>
      </w:r>
      <w:r>
        <w:rPr>
          <w:rFonts w:eastAsia="仿宋_GB2312"/>
          <w:sz w:val="32"/>
          <w:u w:val="single"/>
        </w:rPr>
        <w:t xml:space="preserve">     2016.4</w:t>
      </w:r>
      <w:r w:rsidRPr="00BF35D4">
        <w:rPr>
          <w:rFonts w:eastAsia="仿宋_GB2312"/>
          <w:sz w:val="32"/>
          <w:u w:val="single"/>
        </w:rPr>
        <w:t xml:space="preserve"> </w:t>
      </w:r>
      <w:r>
        <w:rPr>
          <w:rFonts w:eastAsia="仿宋_GB2312"/>
          <w:sz w:val="32"/>
          <w:u w:val="single"/>
        </w:rPr>
        <w:t xml:space="preserve">          </w:t>
      </w:r>
    </w:p>
    <w:p w:rsidR="0079235E" w:rsidRPr="00BF35D4" w:rsidRDefault="0079235E" w:rsidP="004E3A79">
      <w:pPr>
        <w:spacing w:line="360" w:lineRule="exact"/>
        <w:rPr>
          <w:rFonts w:eastAsia="仿宋_GB2312"/>
          <w:sz w:val="32"/>
        </w:rPr>
      </w:pPr>
      <w:r w:rsidRPr="00BF35D4">
        <w:rPr>
          <w:rFonts w:eastAsia="仿宋_GB2312"/>
          <w:sz w:val="32"/>
        </w:rPr>
        <w:t xml:space="preserve">       </w:t>
      </w:r>
    </w:p>
    <w:p w:rsidR="0079235E" w:rsidRPr="00BF35D4" w:rsidRDefault="0079235E" w:rsidP="00DB7B8B">
      <w:pPr>
        <w:spacing w:line="360" w:lineRule="exact"/>
        <w:ind w:firstLineChars="400" w:firstLine="1280"/>
        <w:rPr>
          <w:rFonts w:eastAsia="仿宋_GB2312"/>
          <w:sz w:val="32"/>
          <w:u w:val="single"/>
        </w:rPr>
      </w:pPr>
      <w:r w:rsidRPr="00BF35D4">
        <w:rPr>
          <w:rFonts w:eastAsia="仿宋_GB2312" w:hint="eastAsia"/>
          <w:sz w:val="32"/>
        </w:rPr>
        <w:t>拟</w:t>
      </w:r>
      <w:r w:rsidRPr="00BF35D4">
        <w:rPr>
          <w:rFonts w:eastAsia="仿宋_GB2312"/>
          <w:sz w:val="32"/>
        </w:rPr>
        <w:t xml:space="preserve"> </w:t>
      </w:r>
      <w:r w:rsidRPr="00BF35D4">
        <w:rPr>
          <w:rFonts w:eastAsia="仿宋_GB2312" w:hint="eastAsia"/>
          <w:sz w:val="32"/>
        </w:rPr>
        <w:t>结</w:t>
      </w:r>
      <w:r w:rsidRPr="00BF35D4">
        <w:rPr>
          <w:rFonts w:eastAsia="仿宋_GB2312"/>
          <w:sz w:val="32"/>
        </w:rPr>
        <w:t xml:space="preserve"> </w:t>
      </w:r>
      <w:r w:rsidRPr="00BF35D4">
        <w:rPr>
          <w:rFonts w:eastAsia="仿宋_GB2312" w:hint="eastAsia"/>
          <w:sz w:val="32"/>
        </w:rPr>
        <w:t>题</w:t>
      </w:r>
      <w:r w:rsidRPr="00BF35D4">
        <w:rPr>
          <w:rFonts w:eastAsia="仿宋_GB2312"/>
          <w:sz w:val="32"/>
        </w:rPr>
        <w:t xml:space="preserve"> </w:t>
      </w:r>
      <w:r w:rsidRPr="00BF35D4">
        <w:rPr>
          <w:rFonts w:eastAsia="仿宋_GB2312" w:hint="eastAsia"/>
          <w:sz w:val="32"/>
        </w:rPr>
        <w:t>时</w:t>
      </w:r>
      <w:r w:rsidRPr="00BF35D4">
        <w:rPr>
          <w:rFonts w:eastAsia="仿宋_GB2312"/>
          <w:sz w:val="32"/>
        </w:rPr>
        <w:t xml:space="preserve"> </w:t>
      </w:r>
      <w:r w:rsidRPr="00BF35D4">
        <w:rPr>
          <w:rFonts w:eastAsia="仿宋_GB2312" w:hint="eastAsia"/>
          <w:sz w:val="32"/>
        </w:rPr>
        <w:t>间</w:t>
      </w:r>
      <w:r>
        <w:rPr>
          <w:rFonts w:eastAsia="仿宋_GB2312"/>
          <w:sz w:val="32"/>
          <w:u w:val="single"/>
        </w:rPr>
        <w:t xml:space="preserve">            2016.4           </w:t>
      </w:r>
    </w:p>
    <w:p w:rsidR="0079235E" w:rsidRDefault="0079235E" w:rsidP="00913611">
      <w:pPr>
        <w:outlineLvl w:val="0"/>
        <w:rPr>
          <w:rFonts w:ascii="宋体"/>
          <w:sz w:val="32"/>
        </w:rPr>
      </w:pPr>
    </w:p>
    <w:p w:rsidR="0079235E" w:rsidRDefault="0079235E" w:rsidP="00913611">
      <w:pPr>
        <w:outlineLvl w:val="0"/>
        <w:rPr>
          <w:rFonts w:ascii="宋体"/>
          <w:sz w:val="32"/>
        </w:rPr>
      </w:pPr>
    </w:p>
    <w:p w:rsidR="0079235E" w:rsidRDefault="0079235E" w:rsidP="00913611">
      <w:pPr>
        <w:outlineLvl w:val="0"/>
        <w:rPr>
          <w:rFonts w:ascii="宋体"/>
          <w:sz w:val="32"/>
        </w:rPr>
      </w:pPr>
    </w:p>
    <w:p w:rsidR="0079235E" w:rsidRPr="00BF35D4" w:rsidRDefault="0079235E" w:rsidP="00913611">
      <w:pPr>
        <w:outlineLvl w:val="0"/>
        <w:rPr>
          <w:rFonts w:ascii="宋体"/>
          <w:sz w:val="32"/>
        </w:rPr>
      </w:pPr>
    </w:p>
    <w:p w:rsidR="0079235E" w:rsidRPr="00BF35D4" w:rsidRDefault="0079235E" w:rsidP="00DB7B8B">
      <w:pPr>
        <w:pStyle w:val="a3"/>
        <w:ind w:leftChars="47" w:left="99"/>
        <w:jc w:val="center"/>
      </w:pPr>
      <w:r>
        <w:t>2016</w:t>
      </w:r>
      <w:r w:rsidRPr="00BF35D4">
        <w:rPr>
          <w:rFonts w:hint="eastAsia"/>
        </w:rPr>
        <w:t>年</w:t>
      </w:r>
      <w:r>
        <w:t>4</w:t>
      </w:r>
      <w:r w:rsidRPr="00BF35D4">
        <w:rPr>
          <w:rFonts w:hint="eastAsia"/>
        </w:rPr>
        <w:t>月</w:t>
      </w:r>
    </w:p>
    <w:p w:rsidR="0079235E" w:rsidRDefault="0079235E" w:rsidP="004E3A79"/>
    <w:p w:rsidR="0079235E" w:rsidRPr="00485D22" w:rsidRDefault="0079235E" w:rsidP="00485D22">
      <w:pPr>
        <w:outlineLvl w:val="0"/>
        <w:rPr>
          <w:rFonts w:ascii="黑体" w:eastAsia="黑体"/>
          <w:b/>
          <w:bCs/>
          <w:sz w:val="30"/>
          <w:szCs w:val="30"/>
        </w:rPr>
      </w:pPr>
      <w:r w:rsidRPr="00F91BAA">
        <w:rPr>
          <w:rFonts w:ascii="黑体" w:eastAsia="黑体" w:hint="eastAsia"/>
          <w:b/>
          <w:bCs/>
          <w:sz w:val="30"/>
          <w:szCs w:val="30"/>
        </w:rPr>
        <w:lastRenderedPageBreak/>
        <w:t>一、课题组核心成员名单（</w:t>
      </w:r>
      <w:proofErr w:type="gramStart"/>
      <w:r w:rsidRPr="00F91BAA">
        <w:rPr>
          <w:rFonts w:ascii="黑体" w:eastAsia="黑体" w:hint="eastAsia"/>
          <w:b/>
          <w:bCs/>
          <w:sz w:val="30"/>
          <w:szCs w:val="30"/>
        </w:rPr>
        <w:t>限填</w:t>
      </w:r>
      <w:proofErr w:type="gramEnd"/>
      <w:r w:rsidRPr="00F91BAA">
        <w:rPr>
          <w:rFonts w:ascii="黑体" w:eastAsia="黑体"/>
          <w:b/>
          <w:bCs/>
          <w:sz w:val="30"/>
          <w:szCs w:val="30"/>
        </w:rPr>
        <w:t>10</w:t>
      </w:r>
      <w:r w:rsidRPr="00F91BAA">
        <w:rPr>
          <w:rFonts w:ascii="黑体" w:eastAsia="黑体" w:hint="eastAsia"/>
          <w:b/>
          <w:bCs/>
          <w:sz w:val="30"/>
          <w:szCs w:val="30"/>
        </w:rPr>
        <w:t>人，含课题组长）</w:t>
      </w:r>
    </w:p>
    <w:p w:rsidR="0079235E" w:rsidRPr="00F360AF" w:rsidRDefault="0079235E" w:rsidP="004E3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39"/>
        <w:gridCol w:w="1145"/>
        <w:gridCol w:w="855"/>
        <w:gridCol w:w="227"/>
        <w:gridCol w:w="468"/>
        <w:gridCol w:w="695"/>
        <w:gridCol w:w="215"/>
        <w:gridCol w:w="641"/>
        <w:gridCol w:w="343"/>
        <w:gridCol w:w="507"/>
        <w:gridCol w:w="58"/>
        <w:gridCol w:w="1947"/>
      </w:tblGrid>
      <w:tr w:rsidR="0079235E" w:rsidTr="00EB35D6">
        <w:trPr>
          <w:trHeight w:val="733"/>
        </w:trPr>
        <w:tc>
          <w:tcPr>
            <w:tcW w:w="1442" w:type="dxa"/>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主持人姓名</w:t>
            </w:r>
          </w:p>
        </w:tc>
        <w:tc>
          <w:tcPr>
            <w:tcW w:w="1184" w:type="dxa"/>
            <w:gridSpan w:val="2"/>
            <w:vAlign w:val="center"/>
          </w:tcPr>
          <w:p w:rsidR="0079235E" w:rsidRPr="00F30242" w:rsidRDefault="0079235E" w:rsidP="00EB35D6">
            <w:pPr>
              <w:jc w:val="center"/>
              <w:rPr>
                <w:rFonts w:ascii="楷体_GB2312" w:eastAsia="楷体_GB2312"/>
                <w:sz w:val="24"/>
              </w:rPr>
            </w:pPr>
            <w:r>
              <w:rPr>
                <w:rFonts w:ascii="楷体_GB2312" w:eastAsia="楷体_GB2312" w:hint="eastAsia"/>
                <w:sz w:val="24"/>
              </w:rPr>
              <w:t>洑颖</w:t>
            </w:r>
          </w:p>
        </w:tc>
        <w:tc>
          <w:tcPr>
            <w:tcW w:w="855" w:type="dxa"/>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性别</w:t>
            </w:r>
          </w:p>
        </w:tc>
        <w:tc>
          <w:tcPr>
            <w:tcW w:w="695" w:type="dxa"/>
            <w:gridSpan w:val="2"/>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女</w:t>
            </w:r>
          </w:p>
        </w:tc>
        <w:tc>
          <w:tcPr>
            <w:tcW w:w="695" w:type="dxa"/>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民族</w:t>
            </w:r>
          </w:p>
        </w:tc>
        <w:tc>
          <w:tcPr>
            <w:tcW w:w="856" w:type="dxa"/>
            <w:gridSpan w:val="2"/>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汉</w:t>
            </w:r>
          </w:p>
        </w:tc>
        <w:tc>
          <w:tcPr>
            <w:tcW w:w="850" w:type="dxa"/>
            <w:gridSpan w:val="2"/>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出生</w:t>
            </w:r>
          </w:p>
          <w:p w:rsidR="0079235E" w:rsidRPr="00F30242" w:rsidRDefault="0079235E" w:rsidP="00EB35D6">
            <w:pPr>
              <w:jc w:val="center"/>
              <w:rPr>
                <w:rFonts w:ascii="楷体_GB2312" w:eastAsia="楷体_GB2312"/>
                <w:sz w:val="24"/>
              </w:rPr>
            </w:pPr>
            <w:r w:rsidRPr="00F30242">
              <w:rPr>
                <w:rFonts w:ascii="楷体_GB2312" w:eastAsia="楷体_GB2312" w:hint="eastAsia"/>
                <w:sz w:val="24"/>
              </w:rPr>
              <w:t>年月</w:t>
            </w:r>
          </w:p>
        </w:tc>
        <w:tc>
          <w:tcPr>
            <w:tcW w:w="2005" w:type="dxa"/>
            <w:gridSpan w:val="2"/>
            <w:vAlign w:val="center"/>
          </w:tcPr>
          <w:p w:rsidR="0079235E" w:rsidRPr="00F30242" w:rsidRDefault="0079235E" w:rsidP="00EB35D6">
            <w:pPr>
              <w:jc w:val="right"/>
              <w:rPr>
                <w:rFonts w:ascii="楷体_GB2312" w:eastAsia="楷体_GB2312"/>
                <w:sz w:val="24"/>
              </w:rPr>
            </w:pPr>
            <w:r w:rsidRPr="00F30242">
              <w:rPr>
                <w:rFonts w:ascii="楷体_GB2312" w:eastAsia="楷体_GB2312"/>
                <w:sz w:val="24"/>
              </w:rPr>
              <w:t>19</w:t>
            </w:r>
            <w:r>
              <w:rPr>
                <w:rFonts w:ascii="楷体_GB2312" w:eastAsia="楷体_GB2312"/>
                <w:sz w:val="24"/>
              </w:rPr>
              <w:t>81</w:t>
            </w:r>
            <w:r w:rsidRPr="00F30242">
              <w:rPr>
                <w:rFonts w:ascii="楷体_GB2312" w:eastAsia="楷体_GB2312" w:hint="eastAsia"/>
                <w:sz w:val="24"/>
              </w:rPr>
              <w:t>年</w:t>
            </w:r>
            <w:r w:rsidRPr="00F30242">
              <w:rPr>
                <w:rFonts w:ascii="楷体_GB2312" w:eastAsia="楷体_GB2312"/>
                <w:sz w:val="24"/>
              </w:rPr>
              <w:t xml:space="preserve">  </w:t>
            </w:r>
            <w:r>
              <w:rPr>
                <w:rFonts w:ascii="楷体_GB2312" w:eastAsia="楷体_GB2312"/>
                <w:sz w:val="24"/>
              </w:rPr>
              <w:t>1</w:t>
            </w:r>
            <w:r w:rsidRPr="00F30242">
              <w:rPr>
                <w:rFonts w:ascii="楷体_GB2312" w:eastAsia="楷体_GB2312"/>
                <w:sz w:val="24"/>
              </w:rPr>
              <w:t xml:space="preserve"> </w:t>
            </w:r>
            <w:r w:rsidRPr="00F30242">
              <w:rPr>
                <w:rFonts w:ascii="楷体_GB2312" w:eastAsia="楷体_GB2312" w:hint="eastAsia"/>
                <w:sz w:val="24"/>
              </w:rPr>
              <w:t>月</w:t>
            </w:r>
          </w:p>
        </w:tc>
      </w:tr>
      <w:tr w:rsidR="0079235E" w:rsidTr="00485D22">
        <w:trPr>
          <w:cantSplit/>
          <w:trHeight w:val="2591"/>
        </w:trPr>
        <w:tc>
          <w:tcPr>
            <w:tcW w:w="1442" w:type="dxa"/>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行政职务</w:t>
            </w:r>
          </w:p>
        </w:tc>
        <w:tc>
          <w:tcPr>
            <w:tcW w:w="1184" w:type="dxa"/>
            <w:gridSpan w:val="2"/>
            <w:vAlign w:val="center"/>
          </w:tcPr>
          <w:p w:rsidR="0079235E" w:rsidRPr="008431F4" w:rsidRDefault="0079235E" w:rsidP="00EB35D6">
            <w:pPr>
              <w:rPr>
                <w:rFonts w:ascii="楷体_GB2312" w:eastAsia="楷体_GB2312"/>
                <w:sz w:val="24"/>
              </w:rPr>
            </w:pPr>
            <w:r w:rsidRPr="00F30242">
              <w:rPr>
                <w:rFonts w:ascii="楷体_GB2312" w:eastAsia="楷体_GB2312" w:hint="eastAsia"/>
                <w:sz w:val="24"/>
              </w:rPr>
              <w:t>常州市正</w:t>
            </w:r>
            <w:proofErr w:type="gramStart"/>
            <w:r w:rsidRPr="00F30242">
              <w:rPr>
                <w:rFonts w:ascii="楷体_GB2312" w:eastAsia="楷体_GB2312" w:hint="eastAsia"/>
                <w:sz w:val="24"/>
              </w:rPr>
              <w:t>衡中学</w:t>
            </w:r>
            <w:r>
              <w:rPr>
                <w:rFonts w:ascii="楷体_GB2312" w:eastAsia="楷体_GB2312" w:hint="eastAsia"/>
                <w:sz w:val="24"/>
              </w:rPr>
              <w:t>英语七年级备课组</w:t>
            </w:r>
            <w:proofErr w:type="gramEnd"/>
            <w:r>
              <w:rPr>
                <w:rFonts w:ascii="楷体_GB2312" w:eastAsia="楷体_GB2312" w:hint="eastAsia"/>
                <w:sz w:val="24"/>
              </w:rPr>
              <w:t>组长</w:t>
            </w:r>
          </w:p>
        </w:tc>
        <w:tc>
          <w:tcPr>
            <w:tcW w:w="855" w:type="dxa"/>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专业技术职称</w:t>
            </w:r>
          </w:p>
        </w:tc>
        <w:tc>
          <w:tcPr>
            <w:tcW w:w="1390" w:type="dxa"/>
            <w:gridSpan w:val="3"/>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中学</w:t>
            </w:r>
            <w:r>
              <w:rPr>
                <w:rFonts w:ascii="楷体_GB2312" w:eastAsia="楷体_GB2312" w:hint="eastAsia"/>
                <w:sz w:val="24"/>
              </w:rPr>
              <w:t>一</w:t>
            </w:r>
            <w:r w:rsidRPr="00F30242">
              <w:rPr>
                <w:rFonts w:ascii="楷体_GB2312" w:eastAsia="楷体_GB2312" w:hint="eastAsia"/>
                <w:sz w:val="24"/>
              </w:rPr>
              <w:t>级</w:t>
            </w:r>
          </w:p>
        </w:tc>
        <w:tc>
          <w:tcPr>
            <w:tcW w:w="856" w:type="dxa"/>
            <w:gridSpan w:val="2"/>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研究</w:t>
            </w:r>
          </w:p>
          <w:p w:rsidR="0079235E" w:rsidRPr="00F30242" w:rsidRDefault="0079235E" w:rsidP="00EB35D6">
            <w:pPr>
              <w:jc w:val="center"/>
              <w:rPr>
                <w:rFonts w:ascii="楷体_GB2312" w:eastAsia="楷体_GB2312"/>
                <w:sz w:val="24"/>
              </w:rPr>
            </w:pPr>
            <w:r w:rsidRPr="00F30242">
              <w:rPr>
                <w:rFonts w:ascii="楷体_GB2312" w:eastAsia="楷体_GB2312" w:hint="eastAsia"/>
                <w:sz w:val="24"/>
              </w:rPr>
              <w:t>专长</w:t>
            </w:r>
          </w:p>
        </w:tc>
        <w:tc>
          <w:tcPr>
            <w:tcW w:w="2855" w:type="dxa"/>
            <w:gridSpan w:val="4"/>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理论研究</w:t>
            </w:r>
          </w:p>
        </w:tc>
      </w:tr>
      <w:tr w:rsidR="0079235E" w:rsidTr="00485D22">
        <w:trPr>
          <w:cantSplit/>
          <w:trHeight w:val="375"/>
        </w:trPr>
        <w:tc>
          <w:tcPr>
            <w:tcW w:w="1442" w:type="dxa"/>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最后学历</w:t>
            </w:r>
          </w:p>
        </w:tc>
        <w:tc>
          <w:tcPr>
            <w:tcW w:w="2039" w:type="dxa"/>
            <w:gridSpan w:val="3"/>
            <w:vAlign w:val="center"/>
          </w:tcPr>
          <w:p w:rsidR="0079235E" w:rsidRPr="00F30242" w:rsidRDefault="0079235E" w:rsidP="00EB35D6">
            <w:pPr>
              <w:rPr>
                <w:rFonts w:ascii="楷体_GB2312" w:eastAsia="楷体_GB2312"/>
                <w:sz w:val="24"/>
              </w:rPr>
            </w:pPr>
            <w:r w:rsidRPr="00F30242">
              <w:rPr>
                <w:rFonts w:ascii="楷体_GB2312" w:eastAsia="楷体_GB2312" w:hint="eastAsia"/>
                <w:sz w:val="24"/>
              </w:rPr>
              <w:t>大学本科</w:t>
            </w:r>
          </w:p>
        </w:tc>
        <w:tc>
          <w:tcPr>
            <w:tcW w:w="1390" w:type="dxa"/>
            <w:gridSpan w:val="3"/>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最后学位</w:t>
            </w:r>
          </w:p>
        </w:tc>
        <w:tc>
          <w:tcPr>
            <w:tcW w:w="3711" w:type="dxa"/>
            <w:gridSpan w:val="6"/>
            <w:vAlign w:val="center"/>
          </w:tcPr>
          <w:p w:rsidR="0079235E" w:rsidRPr="00F30242" w:rsidRDefault="0079235E" w:rsidP="00EB35D6">
            <w:pPr>
              <w:jc w:val="center"/>
              <w:rPr>
                <w:rFonts w:ascii="楷体_GB2312" w:eastAsia="楷体_GB2312"/>
                <w:sz w:val="24"/>
              </w:rPr>
            </w:pPr>
            <w:r>
              <w:rPr>
                <w:rFonts w:ascii="楷体_GB2312" w:eastAsia="楷体_GB2312" w:hint="eastAsia"/>
                <w:sz w:val="24"/>
              </w:rPr>
              <w:t>学士</w:t>
            </w:r>
          </w:p>
        </w:tc>
      </w:tr>
      <w:tr w:rsidR="0079235E" w:rsidTr="00485D22">
        <w:trPr>
          <w:trHeight w:val="733"/>
        </w:trPr>
        <w:tc>
          <w:tcPr>
            <w:tcW w:w="1442" w:type="dxa"/>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工作单位</w:t>
            </w:r>
          </w:p>
        </w:tc>
        <w:tc>
          <w:tcPr>
            <w:tcW w:w="3429" w:type="dxa"/>
            <w:gridSpan w:val="6"/>
            <w:vAlign w:val="center"/>
          </w:tcPr>
          <w:p w:rsidR="0079235E" w:rsidRPr="00F30242" w:rsidRDefault="0079235E" w:rsidP="00EB35D6">
            <w:pPr>
              <w:jc w:val="center"/>
              <w:rPr>
                <w:rFonts w:ascii="楷体_GB2312" w:eastAsia="楷体_GB2312"/>
                <w:sz w:val="24"/>
              </w:rPr>
            </w:pPr>
          </w:p>
          <w:p w:rsidR="0079235E" w:rsidRPr="00F30242" w:rsidRDefault="0079235E" w:rsidP="00EB35D6">
            <w:pPr>
              <w:jc w:val="center"/>
              <w:rPr>
                <w:rFonts w:ascii="楷体_GB2312" w:eastAsia="楷体_GB2312"/>
                <w:sz w:val="24"/>
              </w:rPr>
            </w:pPr>
            <w:r w:rsidRPr="00F30242">
              <w:rPr>
                <w:rFonts w:ascii="楷体_GB2312" w:eastAsia="楷体_GB2312" w:hint="eastAsia"/>
                <w:sz w:val="24"/>
              </w:rPr>
              <w:t>常州市正</w:t>
            </w:r>
            <w:proofErr w:type="gramStart"/>
            <w:r w:rsidRPr="00F30242">
              <w:rPr>
                <w:rFonts w:ascii="楷体_GB2312" w:eastAsia="楷体_GB2312" w:hint="eastAsia"/>
                <w:sz w:val="24"/>
              </w:rPr>
              <w:t>衡中学</w:t>
            </w:r>
            <w:proofErr w:type="gramEnd"/>
          </w:p>
        </w:tc>
        <w:tc>
          <w:tcPr>
            <w:tcW w:w="1199" w:type="dxa"/>
            <w:gridSpan w:val="3"/>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联系电话</w:t>
            </w:r>
          </w:p>
        </w:tc>
        <w:tc>
          <w:tcPr>
            <w:tcW w:w="2512" w:type="dxa"/>
            <w:gridSpan w:val="3"/>
            <w:vAlign w:val="center"/>
          </w:tcPr>
          <w:p w:rsidR="0079235E" w:rsidRPr="00F30242" w:rsidRDefault="0079235E" w:rsidP="00EB35D6">
            <w:pPr>
              <w:jc w:val="center"/>
              <w:rPr>
                <w:rFonts w:ascii="楷体_GB2312" w:eastAsia="楷体_GB2312"/>
                <w:sz w:val="24"/>
              </w:rPr>
            </w:pPr>
            <w:r>
              <w:rPr>
                <w:rFonts w:ascii="楷体_GB2312" w:eastAsia="楷体_GB2312"/>
                <w:sz w:val="24"/>
              </w:rPr>
              <w:t>13861186317</w:t>
            </w:r>
          </w:p>
        </w:tc>
      </w:tr>
      <w:tr w:rsidR="0079235E" w:rsidTr="00485D22">
        <w:trPr>
          <w:cantSplit/>
          <w:trHeight w:val="500"/>
        </w:trPr>
        <w:tc>
          <w:tcPr>
            <w:tcW w:w="1442" w:type="dxa"/>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通讯地址</w:t>
            </w:r>
          </w:p>
        </w:tc>
        <w:tc>
          <w:tcPr>
            <w:tcW w:w="3429" w:type="dxa"/>
            <w:gridSpan w:val="6"/>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常州市清凉东路</w:t>
            </w:r>
            <w:r w:rsidRPr="00F30242">
              <w:rPr>
                <w:rFonts w:ascii="楷体_GB2312" w:eastAsia="楷体_GB2312"/>
                <w:sz w:val="24"/>
              </w:rPr>
              <w:t>48</w:t>
            </w:r>
            <w:r w:rsidRPr="00F30242">
              <w:rPr>
                <w:rFonts w:ascii="楷体_GB2312" w:eastAsia="楷体_GB2312" w:hint="eastAsia"/>
                <w:sz w:val="24"/>
              </w:rPr>
              <w:t>号</w:t>
            </w:r>
          </w:p>
        </w:tc>
        <w:tc>
          <w:tcPr>
            <w:tcW w:w="1199" w:type="dxa"/>
            <w:gridSpan w:val="3"/>
            <w:vAlign w:val="center"/>
          </w:tcPr>
          <w:p w:rsidR="0079235E" w:rsidRPr="00F30242" w:rsidRDefault="0079235E" w:rsidP="00EB35D6">
            <w:pPr>
              <w:jc w:val="center"/>
              <w:rPr>
                <w:rFonts w:ascii="楷体_GB2312" w:eastAsia="楷体_GB2312"/>
                <w:sz w:val="24"/>
              </w:rPr>
            </w:pPr>
            <w:r w:rsidRPr="00F30242">
              <w:rPr>
                <w:rFonts w:ascii="楷体_GB2312" w:eastAsia="楷体_GB2312" w:hint="eastAsia"/>
                <w:sz w:val="24"/>
              </w:rPr>
              <w:t>邮政编码</w:t>
            </w:r>
          </w:p>
        </w:tc>
        <w:tc>
          <w:tcPr>
            <w:tcW w:w="2512" w:type="dxa"/>
            <w:gridSpan w:val="3"/>
            <w:vAlign w:val="center"/>
          </w:tcPr>
          <w:p w:rsidR="0079235E" w:rsidRPr="00F30242" w:rsidRDefault="0079235E" w:rsidP="00DB7B8B">
            <w:pPr>
              <w:spacing w:beforeLines="50" w:before="120"/>
              <w:jc w:val="center"/>
              <w:rPr>
                <w:rFonts w:ascii="楷体_GB2312" w:eastAsia="楷体_GB2312"/>
                <w:sz w:val="24"/>
              </w:rPr>
            </w:pPr>
            <w:r w:rsidRPr="00F30242">
              <w:rPr>
                <w:rFonts w:ascii="楷体_GB2312" w:eastAsia="楷体_GB2312"/>
                <w:sz w:val="24"/>
              </w:rPr>
              <w:t>213000</w:t>
            </w:r>
          </w:p>
        </w:tc>
      </w:tr>
      <w:tr w:rsidR="0079235E" w:rsidRPr="002A7C0D" w:rsidTr="002A7C0D">
        <w:trPr>
          <w:trHeight w:val="615"/>
        </w:trPr>
        <w:tc>
          <w:tcPr>
            <w:tcW w:w="8582" w:type="dxa"/>
            <w:gridSpan w:val="13"/>
            <w:vAlign w:val="center"/>
          </w:tcPr>
          <w:p w:rsidR="0079235E" w:rsidRPr="002A7C0D" w:rsidRDefault="0079235E" w:rsidP="002A7C0D">
            <w:pPr>
              <w:jc w:val="center"/>
              <w:outlineLvl w:val="0"/>
              <w:rPr>
                <w:rFonts w:ascii="楷体" w:eastAsia="楷体" w:hAnsi="楷体"/>
                <w:sz w:val="28"/>
                <w:szCs w:val="32"/>
              </w:rPr>
            </w:pPr>
            <w:r w:rsidRPr="002A7C0D">
              <w:rPr>
                <w:rFonts w:ascii="楷体" w:eastAsia="楷体" w:hAnsi="楷体" w:hint="eastAsia"/>
                <w:bCs/>
                <w:sz w:val="30"/>
                <w:szCs w:val="30"/>
              </w:rPr>
              <w:t>课题组核心成员</w:t>
            </w:r>
            <w:r>
              <w:rPr>
                <w:rFonts w:ascii="楷体" w:eastAsia="楷体" w:hAnsi="楷体" w:hint="eastAsia"/>
                <w:bCs/>
                <w:sz w:val="30"/>
                <w:szCs w:val="30"/>
              </w:rPr>
              <w:t>基本情况</w:t>
            </w:r>
            <w:r w:rsidRPr="002A7C0D">
              <w:rPr>
                <w:rFonts w:ascii="楷体" w:eastAsia="楷体" w:hAnsi="楷体" w:hint="eastAsia"/>
                <w:bCs/>
                <w:sz w:val="30"/>
                <w:szCs w:val="30"/>
              </w:rPr>
              <w:t>（含</w:t>
            </w:r>
            <w:r>
              <w:rPr>
                <w:rFonts w:ascii="楷体" w:eastAsia="楷体" w:hAnsi="楷体" w:hint="eastAsia"/>
                <w:bCs/>
                <w:sz w:val="30"/>
                <w:szCs w:val="30"/>
              </w:rPr>
              <w:t>主持人</w:t>
            </w:r>
            <w:r w:rsidRPr="002A7C0D">
              <w:rPr>
                <w:rFonts w:ascii="楷体" w:eastAsia="楷体" w:hAnsi="楷体" w:hint="eastAsia"/>
                <w:bCs/>
                <w:sz w:val="30"/>
                <w:szCs w:val="30"/>
              </w:rPr>
              <w:t>）</w:t>
            </w:r>
          </w:p>
        </w:tc>
      </w:tr>
      <w:tr w:rsidR="0079235E" w:rsidRPr="002A7C0D" w:rsidTr="002A7C0D">
        <w:tc>
          <w:tcPr>
            <w:tcW w:w="1481" w:type="dxa"/>
            <w:gridSpan w:val="2"/>
          </w:tcPr>
          <w:p w:rsidR="0079235E" w:rsidRPr="002A7C0D" w:rsidRDefault="0079235E" w:rsidP="004E3A79">
            <w:pPr>
              <w:jc w:val="center"/>
              <w:outlineLvl w:val="0"/>
              <w:rPr>
                <w:rFonts w:ascii="楷体" w:eastAsia="楷体" w:hAnsi="楷体"/>
                <w:sz w:val="28"/>
                <w:szCs w:val="32"/>
              </w:rPr>
            </w:pPr>
            <w:r w:rsidRPr="002A7C0D">
              <w:rPr>
                <w:rFonts w:ascii="楷体" w:eastAsia="楷体" w:hAnsi="楷体" w:hint="eastAsia"/>
                <w:sz w:val="28"/>
                <w:szCs w:val="32"/>
              </w:rPr>
              <w:t>姓</w:t>
            </w:r>
            <w:r w:rsidRPr="002A7C0D">
              <w:rPr>
                <w:rFonts w:ascii="楷体" w:eastAsia="楷体" w:hAnsi="楷体"/>
                <w:sz w:val="28"/>
                <w:szCs w:val="32"/>
              </w:rPr>
              <w:t xml:space="preserve"> </w:t>
            </w:r>
            <w:r w:rsidRPr="002A7C0D">
              <w:rPr>
                <w:rFonts w:ascii="楷体" w:eastAsia="楷体" w:hAnsi="楷体" w:hint="eastAsia"/>
                <w:sz w:val="28"/>
                <w:szCs w:val="32"/>
              </w:rPr>
              <w:t>名</w:t>
            </w:r>
          </w:p>
        </w:tc>
        <w:tc>
          <w:tcPr>
            <w:tcW w:w="2227" w:type="dxa"/>
            <w:gridSpan w:val="3"/>
          </w:tcPr>
          <w:p w:rsidR="0079235E" w:rsidRPr="002A7C0D" w:rsidRDefault="0079235E" w:rsidP="004E3A79">
            <w:pPr>
              <w:jc w:val="center"/>
              <w:outlineLvl w:val="0"/>
              <w:rPr>
                <w:rFonts w:ascii="楷体" w:eastAsia="楷体" w:hAnsi="楷体"/>
                <w:sz w:val="28"/>
                <w:szCs w:val="32"/>
              </w:rPr>
            </w:pPr>
            <w:r w:rsidRPr="002A7C0D">
              <w:rPr>
                <w:rFonts w:ascii="楷体" w:eastAsia="楷体" w:hAnsi="楷体" w:hint="eastAsia"/>
                <w:sz w:val="28"/>
                <w:szCs w:val="32"/>
              </w:rPr>
              <w:t>所在单位</w:t>
            </w:r>
          </w:p>
        </w:tc>
        <w:tc>
          <w:tcPr>
            <w:tcW w:w="1378" w:type="dxa"/>
            <w:gridSpan w:val="3"/>
          </w:tcPr>
          <w:p w:rsidR="0079235E" w:rsidRPr="002A7C0D" w:rsidRDefault="0079235E" w:rsidP="004E3A79">
            <w:pPr>
              <w:jc w:val="center"/>
              <w:outlineLvl w:val="0"/>
              <w:rPr>
                <w:rFonts w:ascii="楷体" w:eastAsia="楷体" w:hAnsi="楷体"/>
                <w:sz w:val="28"/>
                <w:szCs w:val="32"/>
              </w:rPr>
            </w:pPr>
            <w:r w:rsidRPr="002A7C0D">
              <w:rPr>
                <w:rFonts w:ascii="楷体" w:eastAsia="楷体" w:hAnsi="楷体" w:hint="eastAsia"/>
                <w:sz w:val="28"/>
                <w:szCs w:val="32"/>
              </w:rPr>
              <w:t>职</w:t>
            </w:r>
            <w:r w:rsidRPr="002A7C0D">
              <w:rPr>
                <w:rFonts w:ascii="楷体" w:eastAsia="楷体" w:hAnsi="楷体"/>
                <w:sz w:val="28"/>
                <w:szCs w:val="32"/>
              </w:rPr>
              <w:t xml:space="preserve"> </w:t>
            </w:r>
            <w:r w:rsidRPr="002A7C0D">
              <w:rPr>
                <w:rFonts w:ascii="楷体" w:eastAsia="楷体" w:hAnsi="楷体" w:hint="eastAsia"/>
                <w:sz w:val="28"/>
                <w:szCs w:val="32"/>
              </w:rPr>
              <w:t>称</w:t>
            </w:r>
          </w:p>
        </w:tc>
        <w:tc>
          <w:tcPr>
            <w:tcW w:w="1549" w:type="dxa"/>
            <w:gridSpan w:val="4"/>
          </w:tcPr>
          <w:p w:rsidR="0079235E" w:rsidRPr="002A7C0D" w:rsidRDefault="0079235E" w:rsidP="004E3A79">
            <w:pPr>
              <w:jc w:val="center"/>
              <w:outlineLvl w:val="0"/>
              <w:rPr>
                <w:rFonts w:ascii="楷体" w:eastAsia="楷体" w:hAnsi="楷体"/>
                <w:sz w:val="28"/>
                <w:szCs w:val="32"/>
              </w:rPr>
            </w:pPr>
            <w:r w:rsidRPr="002A7C0D">
              <w:rPr>
                <w:rFonts w:ascii="楷体" w:eastAsia="楷体" w:hAnsi="楷体" w:hint="eastAsia"/>
                <w:sz w:val="28"/>
                <w:szCs w:val="32"/>
              </w:rPr>
              <w:t>研究专长</w:t>
            </w:r>
          </w:p>
        </w:tc>
        <w:tc>
          <w:tcPr>
            <w:tcW w:w="1947" w:type="dxa"/>
          </w:tcPr>
          <w:p w:rsidR="0079235E" w:rsidRPr="002A7C0D" w:rsidRDefault="0079235E" w:rsidP="004E3A79">
            <w:pPr>
              <w:jc w:val="center"/>
              <w:outlineLvl w:val="0"/>
              <w:rPr>
                <w:rFonts w:ascii="楷体" w:eastAsia="楷体" w:hAnsi="楷体"/>
                <w:sz w:val="28"/>
                <w:szCs w:val="32"/>
              </w:rPr>
            </w:pPr>
            <w:r w:rsidRPr="002A7C0D">
              <w:rPr>
                <w:rFonts w:ascii="楷体" w:eastAsia="楷体" w:hAnsi="楷体" w:hint="eastAsia"/>
                <w:sz w:val="28"/>
                <w:szCs w:val="32"/>
              </w:rPr>
              <w:t>课题组分工</w:t>
            </w:r>
          </w:p>
        </w:tc>
      </w:tr>
      <w:tr w:rsidR="0079235E" w:rsidRPr="009305E3" w:rsidTr="002A7C0D">
        <w:tc>
          <w:tcPr>
            <w:tcW w:w="1481" w:type="dxa"/>
            <w:gridSpan w:val="2"/>
          </w:tcPr>
          <w:p w:rsidR="0079235E" w:rsidRPr="00026362" w:rsidRDefault="0079235E" w:rsidP="00A02077">
            <w:pPr>
              <w:outlineLvl w:val="0"/>
              <w:rPr>
                <w:rFonts w:ascii="仿宋_GB2312" w:eastAsia="楷体"/>
                <w:sz w:val="24"/>
              </w:rPr>
            </w:pPr>
            <w:r w:rsidRPr="00026362">
              <w:rPr>
                <w:rFonts w:ascii="仿宋_GB2312" w:eastAsia="楷体" w:hint="eastAsia"/>
                <w:sz w:val="24"/>
              </w:rPr>
              <w:t>洑</w:t>
            </w:r>
            <w:r w:rsidRPr="00026362">
              <w:rPr>
                <w:rFonts w:ascii="仿宋_GB2312" w:eastAsia="楷体"/>
                <w:sz w:val="24"/>
              </w:rPr>
              <w:t xml:space="preserve"> </w:t>
            </w:r>
            <w:r w:rsidRPr="00026362">
              <w:rPr>
                <w:rFonts w:ascii="仿宋_GB2312" w:eastAsia="楷体" w:hint="eastAsia"/>
                <w:sz w:val="24"/>
              </w:rPr>
              <w:t>颖</w:t>
            </w:r>
          </w:p>
        </w:tc>
        <w:tc>
          <w:tcPr>
            <w:tcW w:w="2227" w:type="dxa"/>
            <w:gridSpan w:val="3"/>
          </w:tcPr>
          <w:p w:rsidR="0079235E" w:rsidRPr="00026362" w:rsidRDefault="0079235E" w:rsidP="001D679E">
            <w:pPr>
              <w:outlineLvl w:val="0"/>
              <w:rPr>
                <w:rFonts w:eastAsia="楷体"/>
                <w:sz w:val="24"/>
              </w:rPr>
            </w:pPr>
            <w:r w:rsidRPr="00026362">
              <w:rPr>
                <w:rFonts w:eastAsia="楷体" w:hint="eastAsia"/>
                <w:sz w:val="24"/>
              </w:rPr>
              <w:t>常州市正</w:t>
            </w:r>
            <w:proofErr w:type="gramStart"/>
            <w:r w:rsidRPr="00026362">
              <w:rPr>
                <w:rFonts w:eastAsia="楷体" w:hint="eastAsia"/>
                <w:sz w:val="24"/>
              </w:rPr>
              <w:t>衡中学</w:t>
            </w:r>
            <w:proofErr w:type="gramEnd"/>
          </w:p>
        </w:tc>
        <w:tc>
          <w:tcPr>
            <w:tcW w:w="1378" w:type="dxa"/>
            <w:gridSpan w:val="3"/>
          </w:tcPr>
          <w:p w:rsidR="0079235E" w:rsidRPr="00026362" w:rsidRDefault="0079235E" w:rsidP="00F00258">
            <w:pPr>
              <w:spacing w:line="480" w:lineRule="auto"/>
              <w:rPr>
                <w:rFonts w:eastAsia="楷体"/>
                <w:sz w:val="24"/>
              </w:rPr>
            </w:pPr>
            <w:r w:rsidRPr="00026362">
              <w:rPr>
                <w:rFonts w:eastAsia="楷体" w:hint="eastAsia"/>
                <w:sz w:val="24"/>
              </w:rPr>
              <w:t>中学一级</w:t>
            </w:r>
          </w:p>
        </w:tc>
        <w:tc>
          <w:tcPr>
            <w:tcW w:w="1549" w:type="dxa"/>
            <w:gridSpan w:val="4"/>
          </w:tcPr>
          <w:p w:rsidR="0079235E" w:rsidRPr="009305E3" w:rsidRDefault="0079235E" w:rsidP="00CF78C0">
            <w:pPr>
              <w:spacing w:line="480" w:lineRule="auto"/>
              <w:rPr>
                <w:rFonts w:ascii="楷体_GB2312" w:eastAsia="楷体_GB2312"/>
                <w:sz w:val="24"/>
              </w:rPr>
            </w:pPr>
            <w:r w:rsidRPr="009305E3">
              <w:rPr>
                <w:rFonts w:ascii="楷体_GB2312" w:eastAsia="楷体_GB2312" w:hint="eastAsia"/>
                <w:sz w:val="24"/>
              </w:rPr>
              <w:t>理论研究</w:t>
            </w:r>
          </w:p>
        </w:tc>
        <w:tc>
          <w:tcPr>
            <w:tcW w:w="1947" w:type="dxa"/>
          </w:tcPr>
          <w:p w:rsidR="0079235E" w:rsidRPr="009305E3" w:rsidRDefault="0079235E" w:rsidP="00CF78C0">
            <w:pPr>
              <w:spacing w:line="480" w:lineRule="auto"/>
              <w:rPr>
                <w:rFonts w:ascii="楷体_GB2312" w:eastAsia="楷体_GB2312"/>
                <w:sz w:val="24"/>
              </w:rPr>
            </w:pPr>
            <w:r w:rsidRPr="009305E3">
              <w:rPr>
                <w:rFonts w:ascii="楷体_GB2312" w:eastAsia="楷体_GB2312" w:hint="eastAsia"/>
                <w:sz w:val="24"/>
              </w:rPr>
              <w:t>课题总负责</w:t>
            </w:r>
          </w:p>
        </w:tc>
      </w:tr>
      <w:tr w:rsidR="0079235E" w:rsidRPr="009305E3" w:rsidTr="002A7C0D">
        <w:tc>
          <w:tcPr>
            <w:tcW w:w="1481" w:type="dxa"/>
            <w:gridSpan w:val="2"/>
          </w:tcPr>
          <w:p w:rsidR="0079235E" w:rsidRPr="00026362" w:rsidRDefault="0079235E" w:rsidP="00A02077">
            <w:pPr>
              <w:outlineLvl w:val="0"/>
              <w:rPr>
                <w:rFonts w:ascii="仿宋_GB2312" w:eastAsia="楷体"/>
                <w:sz w:val="24"/>
              </w:rPr>
            </w:pPr>
            <w:proofErr w:type="gramStart"/>
            <w:r w:rsidRPr="00026362">
              <w:rPr>
                <w:rFonts w:ascii="仿宋_GB2312" w:eastAsia="楷体" w:hint="eastAsia"/>
                <w:sz w:val="24"/>
              </w:rPr>
              <w:t>许雅兰</w:t>
            </w:r>
            <w:proofErr w:type="gramEnd"/>
          </w:p>
        </w:tc>
        <w:tc>
          <w:tcPr>
            <w:tcW w:w="2227" w:type="dxa"/>
            <w:gridSpan w:val="3"/>
          </w:tcPr>
          <w:p w:rsidR="0079235E" w:rsidRPr="00026362" w:rsidRDefault="0079235E" w:rsidP="001D679E">
            <w:pPr>
              <w:outlineLvl w:val="0"/>
              <w:rPr>
                <w:rFonts w:eastAsia="楷体"/>
                <w:sz w:val="24"/>
              </w:rPr>
            </w:pPr>
            <w:r w:rsidRPr="00026362">
              <w:rPr>
                <w:rFonts w:eastAsia="楷体" w:hint="eastAsia"/>
                <w:sz w:val="24"/>
              </w:rPr>
              <w:t>常州市正</w:t>
            </w:r>
            <w:proofErr w:type="gramStart"/>
            <w:r w:rsidRPr="00026362">
              <w:rPr>
                <w:rFonts w:eastAsia="楷体" w:hint="eastAsia"/>
                <w:sz w:val="24"/>
              </w:rPr>
              <w:t>衡中学</w:t>
            </w:r>
            <w:proofErr w:type="gramEnd"/>
          </w:p>
        </w:tc>
        <w:tc>
          <w:tcPr>
            <w:tcW w:w="1378" w:type="dxa"/>
            <w:gridSpan w:val="3"/>
          </w:tcPr>
          <w:p w:rsidR="0079235E" w:rsidRPr="00026362" w:rsidRDefault="0079235E" w:rsidP="00913611">
            <w:pPr>
              <w:outlineLvl w:val="0"/>
              <w:rPr>
                <w:rFonts w:eastAsia="楷体"/>
                <w:sz w:val="24"/>
              </w:rPr>
            </w:pPr>
            <w:r w:rsidRPr="00026362">
              <w:rPr>
                <w:rFonts w:eastAsia="楷体" w:hint="eastAsia"/>
                <w:sz w:val="24"/>
              </w:rPr>
              <w:t>中学二级</w:t>
            </w:r>
          </w:p>
        </w:tc>
        <w:tc>
          <w:tcPr>
            <w:tcW w:w="1549" w:type="dxa"/>
            <w:gridSpan w:val="4"/>
          </w:tcPr>
          <w:p w:rsidR="0079235E" w:rsidRPr="009305E3" w:rsidRDefault="0079235E" w:rsidP="00CF78C0">
            <w:pPr>
              <w:spacing w:line="480" w:lineRule="auto"/>
              <w:rPr>
                <w:rFonts w:ascii="楷体_GB2312" w:eastAsia="楷体_GB2312"/>
                <w:sz w:val="24"/>
              </w:rPr>
            </w:pPr>
            <w:r w:rsidRPr="009305E3">
              <w:rPr>
                <w:rFonts w:ascii="楷体_GB2312" w:eastAsia="楷体_GB2312" w:hint="eastAsia"/>
                <w:sz w:val="24"/>
              </w:rPr>
              <w:t>理论研究</w:t>
            </w:r>
          </w:p>
        </w:tc>
        <w:tc>
          <w:tcPr>
            <w:tcW w:w="1947" w:type="dxa"/>
          </w:tcPr>
          <w:p w:rsidR="0079235E" w:rsidRPr="009305E3" w:rsidRDefault="0079235E" w:rsidP="008749D3">
            <w:pPr>
              <w:spacing w:line="360" w:lineRule="auto"/>
              <w:rPr>
                <w:rFonts w:ascii="楷体_GB2312" w:eastAsia="楷体_GB2312"/>
                <w:sz w:val="24"/>
              </w:rPr>
            </w:pPr>
            <w:r w:rsidRPr="009305E3">
              <w:rPr>
                <w:rFonts w:ascii="楷体_GB2312" w:eastAsia="楷体_GB2312" w:hint="eastAsia"/>
                <w:sz w:val="24"/>
              </w:rPr>
              <w:t>收集资料并执笔</w:t>
            </w:r>
          </w:p>
        </w:tc>
      </w:tr>
      <w:tr w:rsidR="0079235E" w:rsidRPr="009305E3" w:rsidTr="002A7C0D">
        <w:tc>
          <w:tcPr>
            <w:tcW w:w="1481" w:type="dxa"/>
            <w:gridSpan w:val="2"/>
          </w:tcPr>
          <w:p w:rsidR="0079235E" w:rsidRPr="00026362" w:rsidRDefault="0079235E" w:rsidP="00CF78C0">
            <w:pPr>
              <w:outlineLvl w:val="0"/>
              <w:rPr>
                <w:rFonts w:ascii="仿宋_GB2312" w:eastAsia="楷体"/>
                <w:sz w:val="24"/>
              </w:rPr>
            </w:pPr>
            <w:r w:rsidRPr="00026362">
              <w:rPr>
                <w:rFonts w:ascii="仿宋_GB2312" w:eastAsia="楷体" w:hint="eastAsia"/>
                <w:sz w:val="24"/>
              </w:rPr>
              <w:t>焦</w:t>
            </w:r>
            <w:r>
              <w:rPr>
                <w:rFonts w:ascii="仿宋_GB2312" w:eastAsia="楷体" w:hint="eastAsia"/>
                <w:sz w:val="24"/>
              </w:rPr>
              <w:t>皎</w:t>
            </w:r>
          </w:p>
        </w:tc>
        <w:tc>
          <w:tcPr>
            <w:tcW w:w="2227" w:type="dxa"/>
            <w:gridSpan w:val="3"/>
          </w:tcPr>
          <w:p w:rsidR="0079235E" w:rsidRPr="00026362" w:rsidRDefault="0079235E" w:rsidP="00CF78C0">
            <w:pPr>
              <w:outlineLvl w:val="0"/>
              <w:rPr>
                <w:rFonts w:eastAsia="楷体"/>
                <w:sz w:val="24"/>
              </w:rPr>
            </w:pPr>
            <w:r w:rsidRPr="00026362">
              <w:rPr>
                <w:rFonts w:eastAsia="楷体" w:hint="eastAsia"/>
                <w:sz w:val="24"/>
              </w:rPr>
              <w:t>常州市正</w:t>
            </w:r>
            <w:proofErr w:type="gramStart"/>
            <w:r w:rsidRPr="00026362">
              <w:rPr>
                <w:rFonts w:eastAsia="楷体" w:hint="eastAsia"/>
                <w:sz w:val="24"/>
              </w:rPr>
              <w:t>衡中学</w:t>
            </w:r>
            <w:proofErr w:type="gramEnd"/>
          </w:p>
        </w:tc>
        <w:tc>
          <w:tcPr>
            <w:tcW w:w="1378" w:type="dxa"/>
            <w:gridSpan w:val="3"/>
          </w:tcPr>
          <w:p w:rsidR="0079235E" w:rsidRPr="00026362" w:rsidRDefault="0079235E" w:rsidP="00F00258">
            <w:pPr>
              <w:outlineLvl w:val="0"/>
              <w:rPr>
                <w:rFonts w:eastAsia="楷体"/>
                <w:sz w:val="24"/>
              </w:rPr>
            </w:pPr>
            <w:r w:rsidRPr="00026362">
              <w:rPr>
                <w:rFonts w:eastAsia="楷体" w:hint="eastAsia"/>
                <w:sz w:val="24"/>
              </w:rPr>
              <w:t>中学二级</w:t>
            </w:r>
          </w:p>
        </w:tc>
        <w:tc>
          <w:tcPr>
            <w:tcW w:w="1549" w:type="dxa"/>
            <w:gridSpan w:val="4"/>
          </w:tcPr>
          <w:p w:rsidR="0079235E" w:rsidRPr="009305E3" w:rsidRDefault="0079235E" w:rsidP="00CF78C0">
            <w:pPr>
              <w:spacing w:line="480" w:lineRule="auto"/>
              <w:rPr>
                <w:rFonts w:ascii="楷体_GB2312" w:eastAsia="楷体_GB2312"/>
                <w:sz w:val="24"/>
              </w:rPr>
            </w:pPr>
            <w:r w:rsidRPr="009305E3">
              <w:rPr>
                <w:rFonts w:ascii="楷体_GB2312" w:eastAsia="楷体_GB2312" w:hint="eastAsia"/>
                <w:sz w:val="24"/>
              </w:rPr>
              <w:t>调查设计</w:t>
            </w:r>
          </w:p>
        </w:tc>
        <w:tc>
          <w:tcPr>
            <w:tcW w:w="1947" w:type="dxa"/>
          </w:tcPr>
          <w:p w:rsidR="0079235E" w:rsidRPr="009305E3" w:rsidRDefault="0079235E" w:rsidP="008749D3">
            <w:pPr>
              <w:rPr>
                <w:rFonts w:ascii="楷体_GB2312" w:eastAsia="楷体_GB2312"/>
                <w:sz w:val="24"/>
              </w:rPr>
            </w:pPr>
            <w:r w:rsidRPr="009305E3">
              <w:rPr>
                <w:rFonts w:ascii="楷体_GB2312" w:eastAsia="楷体_GB2312" w:hint="eastAsia"/>
                <w:sz w:val="24"/>
              </w:rPr>
              <w:t>课题策划，问卷调查设计</w:t>
            </w:r>
          </w:p>
        </w:tc>
      </w:tr>
      <w:tr w:rsidR="0079235E" w:rsidRPr="009305E3" w:rsidTr="002A7C0D">
        <w:tc>
          <w:tcPr>
            <w:tcW w:w="1481" w:type="dxa"/>
            <w:gridSpan w:val="2"/>
          </w:tcPr>
          <w:p w:rsidR="0079235E" w:rsidRPr="00026362" w:rsidRDefault="0079235E" w:rsidP="00CF78C0">
            <w:pPr>
              <w:outlineLvl w:val="0"/>
              <w:rPr>
                <w:rFonts w:ascii="仿宋_GB2312" w:eastAsia="楷体"/>
                <w:sz w:val="24"/>
              </w:rPr>
            </w:pPr>
            <w:r w:rsidRPr="00026362">
              <w:rPr>
                <w:rFonts w:ascii="仿宋_GB2312" w:eastAsia="楷体" w:hint="eastAsia"/>
                <w:sz w:val="24"/>
              </w:rPr>
              <w:t>张晨</w:t>
            </w:r>
            <w:proofErr w:type="gramStart"/>
            <w:r w:rsidRPr="00026362">
              <w:rPr>
                <w:rFonts w:ascii="仿宋_GB2312" w:eastAsia="楷体" w:hint="eastAsia"/>
                <w:sz w:val="24"/>
              </w:rPr>
              <w:t>晨</w:t>
            </w:r>
            <w:proofErr w:type="gramEnd"/>
          </w:p>
        </w:tc>
        <w:tc>
          <w:tcPr>
            <w:tcW w:w="2227" w:type="dxa"/>
            <w:gridSpan w:val="3"/>
          </w:tcPr>
          <w:p w:rsidR="0079235E" w:rsidRPr="00026362" w:rsidRDefault="0079235E" w:rsidP="00CF78C0">
            <w:pPr>
              <w:outlineLvl w:val="0"/>
              <w:rPr>
                <w:rFonts w:eastAsia="楷体"/>
                <w:sz w:val="24"/>
              </w:rPr>
            </w:pPr>
            <w:r w:rsidRPr="00026362">
              <w:rPr>
                <w:rFonts w:eastAsia="楷体" w:hint="eastAsia"/>
                <w:sz w:val="24"/>
              </w:rPr>
              <w:t>常州市正</w:t>
            </w:r>
            <w:proofErr w:type="gramStart"/>
            <w:r w:rsidRPr="00026362">
              <w:rPr>
                <w:rFonts w:eastAsia="楷体" w:hint="eastAsia"/>
                <w:sz w:val="24"/>
              </w:rPr>
              <w:t>衡中学</w:t>
            </w:r>
            <w:proofErr w:type="gramEnd"/>
          </w:p>
        </w:tc>
        <w:tc>
          <w:tcPr>
            <w:tcW w:w="1378" w:type="dxa"/>
            <w:gridSpan w:val="3"/>
          </w:tcPr>
          <w:p w:rsidR="0079235E" w:rsidRPr="00026362" w:rsidRDefault="0079235E" w:rsidP="00913611">
            <w:pPr>
              <w:outlineLvl w:val="0"/>
              <w:rPr>
                <w:rFonts w:eastAsia="楷体"/>
                <w:sz w:val="24"/>
              </w:rPr>
            </w:pPr>
            <w:r w:rsidRPr="00026362">
              <w:rPr>
                <w:rFonts w:eastAsia="楷体" w:hint="eastAsia"/>
                <w:sz w:val="24"/>
              </w:rPr>
              <w:t>中学二级</w:t>
            </w:r>
          </w:p>
        </w:tc>
        <w:tc>
          <w:tcPr>
            <w:tcW w:w="1549" w:type="dxa"/>
            <w:gridSpan w:val="4"/>
          </w:tcPr>
          <w:p w:rsidR="0079235E" w:rsidRPr="009305E3" w:rsidRDefault="0079235E" w:rsidP="00CF78C0">
            <w:pPr>
              <w:spacing w:line="480" w:lineRule="auto"/>
              <w:rPr>
                <w:rFonts w:ascii="楷体_GB2312" w:eastAsia="楷体_GB2312"/>
                <w:sz w:val="24"/>
              </w:rPr>
            </w:pPr>
            <w:r w:rsidRPr="009305E3">
              <w:rPr>
                <w:rFonts w:ascii="楷体_GB2312" w:eastAsia="楷体_GB2312" w:hint="eastAsia"/>
                <w:sz w:val="24"/>
              </w:rPr>
              <w:t>理论研究</w:t>
            </w:r>
          </w:p>
        </w:tc>
        <w:tc>
          <w:tcPr>
            <w:tcW w:w="1947" w:type="dxa"/>
          </w:tcPr>
          <w:p w:rsidR="0079235E" w:rsidRPr="009305E3" w:rsidRDefault="0079235E" w:rsidP="008749D3">
            <w:pPr>
              <w:rPr>
                <w:rFonts w:ascii="楷体_GB2312" w:eastAsia="楷体_GB2312"/>
                <w:sz w:val="24"/>
              </w:rPr>
            </w:pPr>
            <w:r w:rsidRPr="009305E3">
              <w:rPr>
                <w:rFonts w:ascii="楷体_GB2312" w:eastAsia="楷体_GB2312" w:hint="eastAsia"/>
                <w:sz w:val="24"/>
              </w:rPr>
              <w:t>评价资料整理、搜集及执笔</w:t>
            </w:r>
          </w:p>
        </w:tc>
      </w:tr>
      <w:tr w:rsidR="0079235E" w:rsidRPr="009305E3" w:rsidTr="002A7C0D">
        <w:tc>
          <w:tcPr>
            <w:tcW w:w="1481" w:type="dxa"/>
            <w:gridSpan w:val="2"/>
          </w:tcPr>
          <w:p w:rsidR="0079235E" w:rsidRPr="00026362" w:rsidRDefault="0079235E" w:rsidP="00CF78C0">
            <w:pPr>
              <w:outlineLvl w:val="0"/>
              <w:rPr>
                <w:rFonts w:ascii="仿宋_GB2312" w:eastAsia="楷体"/>
                <w:sz w:val="24"/>
              </w:rPr>
            </w:pPr>
            <w:r>
              <w:rPr>
                <w:rFonts w:ascii="仿宋_GB2312" w:eastAsia="楷体" w:hint="eastAsia"/>
                <w:sz w:val="24"/>
              </w:rPr>
              <w:t>黄莉鸿</w:t>
            </w:r>
          </w:p>
        </w:tc>
        <w:tc>
          <w:tcPr>
            <w:tcW w:w="2227" w:type="dxa"/>
            <w:gridSpan w:val="3"/>
          </w:tcPr>
          <w:p w:rsidR="0079235E" w:rsidRPr="00026362" w:rsidRDefault="0079235E" w:rsidP="00CF78C0">
            <w:pPr>
              <w:outlineLvl w:val="0"/>
              <w:rPr>
                <w:rFonts w:eastAsia="楷体"/>
                <w:sz w:val="24"/>
              </w:rPr>
            </w:pPr>
            <w:r>
              <w:rPr>
                <w:rFonts w:eastAsia="楷体" w:hint="eastAsia"/>
                <w:sz w:val="24"/>
              </w:rPr>
              <w:t>常州市正</w:t>
            </w:r>
            <w:proofErr w:type="gramStart"/>
            <w:r>
              <w:rPr>
                <w:rFonts w:eastAsia="楷体" w:hint="eastAsia"/>
                <w:sz w:val="24"/>
              </w:rPr>
              <w:t>衡中学</w:t>
            </w:r>
            <w:proofErr w:type="gramEnd"/>
          </w:p>
        </w:tc>
        <w:tc>
          <w:tcPr>
            <w:tcW w:w="1378" w:type="dxa"/>
            <w:gridSpan w:val="3"/>
          </w:tcPr>
          <w:p w:rsidR="0079235E" w:rsidRPr="00026362" w:rsidRDefault="0079235E" w:rsidP="00913611">
            <w:pPr>
              <w:outlineLvl w:val="0"/>
              <w:rPr>
                <w:rFonts w:eastAsia="楷体"/>
                <w:sz w:val="24"/>
              </w:rPr>
            </w:pPr>
            <w:r>
              <w:rPr>
                <w:rFonts w:eastAsia="楷体" w:hint="eastAsia"/>
                <w:sz w:val="24"/>
              </w:rPr>
              <w:t>中学二级</w:t>
            </w:r>
          </w:p>
        </w:tc>
        <w:tc>
          <w:tcPr>
            <w:tcW w:w="1549" w:type="dxa"/>
            <w:gridSpan w:val="4"/>
          </w:tcPr>
          <w:p w:rsidR="0079235E" w:rsidRPr="009305E3" w:rsidRDefault="0079235E" w:rsidP="00CF78C0">
            <w:pPr>
              <w:spacing w:line="480" w:lineRule="auto"/>
              <w:rPr>
                <w:rFonts w:ascii="楷体_GB2312" w:eastAsia="楷体_GB2312"/>
                <w:sz w:val="24"/>
              </w:rPr>
            </w:pPr>
            <w:r w:rsidRPr="009305E3">
              <w:rPr>
                <w:rFonts w:ascii="楷体_GB2312" w:eastAsia="楷体_GB2312" w:hint="eastAsia"/>
                <w:sz w:val="24"/>
              </w:rPr>
              <w:t>理论研究</w:t>
            </w:r>
          </w:p>
        </w:tc>
        <w:tc>
          <w:tcPr>
            <w:tcW w:w="1947" w:type="dxa"/>
          </w:tcPr>
          <w:p w:rsidR="0079235E" w:rsidRPr="009305E3" w:rsidRDefault="0079235E" w:rsidP="008749D3">
            <w:pPr>
              <w:rPr>
                <w:rFonts w:ascii="楷体_GB2312" w:eastAsia="楷体_GB2312"/>
                <w:sz w:val="24"/>
              </w:rPr>
            </w:pPr>
            <w:r w:rsidRPr="009305E3">
              <w:rPr>
                <w:rFonts w:ascii="楷体_GB2312" w:eastAsia="楷体_GB2312" w:hint="eastAsia"/>
                <w:sz w:val="24"/>
              </w:rPr>
              <w:t>评价资料整理、搜集及执笔</w:t>
            </w:r>
          </w:p>
        </w:tc>
      </w:tr>
      <w:tr w:rsidR="0079235E" w:rsidTr="002A7C0D">
        <w:tc>
          <w:tcPr>
            <w:tcW w:w="1481" w:type="dxa"/>
            <w:gridSpan w:val="2"/>
          </w:tcPr>
          <w:p w:rsidR="0079235E" w:rsidRPr="00026362" w:rsidRDefault="0079235E" w:rsidP="007A472E">
            <w:pPr>
              <w:outlineLvl w:val="0"/>
              <w:rPr>
                <w:rFonts w:ascii="仿宋_GB2312" w:eastAsia="楷体"/>
                <w:sz w:val="24"/>
              </w:rPr>
            </w:pPr>
            <w:r w:rsidRPr="00026362">
              <w:rPr>
                <w:rFonts w:ascii="仿宋_GB2312" w:eastAsia="楷体" w:hint="eastAsia"/>
                <w:sz w:val="24"/>
              </w:rPr>
              <w:t>叶红梅</w:t>
            </w:r>
          </w:p>
        </w:tc>
        <w:tc>
          <w:tcPr>
            <w:tcW w:w="2227" w:type="dxa"/>
            <w:gridSpan w:val="3"/>
          </w:tcPr>
          <w:p w:rsidR="0079235E" w:rsidRPr="00026362" w:rsidRDefault="0079235E" w:rsidP="007A472E">
            <w:pPr>
              <w:outlineLvl w:val="0"/>
              <w:rPr>
                <w:rFonts w:eastAsia="楷体"/>
                <w:sz w:val="24"/>
              </w:rPr>
            </w:pPr>
            <w:r w:rsidRPr="00026362">
              <w:rPr>
                <w:rFonts w:eastAsia="楷体" w:hint="eastAsia"/>
                <w:sz w:val="24"/>
              </w:rPr>
              <w:t>常州市正</w:t>
            </w:r>
            <w:proofErr w:type="gramStart"/>
            <w:r w:rsidRPr="00026362">
              <w:rPr>
                <w:rFonts w:eastAsia="楷体" w:hint="eastAsia"/>
                <w:sz w:val="24"/>
              </w:rPr>
              <w:t>衡中学</w:t>
            </w:r>
            <w:proofErr w:type="gramEnd"/>
          </w:p>
        </w:tc>
        <w:tc>
          <w:tcPr>
            <w:tcW w:w="1378" w:type="dxa"/>
            <w:gridSpan w:val="3"/>
          </w:tcPr>
          <w:p w:rsidR="0079235E" w:rsidRPr="00026362" w:rsidRDefault="0079235E" w:rsidP="007A472E">
            <w:pPr>
              <w:outlineLvl w:val="0"/>
              <w:rPr>
                <w:rFonts w:eastAsia="楷体"/>
                <w:sz w:val="24"/>
              </w:rPr>
            </w:pPr>
            <w:r w:rsidRPr="00026362">
              <w:rPr>
                <w:rFonts w:eastAsia="楷体" w:hint="eastAsia"/>
                <w:sz w:val="24"/>
              </w:rPr>
              <w:t>中学二级</w:t>
            </w:r>
          </w:p>
        </w:tc>
        <w:tc>
          <w:tcPr>
            <w:tcW w:w="1549" w:type="dxa"/>
            <w:gridSpan w:val="4"/>
          </w:tcPr>
          <w:p w:rsidR="0079235E" w:rsidRPr="009305E3" w:rsidRDefault="0079235E" w:rsidP="007A472E">
            <w:pPr>
              <w:spacing w:line="480" w:lineRule="auto"/>
              <w:rPr>
                <w:rFonts w:ascii="楷体_GB2312" w:eastAsia="楷体_GB2312"/>
                <w:sz w:val="24"/>
              </w:rPr>
            </w:pPr>
            <w:r w:rsidRPr="009305E3">
              <w:rPr>
                <w:rFonts w:ascii="楷体_GB2312" w:eastAsia="楷体_GB2312" w:hint="eastAsia"/>
                <w:sz w:val="24"/>
              </w:rPr>
              <w:t>数据整理</w:t>
            </w:r>
          </w:p>
        </w:tc>
        <w:tc>
          <w:tcPr>
            <w:tcW w:w="1947" w:type="dxa"/>
          </w:tcPr>
          <w:p w:rsidR="0079235E" w:rsidRPr="009305E3" w:rsidRDefault="0079235E" w:rsidP="007A472E">
            <w:pPr>
              <w:rPr>
                <w:rFonts w:ascii="楷体_GB2312" w:eastAsia="楷体_GB2312"/>
                <w:sz w:val="24"/>
              </w:rPr>
            </w:pPr>
            <w:r w:rsidRPr="009305E3">
              <w:rPr>
                <w:rFonts w:ascii="楷体_GB2312" w:eastAsia="楷体_GB2312" w:hint="eastAsia"/>
                <w:sz w:val="24"/>
              </w:rPr>
              <w:t>问卷整理，搜集材料</w:t>
            </w:r>
          </w:p>
        </w:tc>
      </w:tr>
      <w:tr w:rsidR="0079235E" w:rsidTr="002A7C0D">
        <w:tc>
          <w:tcPr>
            <w:tcW w:w="1481" w:type="dxa"/>
            <w:gridSpan w:val="2"/>
          </w:tcPr>
          <w:p w:rsidR="0079235E" w:rsidRPr="00026362" w:rsidRDefault="0079235E" w:rsidP="007A472E">
            <w:pPr>
              <w:outlineLvl w:val="0"/>
              <w:rPr>
                <w:rFonts w:ascii="仿宋_GB2312" w:eastAsia="楷体"/>
                <w:sz w:val="24"/>
              </w:rPr>
            </w:pPr>
            <w:r w:rsidRPr="00026362">
              <w:rPr>
                <w:rFonts w:ascii="仿宋_GB2312" w:eastAsia="楷体" w:hint="eastAsia"/>
                <w:sz w:val="24"/>
              </w:rPr>
              <w:t>李文婕</w:t>
            </w:r>
          </w:p>
        </w:tc>
        <w:tc>
          <w:tcPr>
            <w:tcW w:w="2227" w:type="dxa"/>
            <w:gridSpan w:val="3"/>
          </w:tcPr>
          <w:p w:rsidR="0079235E" w:rsidRPr="00026362" w:rsidRDefault="0079235E" w:rsidP="007A472E">
            <w:pPr>
              <w:outlineLvl w:val="0"/>
              <w:rPr>
                <w:rFonts w:eastAsia="楷体"/>
                <w:sz w:val="24"/>
              </w:rPr>
            </w:pPr>
            <w:r w:rsidRPr="00026362">
              <w:rPr>
                <w:rFonts w:eastAsia="楷体" w:hint="eastAsia"/>
                <w:sz w:val="24"/>
              </w:rPr>
              <w:t>常州市正</w:t>
            </w:r>
            <w:proofErr w:type="gramStart"/>
            <w:r w:rsidRPr="00026362">
              <w:rPr>
                <w:rFonts w:eastAsia="楷体" w:hint="eastAsia"/>
                <w:sz w:val="24"/>
              </w:rPr>
              <w:t>衡中学</w:t>
            </w:r>
            <w:proofErr w:type="gramEnd"/>
          </w:p>
        </w:tc>
        <w:tc>
          <w:tcPr>
            <w:tcW w:w="1378" w:type="dxa"/>
            <w:gridSpan w:val="3"/>
          </w:tcPr>
          <w:p w:rsidR="0079235E" w:rsidRPr="00026362" w:rsidRDefault="0079235E" w:rsidP="007A472E">
            <w:pPr>
              <w:outlineLvl w:val="0"/>
              <w:rPr>
                <w:rFonts w:eastAsia="楷体"/>
                <w:sz w:val="24"/>
              </w:rPr>
            </w:pPr>
            <w:r w:rsidRPr="00026362">
              <w:rPr>
                <w:rFonts w:eastAsia="楷体" w:hint="eastAsia"/>
                <w:sz w:val="24"/>
              </w:rPr>
              <w:t>中学二级</w:t>
            </w:r>
          </w:p>
        </w:tc>
        <w:tc>
          <w:tcPr>
            <w:tcW w:w="1549" w:type="dxa"/>
            <w:gridSpan w:val="4"/>
          </w:tcPr>
          <w:p w:rsidR="0079235E" w:rsidRPr="009305E3" w:rsidRDefault="0079235E" w:rsidP="007A472E">
            <w:pPr>
              <w:spacing w:line="480" w:lineRule="auto"/>
              <w:rPr>
                <w:rFonts w:ascii="楷体_GB2312" w:eastAsia="楷体_GB2312"/>
                <w:sz w:val="24"/>
              </w:rPr>
            </w:pPr>
            <w:r w:rsidRPr="009305E3">
              <w:rPr>
                <w:rFonts w:ascii="楷体_GB2312" w:eastAsia="楷体_GB2312" w:hint="eastAsia"/>
                <w:sz w:val="24"/>
              </w:rPr>
              <w:t>报告设计</w:t>
            </w:r>
          </w:p>
        </w:tc>
        <w:tc>
          <w:tcPr>
            <w:tcW w:w="1947" w:type="dxa"/>
          </w:tcPr>
          <w:p w:rsidR="0079235E" w:rsidRPr="009305E3" w:rsidRDefault="0079235E" w:rsidP="007A472E">
            <w:pPr>
              <w:rPr>
                <w:rFonts w:ascii="楷体_GB2312" w:eastAsia="楷体_GB2312"/>
                <w:sz w:val="24"/>
              </w:rPr>
            </w:pPr>
            <w:r w:rsidRPr="009305E3">
              <w:rPr>
                <w:rFonts w:ascii="楷体_GB2312" w:eastAsia="楷体_GB2312" w:hint="eastAsia"/>
                <w:sz w:val="24"/>
              </w:rPr>
              <w:t>学生评价报告设计</w:t>
            </w:r>
          </w:p>
        </w:tc>
      </w:tr>
    </w:tbl>
    <w:p w:rsidR="0079235E" w:rsidRDefault="0079235E" w:rsidP="004E3A79">
      <w:pPr>
        <w:outlineLvl w:val="0"/>
        <w:rPr>
          <w:rFonts w:ascii="黑体" w:eastAsia="黑体"/>
          <w:bCs/>
          <w:sz w:val="30"/>
          <w:szCs w:val="30"/>
        </w:rPr>
      </w:pPr>
    </w:p>
    <w:p w:rsidR="0079235E" w:rsidRDefault="0079235E" w:rsidP="004E3A79">
      <w:pPr>
        <w:outlineLvl w:val="0"/>
        <w:rPr>
          <w:rFonts w:ascii="黑体" w:eastAsia="黑体"/>
          <w:bCs/>
          <w:sz w:val="30"/>
          <w:szCs w:val="30"/>
        </w:rPr>
      </w:pPr>
    </w:p>
    <w:p w:rsidR="0079235E" w:rsidRDefault="0079235E" w:rsidP="004E3A79">
      <w:pPr>
        <w:outlineLvl w:val="0"/>
        <w:rPr>
          <w:rFonts w:ascii="黑体" w:eastAsia="黑体"/>
          <w:bCs/>
          <w:sz w:val="30"/>
          <w:szCs w:val="30"/>
        </w:rPr>
      </w:pPr>
    </w:p>
    <w:p w:rsidR="0079235E" w:rsidRDefault="0079235E" w:rsidP="004E3A79">
      <w:pPr>
        <w:outlineLvl w:val="0"/>
        <w:rPr>
          <w:rFonts w:ascii="黑体" w:eastAsia="黑体"/>
          <w:bCs/>
          <w:sz w:val="30"/>
          <w:szCs w:val="30"/>
        </w:rPr>
      </w:pPr>
    </w:p>
    <w:p w:rsidR="0079235E" w:rsidRPr="009305E3" w:rsidRDefault="0079235E" w:rsidP="004E3A79">
      <w:pPr>
        <w:outlineLvl w:val="0"/>
        <w:rPr>
          <w:rFonts w:ascii="黑体" w:eastAsia="黑体"/>
          <w:b/>
          <w:bCs/>
          <w:sz w:val="30"/>
          <w:szCs w:val="30"/>
        </w:rPr>
      </w:pPr>
      <w:r w:rsidRPr="009305E3">
        <w:rPr>
          <w:rFonts w:ascii="黑体" w:eastAsia="黑体" w:hint="eastAsia"/>
          <w:b/>
          <w:bCs/>
          <w:sz w:val="30"/>
          <w:szCs w:val="30"/>
        </w:rPr>
        <w:lastRenderedPageBreak/>
        <w:t>二、成果简要说明（限</w:t>
      </w:r>
      <w:r w:rsidRPr="009305E3">
        <w:rPr>
          <w:rFonts w:ascii="黑体" w:eastAsia="黑体"/>
          <w:b/>
          <w:bCs/>
          <w:sz w:val="30"/>
          <w:szCs w:val="30"/>
        </w:rPr>
        <w:t>2000</w:t>
      </w:r>
      <w:r w:rsidRPr="009305E3">
        <w:rPr>
          <w:rFonts w:ascii="黑体" w:eastAsia="黑体" w:hint="eastAsia"/>
          <w:b/>
          <w:bCs/>
          <w:sz w:val="30"/>
          <w:szCs w:val="30"/>
        </w:rPr>
        <w:t>字）</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1069"/>
        <w:gridCol w:w="1063"/>
        <w:gridCol w:w="2297"/>
        <w:gridCol w:w="2105"/>
      </w:tblGrid>
      <w:tr w:rsidR="0079235E" w:rsidRPr="00283ED9" w:rsidTr="003C6EB8">
        <w:trPr>
          <w:trHeight w:val="624"/>
        </w:trPr>
        <w:tc>
          <w:tcPr>
            <w:tcW w:w="2413" w:type="dxa"/>
            <w:vAlign w:val="center"/>
          </w:tcPr>
          <w:p w:rsidR="0079235E" w:rsidRPr="00D223F9" w:rsidRDefault="0079235E" w:rsidP="00DB7B8B">
            <w:pPr>
              <w:ind w:firstLineChars="300" w:firstLine="630"/>
              <w:rPr>
                <w:rFonts w:ascii="宋体"/>
                <w:color w:val="000000"/>
              </w:rPr>
            </w:pPr>
            <w:r w:rsidRPr="00D223F9">
              <w:rPr>
                <w:rFonts w:ascii="宋体" w:hAnsi="宋体" w:hint="eastAsia"/>
                <w:color w:val="000000"/>
              </w:rPr>
              <w:t>成果名称</w:t>
            </w:r>
          </w:p>
        </w:tc>
        <w:tc>
          <w:tcPr>
            <w:tcW w:w="1069" w:type="dxa"/>
            <w:vAlign w:val="center"/>
          </w:tcPr>
          <w:p w:rsidR="0079235E" w:rsidRPr="00D223F9" w:rsidRDefault="0079235E" w:rsidP="00DB7B8B">
            <w:pPr>
              <w:ind w:firstLineChars="100" w:firstLine="210"/>
              <w:rPr>
                <w:rFonts w:ascii="宋体"/>
                <w:color w:val="000000"/>
              </w:rPr>
            </w:pPr>
            <w:r w:rsidRPr="00D223F9">
              <w:rPr>
                <w:rFonts w:ascii="宋体" w:hAnsi="宋体" w:hint="eastAsia"/>
                <w:color w:val="000000"/>
              </w:rPr>
              <w:t>著作者</w:t>
            </w:r>
          </w:p>
        </w:tc>
        <w:tc>
          <w:tcPr>
            <w:tcW w:w="1063" w:type="dxa"/>
            <w:vAlign w:val="center"/>
          </w:tcPr>
          <w:p w:rsidR="0079235E" w:rsidRPr="00D223F9" w:rsidRDefault="0079235E" w:rsidP="006621D2">
            <w:pPr>
              <w:rPr>
                <w:rFonts w:ascii="宋体"/>
                <w:color w:val="000000"/>
              </w:rPr>
            </w:pPr>
            <w:r w:rsidRPr="00D223F9">
              <w:rPr>
                <w:rFonts w:ascii="宋体" w:hAnsi="宋体" w:hint="eastAsia"/>
                <w:color w:val="000000"/>
              </w:rPr>
              <w:t>成果形式</w:t>
            </w:r>
          </w:p>
        </w:tc>
        <w:tc>
          <w:tcPr>
            <w:tcW w:w="2297" w:type="dxa"/>
            <w:vAlign w:val="center"/>
          </w:tcPr>
          <w:p w:rsidR="0079235E" w:rsidRPr="00D223F9" w:rsidRDefault="0079235E" w:rsidP="006621D2">
            <w:pPr>
              <w:rPr>
                <w:rFonts w:ascii="宋体"/>
                <w:color w:val="000000"/>
              </w:rPr>
            </w:pPr>
            <w:r w:rsidRPr="00D223F9">
              <w:rPr>
                <w:rFonts w:ascii="宋体" w:hAnsi="宋体" w:hint="eastAsia"/>
                <w:color w:val="000000"/>
              </w:rPr>
              <w:t>发表刊物或出版单位</w:t>
            </w:r>
          </w:p>
        </w:tc>
        <w:tc>
          <w:tcPr>
            <w:tcW w:w="2105" w:type="dxa"/>
            <w:vAlign w:val="center"/>
          </w:tcPr>
          <w:p w:rsidR="0079235E" w:rsidRPr="00D223F9" w:rsidRDefault="0079235E" w:rsidP="006621D2">
            <w:pPr>
              <w:rPr>
                <w:rFonts w:ascii="宋体"/>
                <w:color w:val="000000"/>
              </w:rPr>
            </w:pPr>
            <w:r w:rsidRPr="00D223F9">
              <w:rPr>
                <w:rFonts w:ascii="宋体" w:hAnsi="宋体" w:hint="eastAsia"/>
                <w:color w:val="000000"/>
              </w:rPr>
              <w:t>发表出版时间</w:t>
            </w:r>
          </w:p>
        </w:tc>
      </w:tr>
      <w:tr w:rsidR="0079235E" w:rsidRPr="00283ED9" w:rsidTr="003C6EB8">
        <w:trPr>
          <w:trHeight w:val="624"/>
        </w:trPr>
        <w:tc>
          <w:tcPr>
            <w:tcW w:w="2413" w:type="dxa"/>
            <w:vAlign w:val="center"/>
          </w:tcPr>
          <w:p w:rsidR="0079235E" w:rsidRPr="003C6EB8" w:rsidRDefault="0079235E" w:rsidP="006621D2">
            <w:pPr>
              <w:rPr>
                <w:rFonts w:ascii="宋体"/>
                <w:color w:val="000000"/>
              </w:rPr>
            </w:pPr>
            <w:r w:rsidRPr="00D223F9">
              <w:rPr>
                <w:rFonts w:ascii="宋体" w:hAnsi="宋体" w:hint="eastAsia"/>
                <w:color w:val="000000"/>
              </w:rPr>
              <w:t>《</w:t>
            </w:r>
            <w:r>
              <w:rPr>
                <w:rFonts w:ascii="宋体" w:hAnsi="宋体" w:hint="eastAsia"/>
                <w:color w:val="000000"/>
              </w:rPr>
              <w:t>有声有“色”</w:t>
            </w:r>
            <w:r>
              <w:rPr>
                <w:rFonts w:ascii="宋体" w:hAnsi="宋体"/>
                <w:color w:val="000000"/>
              </w:rPr>
              <w:t xml:space="preserve"> </w:t>
            </w:r>
            <w:r>
              <w:rPr>
                <w:rFonts w:ascii="宋体" w:hAnsi="宋体" w:hint="eastAsia"/>
                <w:color w:val="000000"/>
              </w:rPr>
              <w:t>“境”中求知</w:t>
            </w:r>
            <w:r w:rsidRPr="00D223F9">
              <w:rPr>
                <w:rFonts w:ascii="宋体" w:hAnsi="宋体" w:cs="宋体"/>
                <w:color w:val="000000"/>
                <w:kern w:val="0"/>
                <w:szCs w:val="21"/>
              </w:rPr>
              <w:t>——</w:t>
            </w:r>
            <w:r>
              <w:rPr>
                <w:rFonts w:ascii="宋体" w:hAnsi="宋体" w:hint="eastAsia"/>
                <w:color w:val="000000"/>
              </w:rPr>
              <w:t>初中英语教学中的情境创设对策</w:t>
            </w:r>
            <w:r w:rsidRPr="00D223F9">
              <w:rPr>
                <w:rFonts w:ascii="宋体" w:hAnsi="宋体" w:hint="eastAsia"/>
                <w:color w:val="000000"/>
              </w:rPr>
              <w:t>》</w:t>
            </w:r>
            <w:r w:rsidRPr="00D223F9">
              <w:rPr>
                <w:rFonts w:ascii="宋体" w:hAnsi="宋体"/>
                <w:color w:val="000000"/>
              </w:rPr>
              <w:t xml:space="preserve"> </w:t>
            </w:r>
          </w:p>
        </w:tc>
        <w:tc>
          <w:tcPr>
            <w:tcW w:w="1069" w:type="dxa"/>
            <w:vAlign w:val="center"/>
          </w:tcPr>
          <w:p w:rsidR="0079235E" w:rsidRPr="00D223F9" w:rsidRDefault="0079235E" w:rsidP="006621D2">
            <w:pPr>
              <w:jc w:val="center"/>
              <w:rPr>
                <w:rFonts w:ascii="宋体"/>
                <w:color w:val="000000"/>
              </w:rPr>
            </w:pPr>
            <w:r>
              <w:rPr>
                <w:rFonts w:ascii="宋体" w:hAnsi="宋体" w:hint="eastAsia"/>
                <w:color w:val="000000"/>
              </w:rPr>
              <w:t>洑颖</w:t>
            </w:r>
          </w:p>
        </w:tc>
        <w:tc>
          <w:tcPr>
            <w:tcW w:w="1063" w:type="dxa"/>
            <w:vAlign w:val="center"/>
          </w:tcPr>
          <w:p w:rsidR="0079235E" w:rsidRPr="00D223F9" w:rsidRDefault="0079235E" w:rsidP="006621D2">
            <w:pPr>
              <w:jc w:val="center"/>
              <w:rPr>
                <w:rFonts w:ascii="宋体"/>
                <w:color w:val="000000"/>
              </w:rPr>
            </w:pPr>
            <w:r w:rsidRPr="00D223F9">
              <w:rPr>
                <w:rFonts w:ascii="宋体" w:hAnsi="宋体" w:hint="eastAsia"/>
                <w:color w:val="000000"/>
              </w:rPr>
              <w:t>论文</w:t>
            </w:r>
          </w:p>
        </w:tc>
        <w:tc>
          <w:tcPr>
            <w:tcW w:w="2297" w:type="dxa"/>
            <w:vAlign w:val="center"/>
          </w:tcPr>
          <w:p w:rsidR="0079235E" w:rsidRPr="00D223F9" w:rsidRDefault="0079235E" w:rsidP="006621D2">
            <w:pPr>
              <w:jc w:val="center"/>
              <w:rPr>
                <w:rFonts w:ascii="宋体"/>
                <w:color w:val="000000"/>
              </w:rPr>
            </w:pPr>
            <w:r w:rsidRPr="00D223F9">
              <w:rPr>
                <w:rFonts w:ascii="宋体" w:hAnsi="宋体" w:cs="宋体" w:hint="eastAsia"/>
                <w:color w:val="000000"/>
                <w:kern w:val="0"/>
                <w:szCs w:val="21"/>
              </w:rPr>
              <w:t>《</w:t>
            </w:r>
            <w:r>
              <w:rPr>
                <w:rFonts w:ascii="宋体" w:hAnsi="宋体" w:cs="宋体" w:hint="eastAsia"/>
                <w:color w:val="000000"/>
                <w:kern w:val="0"/>
                <w:szCs w:val="21"/>
              </w:rPr>
              <w:t>学子</w:t>
            </w:r>
            <w:r w:rsidRPr="00D223F9">
              <w:rPr>
                <w:rFonts w:ascii="宋体" w:hAnsi="宋体" w:cs="宋体" w:hint="eastAsia"/>
                <w:color w:val="000000"/>
                <w:kern w:val="0"/>
                <w:szCs w:val="21"/>
              </w:rPr>
              <w:t>》</w:t>
            </w:r>
          </w:p>
        </w:tc>
        <w:tc>
          <w:tcPr>
            <w:tcW w:w="2105" w:type="dxa"/>
            <w:vAlign w:val="center"/>
          </w:tcPr>
          <w:p w:rsidR="0079235E" w:rsidRPr="00D223F9" w:rsidRDefault="0079235E" w:rsidP="00DB7B8B">
            <w:pPr>
              <w:ind w:firstLineChars="150" w:firstLine="315"/>
              <w:rPr>
                <w:rFonts w:ascii="宋体"/>
                <w:color w:val="000000"/>
              </w:rPr>
            </w:pPr>
            <w:r w:rsidRPr="00D223F9">
              <w:rPr>
                <w:rFonts w:ascii="宋体" w:hAnsi="宋体" w:cs="宋体"/>
                <w:color w:val="000000"/>
                <w:kern w:val="0"/>
                <w:szCs w:val="21"/>
              </w:rPr>
              <w:t>201</w:t>
            </w:r>
            <w:r>
              <w:rPr>
                <w:rFonts w:ascii="宋体" w:hAnsi="宋体" w:cs="宋体"/>
                <w:color w:val="000000"/>
                <w:kern w:val="0"/>
                <w:szCs w:val="21"/>
              </w:rPr>
              <w:t>6</w:t>
            </w:r>
            <w:r>
              <w:rPr>
                <w:rFonts w:ascii="宋体" w:hAnsi="宋体" w:cs="宋体" w:hint="eastAsia"/>
                <w:color w:val="000000"/>
                <w:kern w:val="0"/>
                <w:szCs w:val="21"/>
              </w:rPr>
              <w:t>年第</w:t>
            </w:r>
            <w:r>
              <w:rPr>
                <w:rFonts w:ascii="宋体" w:hAnsi="宋体" w:cs="宋体"/>
                <w:color w:val="000000"/>
                <w:kern w:val="0"/>
                <w:szCs w:val="21"/>
              </w:rPr>
              <w:t>2</w:t>
            </w:r>
            <w:r>
              <w:rPr>
                <w:rFonts w:ascii="宋体" w:hAnsi="宋体" w:cs="宋体" w:hint="eastAsia"/>
                <w:color w:val="000000"/>
                <w:kern w:val="0"/>
                <w:szCs w:val="21"/>
              </w:rPr>
              <w:t>期</w:t>
            </w:r>
          </w:p>
        </w:tc>
      </w:tr>
      <w:tr w:rsidR="0079235E" w:rsidRPr="00283ED9" w:rsidTr="003C6EB8">
        <w:trPr>
          <w:trHeight w:val="613"/>
        </w:trPr>
        <w:tc>
          <w:tcPr>
            <w:tcW w:w="2413" w:type="dxa"/>
            <w:vAlign w:val="center"/>
          </w:tcPr>
          <w:p w:rsidR="0079235E" w:rsidRPr="00D223F9" w:rsidRDefault="0079235E" w:rsidP="006621D2">
            <w:pPr>
              <w:rPr>
                <w:rFonts w:ascii="宋体"/>
                <w:color w:val="000000"/>
              </w:rPr>
            </w:pPr>
            <w:r w:rsidRPr="00D223F9">
              <w:rPr>
                <w:rFonts w:ascii="宋体" w:hAnsi="宋体" w:cs="宋体" w:hint="eastAsia"/>
                <w:color w:val="000000"/>
                <w:kern w:val="0"/>
                <w:szCs w:val="21"/>
              </w:rPr>
              <w:t>《</w:t>
            </w:r>
            <w:r>
              <w:rPr>
                <w:rFonts w:ascii="宋体" w:hAnsi="宋体" w:cs="宋体" w:hint="eastAsia"/>
                <w:color w:val="000000"/>
                <w:kern w:val="0"/>
                <w:szCs w:val="21"/>
              </w:rPr>
              <w:t>初中英语</w:t>
            </w:r>
            <w:r>
              <w:rPr>
                <w:rFonts w:ascii="宋体" w:hAnsi="宋体" w:cs="宋体"/>
                <w:color w:val="000000"/>
                <w:kern w:val="0"/>
                <w:szCs w:val="21"/>
              </w:rPr>
              <w:t>Integrated skills</w:t>
            </w:r>
            <w:r>
              <w:rPr>
                <w:rFonts w:ascii="宋体" w:hAnsi="宋体" w:cs="宋体" w:hint="eastAsia"/>
                <w:color w:val="000000"/>
                <w:kern w:val="0"/>
                <w:szCs w:val="21"/>
              </w:rPr>
              <w:t>教学环节情境主线与情境链的创设对策</w:t>
            </w:r>
            <w:r w:rsidRPr="00D223F9">
              <w:rPr>
                <w:rFonts w:ascii="宋体" w:hAnsi="宋体" w:cs="宋体" w:hint="eastAsia"/>
                <w:color w:val="000000"/>
                <w:kern w:val="0"/>
                <w:szCs w:val="21"/>
              </w:rPr>
              <w:t>》</w:t>
            </w:r>
          </w:p>
        </w:tc>
        <w:tc>
          <w:tcPr>
            <w:tcW w:w="1069" w:type="dxa"/>
            <w:vAlign w:val="center"/>
          </w:tcPr>
          <w:p w:rsidR="0079235E" w:rsidRPr="00D223F9" w:rsidRDefault="0079235E" w:rsidP="006621D2">
            <w:pPr>
              <w:jc w:val="center"/>
              <w:rPr>
                <w:rFonts w:ascii="宋体"/>
                <w:color w:val="000000"/>
              </w:rPr>
            </w:pPr>
            <w:r>
              <w:rPr>
                <w:rFonts w:ascii="宋体" w:hAnsi="宋体" w:hint="eastAsia"/>
                <w:color w:val="000000"/>
              </w:rPr>
              <w:t>焦皎</w:t>
            </w:r>
          </w:p>
        </w:tc>
        <w:tc>
          <w:tcPr>
            <w:tcW w:w="1063" w:type="dxa"/>
            <w:vAlign w:val="center"/>
          </w:tcPr>
          <w:p w:rsidR="0079235E" w:rsidRPr="00D223F9" w:rsidRDefault="0079235E" w:rsidP="006621D2">
            <w:pPr>
              <w:jc w:val="center"/>
              <w:rPr>
                <w:rFonts w:ascii="宋体"/>
                <w:color w:val="000000"/>
              </w:rPr>
            </w:pPr>
            <w:r w:rsidRPr="00D223F9">
              <w:rPr>
                <w:rFonts w:ascii="宋体" w:hAnsi="宋体" w:hint="eastAsia"/>
                <w:color w:val="000000"/>
              </w:rPr>
              <w:t>论文</w:t>
            </w:r>
          </w:p>
        </w:tc>
        <w:tc>
          <w:tcPr>
            <w:tcW w:w="2297" w:type="dxa"/>
            <w:vAlign w:val="center"/>
          </w:tcPr>
          <w:p w:rsidR="0079235E" w:rsidRPr="00D223F9" w:rsidRDefault="0079235E" w:rsidP="006621D2">
            <w:pPr>
              <w:widowControl/>
              <w:jc w:val="center"/>
              <w:rPr>
                <w:rFonts w:ascii="宋体" w:cs="宋体"/>
                <w:color w:val="000000"/>
                <w:kern w:val="0"/>
                <w:szCs w:val="21"/>
              </w:rPr>
            </w:pPr>
          </w:p>
          <w:p w:rsidR="0079235E" w:rsidRPr="00D223F9" w:rsidRDefault="0079235E" w:rsidP="006621D2">
            <w:pPr>
              <w:widowControl/>
              <w:jc w:val="center"/>
              <w:rPr>
                <w:rFonts w:ascii="宋体" w:cs="宋体"/>
                <w:color w:val="000000"/>
                <w:kern w:val="0"/>
                <w:szCs w:val="21"/>
              </w:rPr>
            </w:pPr>
            <w:r>
              <w:rPr>
                <w:rFonts w:ascii="宋体" w:hAnsi="宋体" w:cs="宋体" w:hint="eastAsia"/>
                <w:color w:val="000000"/>
                <w:kern w:val="0"/>
                <w:szCs w:val="21"/>
              </w:rPr>
              <w:t>《英语画刊</w:t>
            </w:r>
            <w:r w:rsidRPr="00D223F9">
              <w:rPr>
                <w:rFonts w:ascii="宋体" w:hAnsi="宋体" w:cs="宋体" w:hint="eastAsia"/>
                <w:color w:val="000000"/>
                <w:kern w:val="0"/>
                <w:szCs w:val="21"/>
              </w:rPr>
              <w:t>》</w:t>
            </w:r>
          </w:p>
          <w:p w:rsidR="0079235E" w:rsidRPr="00D223F9" w:rsidRDefault="0079235E" w:rsidP="006621D2">
            <w:pPr>
              <w:jc w:val="center"/>
              <w:rPr>
                <w:rFonts w:ascii="宋体"/>
                <w:color w:val="000000"/>
              </w:rPr>
            </w:pPr>
          </w:p>
        </w:tc>
        <w:tc>
          <w:tcPr>
            <w:tcW w:w="2105" w:type="dxa"/>
            <w:vAlign w:val="center"/>
          </w:tcPr>
          <w:p w:rsidR="0079235E" w:rsidRPr="00D223F9" w:rsidRDefault="0079235E" w:rsidP="006621D2">
            <w:pPr>
              <w:jc w:val="center"/>
              <w:rPr>
                <w:rFonts w:ascii="宋体"/>
                <w:color w:val="000000"/>
              </w:rPr>
            </w:pPr>
            <w:r w:rsidRPr="00D223F9">
              <w:rPr>
                <w:rFonts w:ascii="宋体" w:hAnsi="宋体" w:cs="宋体"/>
                <w:color w:val="000000"/>
                <w:kern w:val="0"/>
                <w:szCs w:val="21"/>
              </w:rPr>
              <w:t>201</w:t>
            </w:r>
            <w:r>
              <w:rPr>
                <w:rFonts w:ascii="宋体" w:hAnsi="宋体" w:cs="宋体"/>
                <w:color w:val="000000"/>
                <w:kern w:val="0"/>
                <w:szCs w:val="21"/>
              </w:rPr>
              <w:t>6.1</w:t>
            </w:r>
          </w:p>
        </w:tc>
      </w:tr>
      <w:tr w:rsidR="0079235E" w:rsidRPr="00283ED9" w:rsidTr="003C6EB8">
        <w:trPr>
          <w:trHeight w:val="607"/>
        </w:trPr>
        <w:tc>
          <w:tcPr>
            <w:tcW w:w="2413" w:type="dxa"/>
            <w:vAlign w:val="center"/>
          </w:tcPr>
          <w:p w:rsidR="0079235E" w:rsidRPr="00D223F9" w:rsidRDefault="0079235E" w:rsidP="006621D2">
            <w:pPr>
              <w:rPr>
                <w:rFonts w:ascii="宋体" w:cs="宋体"/>
                <w:color w:val="000000"/>
                <w:kern w:val="0"/>
                <w:szCs w:val="21"/>
              </w:rPr>
            </w:pPr>
            <w:r w:rsidRPr="00D223F9">
              <w:rPr>
                <w:rFonts w:ascii="宋体" w:hAnsi="宋体" w:cs="宋体" w:hint="eastAsia"/>
                <w:color w:val="000000"/>
                <w:kern w:val="0"/>
                <w:szCs w:val="21"/>
              </w:rPr>
              <w:t>《</w:t>
            </w:r>
            <w:r>
              <w:rPr>
                <w:rFonts w:ascii="宋体" w:hAnsi="宋体" w:cs="宋体" w:hint="eastAsia"/>
                <w:color w:val="000000"/>
                <w:kern w:val="0"/>
                <w:szCs w:val="21"/>
              </w:rPr>
              <w:t>发展性评价在英语教学中的运用实例及分析</w:t>
            </w:r>
            <w:r w:rsidRPr="00D223F9">
              <w:rPr>
                <w:rFonts w:ascii="宋体" w:hAnsi="宋体" w:cs="宋体" w:hint="eastAsia"/>
                <w:color w:val="000000"/>
                <w:kern w:val="0"/>
                <w:szCs w:val="21"/>
              </w:rPr>
              <w:t>》</w:t>
            </w:r>
          </w:p>
        </w:tc>
        <w:tc>
          <w:tcPr>
            <w:tcW w:w="1069" w:type="dxa"/>
            <w:vAlign w:val="center"/>
          </w:tcPr>
          <w:p w:rsidR="0079235E" w:rsidRPr="00D223F9" w:rsidRDefault="0079235E" w:rsidP="006621D2">
            <w:pPr>
              <w:jc w:val="center"/>
              <w:rPr>
                <w:rFonts w:ascii="宋体"/>
                <w:color w:val="000000"/>
              </w:rPr>
            </w:pPr>
            <w:proofErr w:type="gramStart"/>
            <w:r>
              <w:rPr>
                <w:rFonts w:ascii="宋体" w:hAnsi="宋体" w:hint="eastAsia"/>
                <w:color w:val="000000"/>
              </w:rPr>
              <w:t>许雅兰</w:t>
            </w:r>
            <w:proofErr w:type="gramEnd"/>
          </w:p>
        </w:tc>
        <w:tc>
          <w:tcPr>
            <w:tcW w:w="1063" w:type="dxa"/>
            <w:vAlign w:val="center"/>
          </w:tcPr>
          <w:p w:rsidR="0079235E" w:rsidRPr="00D223F9" w:rsidRDefault="0079235E" w:rsidP="006621D2">
            <w:pPr>
              <w:jc w:val="center"/>
              <w:rPr>
                <w:rFonts w:ascii="宋体"/>
                <w:color w:val="000000"/>
              </w:rPr>
            </w:pPr>
            <w:r w:rsidRPr="00D223F9">
              <w:rPr>
                <w:rFonts w:ascii="宋体" w:hAnsi="宋体" w:hint="eastAsia"/>
                <w:color w:val="000000"/>
              </w:rPr>
              <w:t>论文</w:t>
            </w:r>
          </w:p>
        </w:tc>
        <w:tc>
          <w:tcPr>
            <w:tcW w:w="2297" w:type="dxa"/>
            <w:vAlign w:val="center"/>
          </w:tcPr>
          <w:p w:rsidR="0079235E" w:rsidRPr="00D223F9" w:rsidRDefault="0079235E" w:rsidP="006621D2">
            <w:pPr>
              <w:widowControl/>
              <w:jc w:val="center"/>
              <w:rPr>
                <w:rFonts w:ascii="宋体" w:cs="宋体"/>
                <w:color w:val="000000"/>
                <w:kern w:val="0"/>
                <w:szCs w:val="21"/>
              </w:rPr>
            </w:pPr>
          </w:p>
          <w:p w:rsidR="0079235E" w:rsidRPr="00D223F9" w:rsidRDefault="0079235E" w:rsidP="006621D2">
            <w:pPr>
              <w:widowControl/>
              <w:jc w:val="center"/>
              <w:rPr>
                <w:rFonts w:ascii="宋体" w:cs="宋体"/>
                <w:color w:val="000000"/>
                <w:kern w:val="0"/>
                <w:szCs w:val="21"/>
              </w:rPr>
            </w:pPr>
            <w:r>
              <w:rPr>
                <w:rFonts w:ascii="宋体" w:hAnsi="宋体" w:cs="宋体" w:hint="eastAsia"/>
                <w:color w:val="000000"/>
                <w:kern w:val="0"/>
                <w:szCs w:val="21"/>
              </w:rPr>
              <w:t>“常州市教育学会中学英语专业委员会</w:t>
            </w:r>
            <w:r>
              <w:rPr>
                <w:rFonts w:ascii="宋体" w:hAnsi="宋体" w:cs="宋体"/>
                <w:color w:val="000000"/>
                <w:kern w:val="0"/>
                <w:szCs w:val="21"/>
              </w:rPr>
              <w:t>2014</w:t>
            </w:r>
            <w:r>
              <w:rPr>
                <w:rFonts w:ascii="宋体" w:hAnsi="宋体" w:cs="宋体" w:hint="eastAsia"/>
                <w:color w:val="000000"/>
                <w:kern w:val="0"/>
                <w:szCs w:val="21"/>
              </w:rPr>
              <w:t>年论文评比活动”</w:t>
            </w:r>
          </w:p>
          <w:p w:rsidR="0079235E" w:rsidRPr="00D223F9" w:rsidRDefault="0079235E" w:rsidP="006621D2">
            <w:pPr>
              <w:jc w:val="center"/>
              <w:rPr>
                <w:rFonts w:ascii="宋体"/>
                <w:color w:val="000000"/>
              </w:rPr>
            </w:pPr>
            <w:r>
              <w:rPr>
                <w:rFonts w:ascii="宋体" w:hint="eastAsia"/>
                <w:color w:val="000000"/>
              </w:rPr>
              <w:t>三等奖</w:t>
            </w:r>
          </w:p>
        </w:tc>
        <w:tc>
          <w:tcPr>
            <w:tcW w:w="2105" w:type="dxa"/>
            <w:vAlign w:val="center"/>
          </w:tcPr>
          <w:p w:rsidR="0079235E" w:rsidRPr="000A0045" w:rsidRDefault="0079235E" w:rsidP="000A0045">
            <w:pPr>
              <w:rPr>
                <w:rFonts w:ascii="宋体"/>
                <w:color w:val="000000"/>
              </w:rPr>
            </w:pPr>
            <w:r>
              <w:rPr>
                <w:rFonts w:ascii="宋体"/>
                <w:color w:val="000000"/>
              </w:rPr>
              <w:t xml:space="preserve">      2014.12</w:t>
            </w:r>
          </w:p>
        </w:tc>
      </w:tr>
      <w:tr w:rsidR="0079235E" w:rsidRPr="00283ED9" w:rsidTr="003C6EB8">
        <w:trPr>
          <w:trHeight w:val="607"/>
        </w:trPr>
        <w:tc>
          <w:tcPr>
            <w:tcW w:w="2413" w:type="dxa"/>
            <w:vAlign w:val="center"/>
          </w:tcPr>
          <w:p w:rsidR="0079235E" w:rsidRPr="00D223F9" w:rsidRDefault="0079235E" w:rsidP="006621D2">
            <w:pPr>
              <w:rPr>
                <w:rFonts w:ascii="宋体" w:cs="宋体"/>
                <w:color w:val="000000"/>
                <w:kern w:val="0"/>
                <w:szCs w:val="21"/>
              </w:rPr>
            </w:pPr>
            <w:r w:rsidRPr="00D223F9">
              <w:rPr>
                <w:rFonts w:ascii="宋体" w:hAnsi="宋体" w:cs="宋体" w:hint="eastAsia"/>
                <w:color w:val="000000"/>
                <w:kern w:val="0"/>
                <w:szCs w:val="21"/>
              </w:rPr>
              <w:t>《</w:t>
            </w:r>
            <w:r>
              <w:rPr>
                <w:rFonts w:ascii="宋体" w:hAnsi="宋体" w:cs="宋体" w:hint="eastAsia"/>
                <w:color w:val="000000"/>
                <w:kern w:val="0"/>
                <w:szCs w:val="21"/>
              </w:rPr>
              <w:t>初中英语教学中情景语境的创设</w:t>
            </w:r>
            <w:r w:rsidRPr="00D223F9">
              <w:rPr>
                <w:rFonts w:ascii="宋体" w:hAnsi="宋体" w:cs="宋体" w:hint="eastAsia"/>
                <w:color w:val="000000"/>
                <w:kern w:val="0"/>
                <w:szCs w:val="21"/>
              </w:rPr>
              <w:t>》</w:t>
            </w:r>
          </w:p>
        </w:tc>
        <w:tc>
          <w:tcPr>
            <w:tcW w:w="1069" w:type="dxa"/>
            <w:vAlign w:val="center"/>
          </w:tcPr>
          <w:p w:rsidR="0079235E" w:rsidRPr="00D223F9" w:rsidRDefault="0079235E" w:rsidP="006621D2">
            <w:pPr>
              <w:jc w:val="center"/>
              <w:rPr>
                <w:rFonts w:ascii="宋体"/>
                <w:color w:val="000000"/>
              </w:rPr>
            </w:pPr>
            <w:r>
              <w:rPr>
                <w:rFonts w:ascii="宋体" w:hAnsi="宋体" w:hint="eastAsia"/>
                <w:color w:val="000000"/>
              </w:rPr>
              <w:t>张晨</w:t>
            </w:r>
            <w:proofErr w:type="gramStart"/>
            <w:r>
              <w:rPr>
                <w:rFonts w:ascii="宋体" w:hAnsi="宋体" w:hint="eastAsia"/>
                <w:color w:val="000000"/>
              </w:rPr>
              <w:t>晨</w:t>
            </w:r>
            <w:proofErr w:type="gramEnd"/>
          </w:p>
        </w:tc>
        <w:tc>
          <w:tcPr>
            <w:tcW w:w="1063" w:type="dxa"/>
            <w:vAlign w:val="center"/>
          </w:tcPr>
          <w:p w:rsidR="0079235E" w:rsidRPr="00D223F9" w:rsidRDefault="0079235E" w:rsidP="006621D2">
            <w:pPr>
              <w:jc w:val="center"/>
              <w:rPr>
                <w:rFonts w:ascii="宋体"/>
                <w:color w:val="000000"/>
              </w:rPr>
            </w:pPr>
            <w:r w:rsidRPr="00D223F9">
              <w:rPr>
                <w:rFonts w:ascii="宋体" w:hAnsi="宋体" w:hint="eastAsia"/>
                <w:color w:val="000000"/>
              </w:rPr>
              <w:t>论文</w:t>
            </w:r>
          </w:p>
        </w:tc>
        <w:tc>
          <w:tcPr>
            <w:tcW w:w="2297" w:type="dxa"/>
            <w:vAlign w:val="center"/>
          </w:tcPr>
          <w:p w:rsidR="0079235E" w:rsidRPr="00D223F9" w:rsidRDefault="0079235E" w:rsidP="006621D2">
            <w:pPr>
              <w:widowControl/>
              <w:jc w:val="center"/>
              <w:rPr>
                <w:rFonts w:ascii="宋体" w:cs="宋体"/>
                <w:color w:val="000000"/>
                <w:kern w:val="0"/>
                <w:szCs w:val="21"/>
              </w:rPr>
            </w:pPr>
            <w:r w:rsidRPr="00D223F9">
              <w:rPr>
                <w:rFonts w:ascii="宋体" w:hAnsi="宋体" w:cs="宋体" w:hint="eastAsia"/>
                <w:color w:val="000000"/>
                <w:kern w:val="0"/>
                <w:szCs w:val="21"/>
              </w:rPr>
              <w:t>《</w:t>
            </w:r>
            <w:r>
              <w:rPr>
                <w:rFonts w:ascii="宋体" w:hAnsi="宋体" w:cs="宋体" w:hint="eastAsia"/>
                <w:color w:val="000000"/>
                <w:kern w:val="0"/>
                <w:szCs w:val="21"/>
              </w:rPr>
              <w:t>学子</w:t>
            </w:r>
            <w:r w:rsidRPr="00D223F9">
              <w:rPr>
                <w:rFonts w:ascii="宋体" w:hAnsi="宋体" w:cs="宋体" w:hint="eastAsia"/>
                <w:color w:val="000000"/>
                <w:kern w:val="0"/>
                <w:szCs w:val="21"/>
              </w:rPr>
              <w:t>》</w:t>
            </w:r>
          </w:p>
        </w:tc>
        <w:tc>
          <w:tcPr>
            <w:tcW w:w="2105" w:type="dxa"/>
            <w:vAlign w:val="center"/>
          </w:tcPr>
          <w:p w:rsidR="0079235E" w:rsidRPr="00D223F9" w:rsidRDefault="0079235E" w:rsidP="006621D2">
            <w:pPr>
              <w:jc w:val="center"/>
              <w:rPr>
                <w:rFonts w:ascii="宋体" w:cs="宋体"/>
                <w:color w:val="000000"/>
                <w:kern w:val="0"/>
                <w:szCs w:val="21"/>
              </w:rPr>
            </w:pPr>
            <w:r>
              <w:rPr>
                <w:rFonts w:ascii="宋体" w:hAnsi="宋体" w:cs="宋体"/>
                <w:color w:val="000000"/>
                <w:kern w:val="0"/>
                <w:szCs w:val="21"/>
              </w:rPr>
              <w:t>2016</w:t>
            </w:r>
            <w:r>
              <w:rPr>
                <w:rFonts w:ascii="宋体" w:hAnsi="宋体" w:cs="宋体" w:hint="eastAsia"/>
                <w:color w:val="000000"/>
                <w:kern w:val="0"/>
                <w:szCs w:val="21"/>
              </w:rPr>
              <w:t>年第</w:t>
            </w:r>
            <w:r>
              <w:rPr>
                <w:rFonts w:ascii="宋体" w:hAnsi="宋体" w:cs="宋体"/>
                <w:color w:val="000000"/>
                <w:kern w:val="0"/>
                <w:szCs w:val="21"/>
              </w:rPr>
              <w:t>1</w:t>
            </w:r>
            <w:r>
              <w:rPr>
                <w:rFonts w:ascii="宋体" w:hAnsi="宋体" w:cs="宋体" w:hint="eastAsia"/>
                <w:color w:val="000000"/>
                <w:kern w:val="0"/>
                <w:szCs w:val="21"/>
              </w:rPr>
              <w:t>期</w:t>
            </w:r>
          </w:p>
        </w:tc>
      </w:tr>
      <w:tr w:rsidR="0079235E" w:rsidRPr="00283ED9" w:rsidTr="003C6EB8">
        <w:trPr>
          <w:trHeight w:val="615"/>
        </w:trPr>
        <w:tc>
          <w:tcPr>
            <w:tcW w:w="2413" w:type="dxa"/>
            <w:vAlign w:val="center"/>
          </w:tcPr>
          <w:p w:rsidR="0079235E" w:rsidRPr="00D223F9" w:rsidRDefault="0079235E" w:rsidP="006621D2">
            <w:pPr>
              <w:jc w:val="center"/>
              <w:rPr>
                <w:color w:val="000000"/>
              </w:rPr>
            </w:pPr>
            <w:r w:rsidRPr="00D223F9">
              <w:rPr>
                <w:rFonts w:hint="eastAsia"/>
                <w:color w:val="000000"/>
              </w:rPr>
              <w:t>《</w:t>
            </w:r>
            <w:r>
              <w:rPr>
                <w:rFonts w:hint="eastAsia"/>
                <w:color w:val="000000"/>
              </w:rPr>
              <w:t>牛津初中英语情境教学研究</w:t>
            </w:r>
            <w:r w:rsidRPr="00D223F9">
              <w:rPr>
                <w:rFonts w:hint="eastAsia"/>
                <w:color w:val="000000"/>
              </w:rPr>
              <w:t>》</w:t>
            </w:r>
          </w:p>
        </w:tc>
        <w:tc>
          <w:tcPr>
            <w:tcW w:w="1069" w:type="dxa"/>
            <w:vAlign w:val="center"/>
          </w:tcPr>
          <w:p w:rsidR="0079235E" w:rsidRPr="00D223F9" w:rsidRDefault="0079235E" w:rsidP="006621D2">
            <w:pPr>
              <w:jc w:val="center"/>
              <w:rPr>
                <w:rFonts w:ascii="宋体"/>
                <w:color w:val="000000"/>
              </w:rPr>
            </w:pPr>
            <w:r>
              <w:rPr>
                <w:rFonts w:ascii="宋体" w:hAnsi="宋体" w:hint="eastAsia"/>
                <w:color w:val="000000"/>
              </w:rPr>
              <w:t>黄莉鸿</w:t>
            </w:r>
          </w:p>
        </w:tc>
        <w:tc>
          <w:tcPr>
            <w:tcW w:w="1063" w:type="dxa"/>
            <w:vAlign w:val="center"/>
          </w:tcPr>
          <w:p w:rsidR="0079235E" w:rsidRPr="00D223F9" w:rsidRDefault="0079235E" w:rsidP="006621D2">
            <w:pPr>
              <w:jc w:val="center"/>
              <w:rPr>
                <w:rFonts w:ascii="宋体"/>
                <w:color w:val="000000"/>
              </w:rPr>
            </w:pPr>
            <w:r>
              <w:rPr>
                <w:rFonts w:ascii="宋体" w:hint="eastAsia"/>
                <w:color w:val="000000"/>
              </w:rPr>
              <w:t>论文</w:t>
            </w:r>
          </w:p>
        </w:tc>
        <w:tc>
          <w:tcPr>
            <w:tcW w:w="2297" w:type="dxa"/>
            <w:vAlign w:val="center"/>
          </w:tcPr>
          <w:p w:rsidR="0079235E" w:rsidRPr="00D223F9" w:rsidRDefault="0079235E" w:rsidP="006621D2">
            <w:pPr>
              <w:jc w:val="center"/>
              <w:rPr>
                <w:rFonts w:ascii="宋体"/>
                <w:color w:val="000000"/>
              </w:rPr>
            </w:pPr>
            <w:r>
              <w:rPr>
                <w:rFonts w:ascii="宋体" w:hint="eastAsia"/>
                <w:color w:val="000000"/>
              </w:rPr>
              <w:t>《英语画刊》</w:t>
            </w:r>
          </w:p>
        </w:tc>
        <w:tc>
          <w:tcPr>
            <w:tcW w:w="2105" w:type="dxa"/>
            <w:vAlign w:val="center"/>
          </w:tcPr>
          <w:p w:rsidR="0079235E" w:rsidRPr="00D223F9" w:rsidRDefault="0079235E" w:rsidP="006621D2">
            <w:pPr>
              <w:jc w:val="center"/>
              <w:rPr>
                <w:rFonts w:ascii="宋体"/>
                <w:color w:val="000000"/>
              </w:rPr>
            </w:pPr>
            <w:r>
              <w:rPr>
                <w:rFonts w:ascii="宋体"/>
                <w:color w:val="000000"/>
              </w:rPr>
              <w:t>2016.6</w:t>
            </w:r>
          </w:p>
        </w:tc>
      </w:tr>
      <w:tr w:rsidR="0079235E" w:rsidRPr="00283ED9" w:rsidTr="003C6EB8">
        <w:trPr>
          <w:trHeight w:val="615"/>
        </w:trPr>
        <w:tc>
          <w:tcPr>
            <w:tcW w:w="2413" w:type="dxa"/>
            <w:vAlign w:val="center"/>
          </w:tcPr>
          <w:p w:rsidR="0079235E" w:rsidRPr="00D223F9" w:rsidRDefault="0079235E" w:rsidP="006621D2">
            <w:pPr>
              <w:rPr>
                <w:rFonts w:ascii="宋体"/>
                <w:color w:val="000000"/>
              </w:rPr>
            </w:pPr>
            <w:r>
              <w:rPr>
                <w:rFonts w:ascii="宋体" w:hAnsi="宋体" w:hint="eastAsia"/>
                <w:color w:val="000000"/>
              </w:rPr>
              <w:t>《牛津英语</w:t>
            </w:r>
            <w:r>
              <w:rPr>
                <w:rFonts w:ascii="宋体" w:hAnsi="宋体"/>
                <w:color w:val="000000"/>
              </w:rPr>
              <w:t xml:space="preserve">9B Unit2 Integrated Skills </w:t>
            </w:r>
            <w:r>
              <w:rPr>
                <w:rFonts w:ascii="宋体" w:hAnsi="宋体" w:hint="eastAsia"/>
                <w:color w:val="000000"/>
              </w:rPr>
              <w:t>》</w:t>
            </w:r>
            <w:r w:rsidRPr="00D223F9">
              <w:rPr>
                <w:rFonts w:ascii="宋体" w:hAnsi="宋体" w:cs="宋体"/>
                <w:color w:val="000000"/>
                <w:kern w:val="0"/>
                <w:szCs w:val="21"/>
              </w:rPr>
              <w:t>——</w:t>
            </w:r>
            <w:r>
              <w:rPr>
                <w:rFonts w:ascii="宋体" w:hAnsi="宋体" w:cs="宋体" w:hint="eastAsia"/>
                <w:color w:val="000000"/>
                <w:kern w:val="0"/>
                <w:szCs w:val="21"/>
              </w:rPr>
              <w:t>通过语境创设训练学生的听说能力</w:t>
            </w:r>
          </w:p>
        </w:tc>
        <w:tc>
          <w:tcPr>
            <w:tcW w:w="1069" w:type="dxa"/>
            <w:vAlign w:val="center"/>
          </w:tcPr>
          <w:p w:rsidR="0079235E" w:rsidRDefault="0079235E" w:rsidP="006621D2">
            <w:pPr>
              <w:jc w:val="center"/>
              <w:rPr>
                <w:rFonts w:ascii="宋体"/>
                <w:color w:val="000000"/>
              </w:rPr>
            </w:pPr>
            <w:proofErr w:type="gramStart"/>
            <w:r>
              <w:rPr>
                <w:rFonts w:ascii="宋体" w:hAnsi="宋体" w:hint="eastAsia"/>
                <w:color w:val="000000"/>
              </w:rPr>
              <w:t>许雅兰</w:t>
            </w:r>
            <w:proofErr w:type="gramEnd"/>
          </w:p>
        </w:tc>
        <w:tc>
          <w:tcPr>
            <w:tcW w:w="1063" w:type="dxa"/>
            <w:vAlign w:val="center"/>
          </w:tcPr>
          <w:p w:rsidR="0079235E" w:rsidRPr="00D223F9" w:rsidRDefault="0079235E" w:rsidP="006621D2">
            <w:pPr>
              <w:jc w:val="center"/>
              <w:rPr>
                <w:rFonts w:ascii="宋体"/>
                <w:color w:val="000000"/>
              </w:rPr>
            </w:pPr>
            <w:r>
              <w:rPr>
                <w:rFonts w:ascii="宋体" w:hAnsi="宋体" w:hint="eastAsia"/>
                <w:color w:val="000000"/>
              </w:rPr>
              <w:t>公开课</w:t>
            </w:r>
          </w:p>
        </w:tc>
        <w:tc>
          <w:tcPr>
            <w:tcW w:w="2297" w:type="dxa"/>
            <w:vAlign w:val="center"/>
          </w:tcPr>
          <w:p w:rsidR="0079235E" w:rsidRPr="00D223F9" w:rsidRDefault="0079235E" w:rsidP="006621D2">
            <w:pPr>
              <w:jc w:val="center"/>
              <w:rPr>
                <w:rFonts w:ascii="宋体"/>
                <w:color w:val="000000"/>
              </w:rPr>
            </w:pPr>
            <w:r>
              <w:rPr>
                <w:rFonts w:ascii="宋体" w:hAnsi="宋体" w:hint="eastAsia"/>
                <w:color w:val="000000"/>
              </w:rPr>
              <w:t>常州市正</w:t>
            </w:r>
            <w:proofErr w:type="gramStart"/>
            <w:r>
              <w:rPr>
                <w:rFonts w:ascii="宋体" w:hAnsi="宋体" w:hint="eastAsia"/>
                <w:color w:val="000000"/>
              </w:rPr>
              <w:t>衡中学</w:t>
            </w:r>
            <w:proofErr w:type="gramEnd"/>
          </w:p>
        </w:tc>
        <w:tc>
          <w:tcPr>
            <w:tcW w:w="2105" w:type="dxa"/>
            <w:vAlign w:val="center"/>
          </w:tcPr>
          <w:p w:rsidR="0079235E" w:rsidRPr="00D223F9" w:rsidRDefault="0079235E" w:rsidP="006621D2">
            <w:pPr>
              <w:jc w:val="center"/>
              <w:rPr>
                <w:rFonts w:ascii="宋体"/>
                <w:color w:val="000000"/>
              </w:rPr>
            </w:pPr>
            <w:r>
              <w:rPr>
                <w:rFonts w:ascii="宋体" w:hAnsi="宋体"/>
                <w:color w:val="000000"/>
              </w:rPr>
              <w:t>2014.3</w:t>
            </w:r>
          </w:p>
        </w:tc>
      </w:tr>
      <w:tr w:rsidR="0079235E" w:rsidRPr="00283ED9" w:rsidTr="003C6EB8">
        <w:trPr>
          <w:trHeight w:val="615"/>
        </w:trPr>
        <w:tc>
          <w:tcPr>
            <w:tcW w:w="2413" w:type="dxa"/>
            <w:vAlign w:val="center"/>
          </w:tcPr>
          <w:p w:rsidR="0079235E" w:rsidRPr="00D223F9" w:rsidRDefault="0079235E" w:rsidP="006621D2">
            <w:pPr>
              <w:rPr>
                <w:rFonts w:ascii="宋体"/>
                <w:color w:val="000000"/>
              </w:rPr>
            </w:pPr>
            <w:r w:rsidRPr="00D223F9">
              <w:rPr>
                <w:rFonts w:ascii="宋体" w:hAnsi="宋体" w:hint="eastAsia"/>
                <w:color w:val="000000"/>
              </w:rPr>
              <w:t>《</w:t>
            </w:r>
            <w:r>
              <w:rPr>
                <w:rFonts w:ascii="宋体" w:hAnsi="宋体" w:hint="eastAsia"/>
                <w:color w:val="000000"/>
              </w:rPr>
              <w:t>牛津英语</w:t>
            </w:r>
            <w:r>
              <w:rPr>
                <w:rFonts w:ascii="宋体" w:hAnsi="宋体"/>
                <w:color w:val="000000"/>
              </w:rPr>
              <w:t>8B Unit7 Integrated Skills</w:t>
            </w:r>
            <w:r w:rsidRPr="00D223F9">
              <w:rPr>
                <w:rFonts w:ascii="宋体" w:hAnsi="宋体" w:hint="eastAsia"/>
                <w:color w:val="000000"/>
              </w:rPr>
              <w:t>》</w:t>
            </w:r>
            <w:r w:rsidRPr="00D223F9">
              <w:rPr>
                <w:rFonts w:ascii="宋体" w:hAnsi="宋体" w:cs="宋体"/>
                <w:color w:val="000000"/>
                <w:kern w:val="0"/>
                <w:szCs w:val="21"/>
              </w:rPr>
              <w:t>——</w:t>
            </w:r>
            <w:r>
              <w:rPr>
                <w:rFonts w:ascii="宋体" w:hAnsi="宋体" w:cs="宋体" w:hint="eastAsia"/>
                <w:color w:val="000000"/>
                <w:kern w:val="0"/>
                <w:szCs w:val="21"/>
              </w:rPr>
              <w:t>课堂中情境创设的实践运用</w:t>
            </w:r>
          </w:p>
        </w:tc>
        <w:tc>
          <w:tcPr>
            <w:tcW w:w="1069" w:type="dxa"/>
            <w:vAlign w:val="center"/>
          </w:tcPr>
          <w:p w:rsidR="0079235E" w:rsidRPr="00D223F9" w:rsidRDefault="0079235E" w:rsidP="006621D2">
            <w:pPr>
              <w:jc w:val="center"/>
              <w:rPr>
                <w:rFonts w:ascii="宋体"/>
                <w:color w:val="000000"/>
              </w:rPr>
            </w:pPr>
            <w:r>
              <w:rPr>
                <w:rFonts w:ascii="宋体" w:hAnsi="宋体" w:hint="eastAsia"/>
                <w:color w:val="000000"/>
              </w:rPr>
              <w:t>叶红梅</w:t>
            </w:r>
          </w:p>
        </w:tc>
        <w:tc>
          <w:tcPr>
            <w:tcW w:w="1063" w:type="dxa"/>
            <w:vAlign w:val="center"/>
          </w:tcPr>
          <w:p w:rsidR="0079235E" w:rsidRPr="00D223F9" w:rsidRDefault="0079235E" w:rsidP="006621D2">
            <w:pPr>
              <w:jc w:val="center"/>
              <w:rPr>
                <w:rFonts w:ascii="宋体"/>
                <w:color w:val="000000"/>
              </w:rPr>
            </w:pPr>
            <w:r w:rsidRPr="00D223F9">
              <w:rPr>
                <w:rFonts w:ascii="宋体" w:hAnsi="宋体" w:hint="eastAsia"/>
                <w:color w:val="000000"/>
              </w:rPr>
              <w:t>公开课</w:t>
            </w:r>
          </w:p>
        </w:tc>
        <w:tc>
          <w:tcPr>
            <w:tcW w:w="2297" w:type="dxa"/>
            <w:vAlign w:val="center"/>
          </w:tcPr>
          <w:p w:rsidR="0079235E" w:rsidRPr="00D223F9" w:rsidRDefault="0079235E" w:rsidP="006621D2">
            <w:pPr>
              <w:jc w:val="center"/>
              <w:rPr>
                <w:rFonts w:ascii="宋体"/>
                <w:color w:val="000000"/>
              </w:rPr>
            </w:pPr>
            <w:r w:rsidRPr="00D223F9">
              <w:rPr>
                <w:rFonts w:ascii="宋体" w:hAnsi="宋体" w:hint="eastAsia"/>
                <w:color w:val="000000"/>
              </w:rPr>
              <w:t>常州市正</w:t>
            </w:r>
            <w:proofErr w:type="gramStart"/>
            <w:r w:rsidRPr="00D223F9">
              <w:rPr>
                <w:rFonts w:ascii="宋体" w:hAnsi="宋体" w:hint="eastAsia"/>
                <w:color w:val="000000"/>
              </w:rPr>
              <w:t>衡中学</w:t>
            </w:r>
            <w:proofErr w:type="gramEnd"/>
          </w:p>
        </w:tc>
        <w:tc>
          <w:tcPr>
            <w:tcW w:w="2105" w:type="dxa"/>
            <w:vAlign w:val="center"/>
          </w:tcPr>
          <w:p w:rsidR="0079235E" w:rsidRPr="00D223F9" w:rsidRDefault="0079235E" w:rsidP="006621D2">
            <w:pPr>
              <w:jc w:val="center"/>
              <w:rPr>
                <w:rFonts w:ascii="宋体"/>
                <w:color w:val="000000"/>
              </w:rPr>
            </w:pPr>
            <w:r w:rsidRPr="00D223F9">
              <w:rPr>
                <w:rFonts w:ascii="宋体" w:hAnsi="宋体"/>
                <w:color w:val="000000"/>
              </w:rPr>
              <w:t>201</w:t>
            </w:r>
            <w:r>
              <w:rPr>
                <w:rFonts w:ascii="宋体" w:hAnsi="宋体"/>
                <w:color w:val="000000"/>
              </w:rPr>
              <w:t>5</w:t>
            </w:r>
            <w:r w:rsidRPr="00D223F9">
              <w:rPr>
                <w:rFonts w:ascii="宋体"/>
                <w:color w:val="000000"/>
              </w:rPr>
              <w:t>.</w:t>
            </w:r>
            <w:r>
              <w:rPr>
                <w:rFonts w:ascii="宋体" w:hAnsi="宋体"/>
                <w:color w:val="000000"/>
              </w:rPr>
              <w:t>5</w:t>
            </w:r>
          </w:p>
        </w:tc>
      </w:tr>
      <w:tr w:rsidR="0079235E" w:rsidRPr="00283ED9" w:rsidTr="003C6EB8">
        <w:trPr>
          <w:trHeight w:val="615"/>
        </w:trPr>
        <w:tc>
          <w:tcPr>
            <w:tcW w:w="2413" w:type="dxa"/>
            <w:vAlign w:val="center"/>
          </w:tcPr>
          <w:p w:rsidR="0079235E" w:rsidRPr="00283ED9" w:rsidRDefault="0079235E" w:rsidP="006621D2">
            <w:pPr>
              <w:rPr>
                <w:rFonts w:ascii="宋体"/>
              </w:rPr>
            </w:pPr>
            <w:r w:rsidRPr="00D223F9">
              <w:rPr>
                <w:rFonts w:hint="eastAsia"/>
                <w:color w:val="000000"/>
              </w:rPr>
              <w:t>《</w:t>
            </w:r>
            <w:r>
              <w:rPr>
                <w:rFonts w:hint="eastAsia"/>
                <w:color w:val="000000"/>
              </w:rPr>
              <w:t>牛津英语</w:t>
            </w:r>
            <w:r>
              <w:rPr>
                <w:color w:val="000000"/>
              </w:rPr>
              <w:t xml:space="preserve"> 7A Unit2 Welcome</w:t>
            </w:r>
            <w:r w:rsidRPr="00D223F9">
              <w:rPr>
                <w:rFonts w:hint="eastAsia"/>
                <w:color w:val="000000"/>
              </w:rPr>
              <w:t>》</w:t>
            </w:r>
            <w:r w:rsidRPr="00D223F9">
              <w:rPr>
                <w:rFonts w:ascii="宋体" w:hAnsi="宋体" w:cs="宋体"/>
                <w:color w:val="000000"/>
                <w:kern w:val="0"/>
                <w:szCs w:val="21"/>
              </w:rPr>
              <w:t>——</w:t>
            </w:r>
            <w:r>
              <w:rPr>
                <w:rFonts w:ascii="宋体" w:hAnsi="宋体" w:cs="宋体" w:hint="eastAsia"/>
                <w:color w:val="000000"/>
                <w:kern w:val="0"/>
                <w:szCs w:val="21"/>
              </w:rPr>
              <w:t>语言交际中如何创设语境</w:t>
            </w:r>
          </w:p>
        </w:tc>
        <w:tc>
          <w:tcPr>
            <w:tcW w:w="1069" w:type="dxa"/>
            <w:vAlign w:val="center"/>
          </w:tcPr>
          <w:p w:rsidR="0079235E" w:rsidRPr="00283ED9" w:rsidRDefault="0079235E" w:rsidP="006621D2">
            <w:pPr>
              <w:jc w:val="center"/>
              <w:rPr>
                <w:rFonts w:ascii="宋体"/>
              </w:rPr>
            </w:pPr>
            <w:r>
              <w:rPr>
                <w:rFonts w:ascii="宋体" w:hAnsi="宋体" w:hint="eastAsia"/>
              </w:rPr>
              <w:t>李文婕</w:t>
            </w:r>
          </w:p>
        </w:tc>
        <w:tc>
          <w:tcPr>
            <w:tcW w:w="1063" w:type="dxa"/>
            <w:vAlign w:val="center"/>
          </w:tcPr>
          <w:p w:rsidR="0079235E" w:rsidRPr="00283ED9" w:rsidRDefault="0079235E" w:rsidP="006621D2">
            <w:pPr>
              <w:jc w:val="center"/>
              <w:rPr>
                <w:rFonts w:ascii="宋体"/>
              </w:rPr>
            </w:pPr>
            <w:r>
              <w:rPr>
                <w:rFonts w:ascii="宋体" w:hint="eastAsia"/>
              </w:rPr>
              <w:t>公开课</w:t>
            </w:r>
          </w:p>
        </w:tc>
        <w:tc>
          <w:tcPr>
            <w:tcW w:w="2297" w:type="dxa"/>
            <w:vAlign w:val="center"/>
          </w:tcPr>
          <w:p w:rsidR="0079235E" w:rsidRPr="00283ED9" w:rsidRDefault="0079235E" w:rsidP="006621D2">
            <w:pPr>
              <w:jc w:val="center"/>
              <w:rPr>
                <w:rFonts w:ascii="宋体"/>
              </w:rPr>
            </w:pPr>
            <w:r>
              <w:rPr>
                <w:rFonts w:ascii="宋体" w:hint="eastAsia"/>
              </w:rPr>
              <w:t>常州市正</w:t>
            </w:r>
            <w:proofErr w:type="gramStart"/>
            <w:r>
              <w:rPr>
                <w:rFonts w:ascii="宋体" w:hint="eastAsia"/>
              </w:rPr>
              <w:t>衡中学</w:t>
            </w:r>
            <w:proofErr w:type="gramEnd"/>
          </w:p>
        </w:tc>
        <w:tc>
          <w:tcPr>
            <w:tcW w:w="2105" w:type="dxa"/>
            <w:vAlign w:val="center"/>
          </w:tcPr>
          <w:p w:rsidR="0079235E" w:rsidRPr="00283ED9" w:rsidRDefault="0079235E" w:rsidP="006621D2">
            <w:pPr>
              <w:jc w:val="center"/>
              <w:rPr>
                <w:rFonts w:ascii="宋体"/>
              </w:rPr>
            </w:pPr>
            <w:r>
              <w:rPr>
                <w:rFonts w:ascii="宋体"/>
              </w:rPr>
              <w:t>2014.9</w:t>
            </w:r>
          </w:p>
        </w:tc>
      </w:tr>
      <w:tr w:rsidR="0079235E" w:rsidTr="003C6EB8">
        <w:tblPrEx>
          <w:tblLook w:val="01E0" w:firstRow="1" w:lastRow="1" w:firstColumn="1" w:lastColumn="1" w:noHBand="0" w:noVBand="0"/>
        </w:tblPrEx>
        <w:tc>
          <w:tcPr>
            <w:tcW w:w="8947" w:type="dxa"/>
            <w:gridSpan w:val="5"/>
          </w:tcPr>
          <w:p w:rsidR="0079235E" w:rsidRPr="009B2C73" w:rsidRDefault="0079235E" w:rsidP="00DB7B8B">
            <w:pPr>
              <w:spacing w:line="420" w:lineRule="exact"/>
              <w:ind w:firstLineChars="200" w:firstLine="480"/>
              <w:outlineLvl w:val="0"/>
              <w:rPr>
                <w:rFonts w:eastAsia="仿宋_GB2312"/>
                <w:sz w:val="24"/>
              </w:rPr>
            </w:pPr>
            <w:r>
              <w:rPr>
                <w:rFonts w:hint="eastAsia"/>
                <w:sz w:val="24"/>
              </w:rPr>
              <w:t>从</w:t>
            </w:r>
            <w:r>
              <w:rPr>
                <w:sz w:val="24"/>
              </w:rPr>
              <w:t>2014</w:t>
            </w:r>
            <w:r w:rsidRPr="009B2C73">
              <w:rPr>
                <w:rFonts w:hint="eastAsia"/>
                <w:sz w:val="24"/>
              </w:rPr>
              <w:t>年</w:t>
            </w:r>
            <w:r>
              <w:rPr>
                <w:sz w:val="24"/>
              </w:rPr>
              <w:t>3</w:t>
            </w:r>
            <w:r w:rsidRPr="009B2C73">
              <w:rPr>
                <w:rFonts w:hint="eastAsia"/>
                <w:sz w:val="24"/>
              </w:rPr>
              <w:t>月开始，我们展开了情景创设在英语教学中的运用这一课题的研究。在一年的课题研究中，有实践的过程，有理论的学习，有激烈的争辩，有沉静的思索，有独立的分析，有群策群力的合作。经过一年时间的摸索，终于总结出一套行之有效的应用模式，虽称之为有效，但我们</w:t>
            </w:r>
            <w:proofErr w:type="gramStart"/>
            <w:r w:rsidRPr="009B2C73">
              <w:rPr>
                <w:rFonts w:hint="eastAsia"/>
                <w:sz w:val="24"/>
              </w:rPr>
              <w:t>深知仍</w:t>
            </w:r>
            <w:proofErr w:type="gramEnd"/>
            <w:r w:rsidRPr="009B2C73">
              <w:rPr>
                <w:rFonts w:hint="eastAsia"/>
                <w:sz w:val="24"/>
              </w:rPr>
              <w:t>有不足的地方，仍需继续努力改进它。以下就几个方面阐述我们的一些观点和做法，作为整个研究课题的结论，希望能为今后的英语课堂教学</w:t>
            </w:r>
            <w:proofErr w:type="gramStart"/>
            <w:r w:rsidRPr="009B2C73">
              <w:rPr>
                <w:rFonts w:hint="eastAsia"/>
                <w:sz w:val="24"/>
              </w:rPr>
              <w:t>作出</w:t>
            </w:r>
            <w:proofErr w:type="gramEnd"/>
            <w:r w:rsidRPr="009B2C73">
              <w:rPr>
                <w:rFonts w:hint="eastAsia"/>
                <w:sz w:val="24"/>
              </w:rPr>
              <w:t>一些有用的参考。</w:t>
            </w:r>
          </w:p>
          <w:p w:rsidR="0079235E" w:rsidRPr="009B2C73" w:rsidRDefault="0079235E" w:rsidP="009B2C73">
            <w:pPr>
              <w:spacing w:line="420" w:lineRule="exact"/>
              <w:rPr>
                <w:bCs/>
                <w:sz w:val="24"/>
              </w:rPr>
            </w:pPr>
            <w:r w:rsidRPr="009B2C73">
              <w:rPr>
                <w:rFonts w:hint="eastAsia"/>
                <w:bCs/>
                <w:sz w:val="24"/>
              </w:rPr>
              <w:t>一、课题回顾</w:t>
            </w:r>
          </w:p>
          <w:p w:rsidR="0079235E" w:rsidRPr="009B2C73" w:rsidRDefault="0079235E" w:rsidP="009B2C73">
            <w:pPr>
              <w:spacing w:line="420" w:lineRule="exact"/>
              <w:ind w:firstLine="435"/>
              <w:rPr>
                <w:rFonts w:cs="宋体"/>
                <w:sz w:val="24"/>
              </w:rPr>
            </w:pPr>
            <w:r w:rsidRPr="009B2C73">
              <w:rPr>
                <w:rFonts w:cs="宋体" w:hint="eastAsia"/>
                <w:sz w:val="24"/>
              </w:rPr>
              <w:t>美国教育家杜威最早在教育学意义上运用“情境”一词，他提出“思维起于直接经验的情境”，并把情境列为教学法的首要因素。情景教学法</w:t>
            </w:r>
            <w:r w:rsidRPr="009B2C73">
              <w:rPr>
                <w:rFonts w:cs="宋体"/>
                <w:sz w:val="24"/>
              </w:rPr>
              <w:t>(SLT)</w:t>
            </w:r>
            <w:r w:rsidRPr="009B2C73">
              <w:rPr>
                <w:rFonts w:cs="宋体" w:hint="eastAsia"/>
                <w:sz w:val="24"/>
              </w:rPr>
              <w:t>源于</w:t>
            </w:r>
            <w:r w:rsidRPr="009B2C73">
              <w:rPr>
                <w:rFonts w:cs="宋体"/>
                <w:sz w:val="24"/>
              </w:rPr>
              <w:t>20</w:t>
            </w:r>
            <w:r w:rsidRPr="009B2C73">
              <w:rPr>
                <w:rFonts w:cs="宋体" w:hint="eastAsia"/>
                <w:sz w:val="24"/>
              </w:rPr>
              <w:t>世纪</w:t>
            </w:r>
            <w:r w:rsidRPr="009B2C73">
              <w:rPr>
                <w:rFonts w:cs="宋体"/>
                <w:sz w:val="24"/>
              </w:rPr>
              <w:t>20</w:t>
            </w:r>
            <w:r w:rsidRPr="009B2C73">
              <w:rPr>
                <w:rFonts w:cs="宋体" w:hint="eastAsia"/>
                <w:sz w:val="24"/>
              </w:rPr>
              <w:lastRenderedPageBreak/>
              <w:t>年代，它是帕尔默等人在外语教学法的科学化、系统化方面进行了大量的研究，在继承直接法传统的基础上形成的更加丰富完善的教学体系。所谓情景教学法，就是运用直观教具，实际生活，肢体语言，英语录音材料，多媒体等进行情景创设，寓教于乐，使学生在充分的视听环境中享受学习英语的过程，达到提高教学效果的一种教学模式。长期以来，我国外语教学注重传统的直观教学法，以教师和书本为中心，学生处在被动接受的地位。显然，这种教学模式不利于培养学生的兴趣，调动学生的积极性。伴随着我国新课程改革的逐步实施与推进，情景教学逐渐受到重视，并逐渐被应用到外语教学实践中。</w:t>
            </w:r>
          </w:p>
          <w:p w:rsidR="0079235E" w:rsidRPr="009B2C73" w:rsidRDefault="0079235E" w:rsidP="009B2C73">
            <w:pPr>
              <w:spacing w:line="420" w:lineRule="exact"/>
              <w:ind w:firstLine="435"/>
              <w:rPr>
                <w:rFonts w:cs="宋体"/>
                <w:sz w:val="24"/>
              </w:rPr>
            </w:pPr>
            <w:r w:rsidRPr="009B2C73">
              <w:rPr>
                <w:rFonts w:cs="宋体" w:hint="eastAsia"/>
                <w:sz w:val="24"/>
              </w:rPr>
              <w:t>与此同时，《英语课程标准》明确指出，英语课程要力求合理利用和积极开发课程资源，给学生提供贴近实际、贴近生活、贴近时代的教学过程。同时，《九年义务教育全日制初中英语教学大纲》</w:t>
            </w:r>
            <w:r w:rsidRPr="009B2C73">
              <w:rPr>
                <w:rFonts w:cs="宋体"/>
                <w:sz w:val="24"/>
              </w:rPr>
              <w:t xml:space="preserve"> </w:t>
            </w:r>
            <w:r w:rsidRPr="009B2C73">
              <w:rPr>
                <w:rFonts w:cs="宋体" w:hint="eastAsia"/>
                <w:sz w:val="24"/>
              </w:rPr>
              <w:t>指出，利用实物、挂图、幻灯机、电视机、录像片、电影和计算机进行英语教学，形象直观、生动活泼，有利于学生直接理解所学英语。因此我们有必要将情景创设的教学方法应用于整个英语教学领域，以适应新的教育形势</w:t>
            </w:r>
          </w:p>
          <w:p w:rsidR="0079235E" w:rsidRPr="009B2C73" w:rsidRDefault="0079235E" w:rsidP="009B2C73">
            <w:pPr>
              <w:spacing w:line="420" w:lineRule="exact"/>
              <w:ind w:firstLine="435"/>
              <w:rPr>
                <w:rFonts w:cs="宋体"/>
                <w:sz w:val="24"/>
              </w:rPr>
            </w:pPr>
            <w:r w:rsidRPr="009B2C73">
              <w:rPr>
                <w:rFonts w:cs="宋体" w:hint="eastAsia"/>
                <w:sz w:val="24"/>
              </w:rPr>
              <w:t>有鉴于此，我们选择了在日常的英语课堂教学中，开展我们的探索。以下简单回顾我们课题组在这一年内的总体计划。</w:t>
            </w:r>
          </w:p>
          <w:p w:rsidR="0079235E" w:rsidRPr="009B2C73" w:rsidRDefault="0079235E" w:rsidP="009B2C73">
            <w:pPr>
              <w:widowControl/>
              <w:spacing w:line="420" w:lineRule="exact"/>
              <w:jc w:val="left"/>
              <w:rPr>
                <w:rFonts w:cs="宋体"/>
                <w:sz w:val="24"/>
              </w:rPr>
            </w:pPr>
            <w:r w:rsidRPr="009B2C73">
              <w:rPr>
                <w:rFonts w:cs="宋体" w:hint="eastAsia"/>
                <w:sz w:val="24"/>
              </w:rPr>
              <w:t>二、</w:t>
            </w:r>
            <w:r w:rsidRPr="009B2C73">
              <w:rPr>
                <w:rFonts w:cs="宋体" w:hint="eastAsia"/>
                <w:bCs/>
                <w:sz w:val="24"/>
              </w:rPr>
              <w:t>课题研究的计划回顾</w:t>
            </w:r>
            <w:r w:rsidRPr="009B2C73">
              <w:rPr>
                <w:rFonts w:cs="宋体"/>
                <w:sz w:val="24"/>
              </w:rPr>
              <w:br/>
              <w:t>l</w:t>
            </w:r>
            <w:r w:rsidRPr="009B2C73">
              <w:rPr>
                <w:rFonts w:cs="宋体" w:hint="eastAsia"/>
                <w:sz w:val="24"/>
              </w:rPr>
              <w:t>、起动阶段</w:t>
            </w:r>
            <w:r w:rsidRPr="009B2C73">
              <w:rPr>
                <w:rFonts w:cs="宋体"/>
                <w:sz w:val="24"/>
              </w:rPr>
              <w:t>(</w:t>
            </w:r>
            <w:r>
              <w:rPr>
                <w:rFonts w:cs="宋体"/>
                <w:sz w:val="24"/>
              </w:rPr>
              <w:t>2014</w:t>
            </w:r>
            <w:r w:rsidRPr="009B2C73">
              <w:rPr>
                <w:rFonts w:cs="宋体" w:hint="eastAsia"/>
                <w:sz w:val="24"/>
              </w:rPr>
              <w:t>年</w:t>
            </w:r>
            <w:r>
              <w:rPr>
                <w:rFonts w:cs="宋体"/>
                <w:sz w:val="24"/>
              </w:rPr>
              <w:t>3</w:t>
            </w:r>
            <w:r w:rsidRPr="009B2C73">
              <w:rPr>
                <w:rFonts w:cs="宋体" w:hint="eastAsia"/>
                <w:sz w:val="24"/>
              </w:rPr>
              <w:t>月</w:t>
            </w:r>
            <w:r w:rsidRPr="009B2C73">
              <w:rPr>
                <w:rFonts w:cs="宋体"/>
                <w:sz w:val="24"/>
              </w:rPr>
              <w:t>——</w:t>
            </w:r>
            <w:r>
              <w:rPr>
                <w:rFonts w:cs="宋体"/>
                <w:sz w:val="24"/>
              </w:rPr>
              <w:t>2014</w:t>
            </w:r>
            <w:r w:rsidRPr="009B2C73">
              <w:rPr>
                <w:rFonts w:cs="宋体" w:hint="eastAsia"/>
                <w:sz w:val="24"/>
              </w:rPr>
              <w:t>年</w:t>
            </w:r>
            <w:r>
              <w:rPr>
                <w:rFonts w:cs="宋体"/>
                <w:sz w:val="24"/>
              </w:rPr>
              <w:t>6</w:t>
            </w:r>
            <w:r w:rsidRPr="009B2C73">
              <w:rPr>
                <w:rFonts w:cs="宋体" w:hint="eastAsia"/>
                <w:sz w:val="24"/>
              </w:rPr>
              <w:t>月</w:t>
            </w:r>
            <w:r w:rsidRPr="009B2C73">
              <w:rPr>
                <w:rFonts w:cs="宋体"/>
                <w:sz w:val="24"/>
              </w:rPr>
              <w:t>)</w:t>
            </w:r>
            <w:r w:rsidRPr="009B2C73">
              <w:rPr>
                <w:rFonts w:cs="宋体" w:hint="eastAsia"/>
                <w:sz w:val="24"/>
              </w:rPr>
              <w:t>，制定课题计划和具体实施方案。课题组教师进行课题的分工，并进行英语情景教学方法的学习和讨论，提高认识。</w:t>
            </w:r>
            <w:r w:rsidRPr="009B2C73">
              <w:rPr>
                <w:rFonts w:cs="宋体"/>
                <w:sz w:val="24"/>
              </w:rPr>
              <w:t xml:space="preserve">      </w:t>
            </w:r>
            <w:r w:rsidRPr="009B2C73">
              <w:rPr>
                <w:rFonts w:cs="宋体"/>
                <w:sz w:val="24"/>
              </w:rPr>
              <w:br/>
              <w:t>2</w:t>
            </w:r>
            <w:r w:rsidRPr="009B2C73">
              <w:rPr>
                <w:rFonts w:cs="宋体" w:hint="eastAsia"/>
                <w:sz w:val="24"/>
              </w:rPr>
              <w:t>、发展阶段</w:t>
            </w:r>
            <w:r w:rsidRPr="009B2C73">
              <w:rPr>
                <w:rFonts w:cs="宋体"/>
                <w:sz w:val="24"/>
              </w:rPr>
              <w:t>(</w:t>
            </w:r>
            <w:r>
              <w:rPr>
                <w:rFonts w:cs="宋体"/>
                <w:sz w:val="24"/>
              </w:rPr>
              <w:t>2014</w:t>
            </w:r>
            <w:r w:rsidRPr="009B2C73">
              <w:rPr>
                <w:rFonts w:cs="宋体" w:hint="eastAsia"/>
                <w:sz w:val="24"/>
              </w:rPr>
              <w:t>年</w:t>
            </w:r>
            <w:r>
              <w:rPr>
                <w:rFonts w:cs="宋体"/>
                <w:sz w:val="24"/>
              </w:rPr>
              <w:t>6</w:t>
            </w:r>
            <w:r w:rsidRPr="009B2C73">
              <w:rPr>
                <w:rFonts w:cs="宋体" w:hint="eastAsia"/>
                <w:sz w:val="24"/>
              </w:rPr>
              <w:t>月</w:t>
            </w:r>
            <w:r w:rsidRPr="009B2C73">
              <w:rPr>
                <w:rFonts w:cs="宋体"/>
                <w:sz w:val="24"/>
              </w:rPr>
              <w:t>——</w:t>
            </w:r>
            <w:r>
              <w:rPr>
                <w:rFonts w:cs="宋体"/>
                <w:sz w:val="24"/>
              </w:rPr>
              <w:t>2014</w:t>
            </w:r>
            <w:r w:rsidRPr="009B2C73">
              <w:rPr>
                <w:rFonts w:cs="宋体" w:hint="eastAsia"/>
                <w:sz w:val="24"/>
              </w:rPr>
              <w:t>年</w:t>
            </w:r>
            <w:r>
              <w:rPr>
                <w:rFonts w:cs="宋体"/>
                <w:sz w:val="24"/>
              </w:rPr>
              <w:t>9</w:t>
            </w:r>
            <w:r w:rsidRPr="009B2C73">
              <w:rPr>
                <w:rFonts w:cs="宋体" w:hint="eastAsia"/>
                <w:sz w:val="24"/>
              </w:rPr>
              <w:t>月</w:t>
            </w:r>
            <w:r w:rsidRPr="009B2C73">
              <w:rPr>
                <w:rFonts w:cs="宋体"/>
                <w:sz w:val="24"/>
              </w:rPr>
              <w:t>)</w:t>
            </w:r>
            <w:r w:rsidRPr="009B2C73">
              <w:rPr>
                <w:rFonts w:cs="宋体" w:hint="eastAsia"/>
                <w:sz w:val="24"/>
              </w:rPr>
              <w:t>，总结研讨经验，进行英语情景教学方法具体模式的探索。</w:t>
            </w:r>
          </w:p>
          <w:p w:rsidR="0079235E" w:rsidRPr="009B2C73" w:rsidRDefault="0079235E" w:rsidP="009B2C73">
            <w:pPr>
              <w:widowControl/>
              <w:spacing w:line="420" w:lineRule="exact"/>
              <w:jc w:val="left"/>
              <w:rPr>
                <w:rFonts w:cs="宋体"/>
                <w:sz w:val="24"/>
              </w:rPr>
            </w:pPr>
            <w:r w:rsidRPr="009B2C73">
              <w:rPr>
                <w:rFonts w:cs="宋体"/>
                <w:sz w:val="24"/>
              </w:rPr>
              <w:t>3</w:t>
            </w:r>
            <w:r w:rsidRPr="009B2C73">
              <w:rPr>
                <w:rFonts w:cs="宋体" w:hint="eastAsia"/>
                <w:sz w:val="24"/>
              </w:rPr>
              <w:t>、深化阶段</w:t>
            </w:r>
            <w:r w:rsidRPr="009B2C73">
              <w:rPr>
                <w:rFonts w:cs="宋体"/>
                <w:sz w:val="24"/>
              </w:rPr>
              <w:t>(</w:t>
            </w:r>
            <w:r>
              <w:rPr>
                <w:rFonts w:cs="宋体"/>
                <w:sz w:val="24"/>
              </w:rPr>
              <w:t>2014</w:t>
            </w:r>
            <w:r w:rsidRPr="009B2C73">
              <w:rPr>
                <w:rFonts w:cs="宋体" w:hint="eastAsia"/>
                <w:sz w:val="24"/>
              </w:rPr>
              <w:t>年</w:t>
            </w:r>
            <w:r>
              <w:rPr>
                <w:rFonts w:cs="宋体"/>
                <w:sz w:val="24"/>
              </w:rPr>
              <w:t>9</w:t>
            </w:r>
            <w:r w:rsidRPr="009B2C73">
              <w:rPr>
                <w:rFonts w:cs="宋体" w:hint="eastAsia"/>
                <w:sz w:val="24"/>
              </w:rPr>
              <w:t>月</w:t>
            </w:r>
            <w:r w:rsidRPr="009B2C73">
              <w:rPr>
                <w:rFonts w:cs="宋体"/>
                <w:sz w:val="24"/>
              </w:rPr>
              <w:t>——</w:t>
            </w:r>
            <w:r>
              <w:rPr>
                <w:rFonts w:cs="宋体"/>
                <w:sz w:val="24"/>
              </w:rPr>
              <w:t>2015</w:t>
            </w:r>
            <w:r w:rsidRPr="009B2C73">
              <w:rPr>
                <w:rFonts w:cs="宋体" w:hint="eastAsia"/>
                <w:sz w:val="24"/>
              </w:rPr>
              <w:t>年</w:t>
            </w:r>
            <w:r>
              <w:rPr>
                <w:rFonts w:cs="宋体"/>
                <w:sz w:val="24"/>
              </w:rPr>
              <w:t>9</w:t>
            </w:r>
            <w:r w:rsidRPr="009B2C73">
              <w:rPr>
                <w:rFonts w:cs="宋体" w:hint="eastAsia"/>
                <w:sz w:val="24"/>
              </w:rPr>
              <w:t>月</w:t>
            </w:r>
            <w:r w:rsidRPr="009B2C73">
              <w:rPr>
                <w:rFonts w:cs="宋体"/>
                <w:sz w:val="24"/>
              </w:rPr>
              <w:t>)</w:t>
            </w:r>
            <w:r w:rsidRPr="009B2C73">
              <w:rPr>
                <w:rFonts w:cs="宋体" w:hint="eastAsia"/>
                <w:sz w:val="24"/>
              </w:rPr>
              <w:t>，组织一次英语情景教学方法应用的成果小结。计划开展下一阶段的课题研究内容。各成员完成相关总结报告。</w:t>
            </w:r>
          </w:p>
          <w:p w:rsidR="0079235E" w:rsidRPr="009B2C73" w:rsidRDefault="0079235E" w:rsidP="009B2C73">
            <w:pPr>
              <w:widowControl/>
              <w:spacing w:line="420" w:lineRule="exact"/>
              <w:jc w:val="left"/>
              <w:rPr>
                <w:rFonts w:cs="宋体"/>
                <w:sz w:val="24"/>
              </w:rPr>
            </w:pPr>
            <w:r w:rsidRPr="009B2C73">
              <w:rPr>
                <w:rFonts w:cs="宋体"/>
                <w:sz w:val="24"/>
              </w:rPr>
              <w:t>4</w:t>
            </w:r>
            <w:r w:rsidRPr="009B2C73">
              <w:rPr>
                <w:rFonts w:cs="宋体" w:hint="eastAsia"/>
                <w:sz w:val="24"/>
              </w:rPr>
              <w:t>、总结阶段：</w:t>
            </w:r>
            <w:r w:rsidRPr="009B2C73">
              <w:rPr>
                <w:rFonts w:cs="宋体"/>
                <w:sz w:val="24"/>
              </w:rPr>
              <w:t>(</w:t>
            </w:r>
            <w:r>
              <w:rPr>
                <w:rFonts w:cs="宋体"/>
                <w:sz w:val="24"/>
              </w:rPr>
              <w:t>2015</w:t>
            </w:r>
            <w:r w:rsidRPr="009B2C73">
              <w:rPr>
                <w:rFonts w:cs="宋体" w:hint="eastAsia"/>
                <w:sz w:val="24"/>
              </w:rPr>
              <w:t>年</w:t>
            </w:r>
            <w:r>
              <w:rPr>
                <w:rFonts w:cs="宋体"/>
                <w:sz w:val="24"/>
              </w:rPr>
              <w:t>10</w:t>
            </w:r>
            <w:r w:rsidRPr="009B2C73">
              <w:rPr>
                <w:rFonts w:cs="宋体" w:hint="eastAsia"/>
                <w:sz w:val="24"/>
              </w:rPr>
              <w:t>月</w:t>
            </w:r>
            <w:r w:rsidRPr="009B2C73">
              <w:rPr>
                <w:rFonts w:cs="宋体"/>
                <w:sz w:val="24"/>
              </w:rPr>
              <w:t>——</w:t>
            </w:r>
            <w:r>
              <w:rPr>
                <w:rFonts w:cs="宋体"/>
                <w:sz w:val="24"/>
              </w:rPr>
              <w:t>2016</w:t>
            </w:r>
            <w:r w:rsidRPr="009B2C73">
              <w:rPr>
                <w:rFonts w:cs="宋体" w:hint="eastAsia"/>
                <w:sz w:val="24"/>
              </w:rPr>
              <w:t>年</w:t>
            </w:r>
            <w:r>
              <w:rPr>
                <w:rFonts w:cs="宋体"/>
                <w:sz w:val="24"/>
              </w:rPr>
              <w:t>3</w:t>
            </w:r>
            <w:r w:rsidRPr="009B2C73">
              <w:rPr>
                <w:rFonts w:cs="宋体" w:hint="eastAsia"/>
                <w:sz w:val="24"/>
              </w:rPr>
              <w:t>月</w:t>
            </w:r>
            <w:r w:rsidRPr="009B2C73">
              <w:rPr>
                <w:rFonts w:cs="宋体"/>
                <w:sz w:val="24"/>
              </w:rPr>
              <w:t>)</w:t>
            </w:r>
            <w:r w:rsidRPr="009B2C73">
              <w:rPr>
                <w:rFonts w:cs="宋体" w:hint="eastAsia"/>
                <w:sz w:val="24"/>
              </w:rPr>
              <w:t>，综合个成员的总结报告，组织撰写整个课题完成的总结报告。</w:t>
            </w:r>
          </w:p>
          <w:p w:rsidR="0079235E" w:rsidRPr="009B2C73" w:rsidRDefault="0079235E" w:rsidP="009B2C73">
            <w:pPr>
              <w:widowControl/>
              <w:spacing w:line="420" w:lineRule="exact"/>
              <w:jc w:val="left"/>
              <w:rPr>
                <w:rFonts w:cs="宋体"/>
                <w:sz w:val="24"/>
              </w:rPr>
            </w:pPr>
            <w:r w:rsidRPr="009B2C73">
              <w:rPr>
                <w:rFonts w:ascii="宋体" w:hAnsi="宋体"/>
                <w:kern w:val="0"/>
                <w:sz w:val="24"/>
              </w:rPr>
              <w:t>5</w:t>
            </w:r>
            <w:r w:rsidRPr="009B2C73">
              <w:rPr>
                <w:rFonts w:ascii="宋体" w:hAnsi="宋体" w:hint="eastAsia"/>
                <w:kern w:val="0"/>
                <w:sz w:val="24"/>
              </w:rPr>
              <w:t>、鉴定阶段：</w:t>
            </w:r>
            <w:r w:rsidRPr="009B2C73">
              <w:rPr>
                <w:rFonts w:ascii="宋体" w:hAnsi="宋体"/>
                <w:kern w:val="0"/>
                <w:sz w:val="24"/>
              </w:rPr>
              <w:t>(</w:t>
            </w:r>
            <w:r w:rsidRPr="00723BB8">
              <w:rPr>
                <w:kern w:val="0"/>
                <w:sz w:val="24"/>
              </w:rPr>
              <w:t>2016</w:t>
            </w:r>
            <w:r w:rsidRPr="00723BB8">
              <w:rPr>
                <w:rFonts w:hAnsi="宋体" w:hint="eastAsia"/>
                <w:kern w:val="0"/>
                <w:sz w:val="24"/>
              </w:rPr>
              <w:t>年</w:t>
            </w:r>
            <w:r w:rsidRPr="00723BB8">
              <w:rPr>
                <w:kern w:val="0"/>
                <w:sz w:val="24"/>
              </w:rPr>
              <w:t>3</w:t>
            </w:r>
            <w:r w:rsidRPr="009B2C73">
              <w:rPr>
                <w:rFonts w:ascii="宋体" w:hAnsi="宋体" w:hint="eastAsia"/>
                <w:kern w:val="0"/>
                <w:sz w:val="24"/>
              </w:rPr>
              <w:t>月</w:t>
            </w:r>
            <w:r w:rsidRPr="009B2C73">
              <w:rPr>
                <w:rFonts w:cs="宋体"/>
                <w:sz w:val="24"/>
              </w:rPr>
              <w:t>——</w:t>
            </w:r>
            <w:r>
              <w:rPr>
                <w:rFonts w:cs="宋体"/>
                <w:sz w:val="24"/>
              </w:rPr>
              <w:t>2016</w:t>
            </w:r>
            <w:r w:rsidRPr="009B2C73">
              <w:rPr>
                <w:rFonts w:cs="宋体" w:hint="eastAsia"/>
                <w:sz w:val="24"/>
              </w:rPr>
              <w:t>年</w:t>
            </w:r>
            <w:r>
              <w:rPr>
                <w:rFonts w:cs="宋体"/>
                <w:sz w:val="24"/>
              </w:rPr>
              <w:t>4</w:t>
            </w:r>
            <w:r w:rsidRPr="009B2C73">
              <w:rPr>
                <w:rFonts w:ascii="宋体" w:hAnsi="宋体" w:hint="eastAsia"/>
                <w:kern w:val="0"/>
                <w:sz w:val="24"/>
              </w:rPr>
              <w:t>月）</w:t>
            </w:r>
            <w:r w:rsidRPr="009B2C73">
              <w:rPr>
                <w:rFonts w:ascii="宋体"/>
                <w:kern w:val="0"/>
                <w:sz w:val="24"/>
              </w:rPr>
              <w:t>,</w:t>
            </w:r>
            <w:r w:rsidRPr="009B2C73">
              <w:rPr>
                <w:rFonts w:ascii="宋体" w:hAnsi="宋体" w:hint="eastAsia"/>
                <w:kern w:val="0"/>
                <w:sz w:val="24"/>
              </w:rPr>
              <w:t>课题成果的鉴定。</w:t>
            </w:r>
          </w:p>
          <w:p w:rsidR="0079235E" w:rsidRPr="009B2C73" w:rsidRDefault="0079235E" w:rsidP="009B2C73">
            <w:pPr>
              <w:widowControl/>
              <w:spacing w:line="420" w:lineRule="exact"/>
              <w:jc w:val="left"/>
              <w:rPr>
                <w:rFonts w:cs="宋体"/>
                <w:sz w:val="24"/>
              </w:rPr>
            </w:pPr>
            <w:r w:rsidRPr="009B2C73">
              <w:rPr>
                <w:rFonts w:cs="宋体" w:hint="eastAsia"/>
                <w:sz w:val="24"/>
              </w:rPr>
              <w:t>在整个研究计划中，我们基本能按照既定的时间进行计划内容的实践。下面从两个方面去总结我们这个课题的结论。</w:t>
            </w:r>
          </w:p>
          <w:p w:rsidR="0079235E" w:rsidRPr="009B2C73" w:rsidRDefault="0079235E" w:rsidP="009B2C73">
            <w:pPr>
              <w:numPr>
                <w:ilvl w:val="0"/>
                <w:numId w:val="12"/>
              </w:numPr>
              <w:spacing w:before="100" w:beforeAutospacing="1" w:after="100" w:afterAutospacing="1" w:line="420" w:lineRule="exact"/>
              <w:rPr>
                <w:rFonts w:cs="宋体"/>
                <w:bCs/>
                <w:sz w:val="24"/>
              </w:rPr>
            </w:pPr>
            <w:r w:rsidRPr="009B2C73">
              <w:rPr>
                <w:rFonts w:cs="宋体" w:hint="eastAsia"/>
                <w:bCs/>
                <w:sz w:val="24"/>
              </w:rPr>
              <w:lastRenderedPageBreak/>
              <w:t>课题结论</w:t>
            </w:r>
          </w:p>
          <w:p w:rsidR="0079235E" w:rsidRPr="009B2C73" w:rsidRDefault="0079235E" w:rsidP="00DB7B8B">
            <w:pPr>
              <w:widowControl/>
              <w:spacing w:line="420" w:lineRule="atLeast"/>
              <w:ind w:firstLineChars="100" w:firstLine="240"/>
              <w:jc w:val="left"/>
              <w:rPr>
                <w:rFonts w:cs="宋体"/>
                <w:color w:val="000000"/>
                <w:kern w:val="0"/>
                <w:sz w:val="24"/>
                <w:szCs w:val="21"/>
              </w:rPr>
            </w:pPr>
            <w:r w:rsidRPr="009B2C73">
              <w:rPr>
                <w:rFonts w:cs="宋体" w:hint="eastAsia"/>
                <w:color w:val="000000"/>
                <w:kern w:val="0"/>
                <w:sz w:val="24"/>
                <w:szCs w:val="21"/>
              </w:rPr>
              <w:t>（一）、情景创设在英语教学中的基本应用方法</w:t>
            </w:r>
          </w:p>
          <w:p w:rsidR="0079235E" w:rsidRPr="009B2C73" w:rsidRDefault="0079235E" w:rsidP="00DB7B8B">
            <w:pPr>
              <w:widowControl/>
              <w:spacing w:line="420" w:lineRule="atLeast"/>
              <w:ind w:firstLineChars="100" w:firstLine="240"/>
              <w:jc w:val="left"/>
              <w:rPr>
                <w:rFonts w:cs="宋体"/>
                <w:color w:val="000000"/>
                <w:kern w:val="0"/>
                <w:sz w:val="24"/>
                <w:szCs w:val="21"/>
              </w:rPr>
            </w:pPr>
          </w:p>
          <w:p w:rsidR="0079235E" w:rsidRPr="009B2C73" w:rsidRDefault="0079235E" w:rsidP="00DB7B8B">
            <w:pPr>
              <w:widowControl/>
              <w:spacing w:line="420" w:lineRule="atLeast"/>
              <w:ind w:firstLineChars="100" w:firstLine="240"/>
              <w:jc w:val="left"/>
              <w:rPr>
                <w:rFonts w:cs="宋体"/>
                <w:color w:val="000000"/>
                <w:kern w:val="0"/>
                <w:sz w:val="24"/>
                <w:szCs w:val="21"/>
              </w:rPr>
            </w:pPr>
            <w:r w:rsidRPr="009B2C73">
              <w:rPr>
                <w:rFonts w:cs="宋体"/>
                <w:color w:val="000000"/>
                <w:kern w:val="0"/>
                <w:sz w:val="24"/>
                <w:szCs w:val="21"/>
              </w:rPr>
              <w:t>1</w:t>
            </w:r>
            <w:r w:rsidRPr="009B2C73">
              <w:rPr>
                <w:rFonts w:cs="宋体" w:hint="eastAsia"/>
                <w:color w:val="000000"/>
                <w:kern w:val="0"/>
                <w:sz w:val="24"/>
                <w:szCs w:val="21"/>
              </w:rPr>
              <w:t>、英语环境法。</w:t>
            </w:r>
          </w:p>
          <w:p w:rsidR="0079235E" w:rsidRPr="009B2C73" w:rsidRDefault="0079235E" w:rsidP="00DB7B8B">
            <w:pPr>
              <w:widowControl/>
              <w:spacing w:line="420" w:lineRule="atLeast"/>
              <w:ind w:leftChars="81" w:left="170" w:firstLineChars="228" w:firstLine="547"/>
              <w:jc w:val="left"/>
              <w:rPr>
                <w:rFonts w:cs="宋体"/>
                <w:color w:val="000000"/>
                <w:kern w:val="0"/>
                <w:sz w:val="24"/>
                <w:szCs w:val="21"/>
              </w:rPr>
            </w:pPr>
            <w:r w:rsidRPr="009B2C73">
              <w:rPr>
                <w:rFonts w:cs="宋体" w:hint="eastAsia"/>
                <w:color w:val="000000"/>
                <w:kern w:val="0"/>
                <w:sz w:val="24"/>
                <w:szCs w:val="21"/>
              </w:rPr>
              <w:t>现阶段我国中学英语教育中课堂教学仍是学生学习英语知识的主要场所，在采用情景教学法的过程中教师首先要充分了解学生的英语掌握程度，英语教学过程中应尽量使用英语完成教学任务，这样有利于学生更好的体会英语语言气氛，有利于学生习惯英美文化中考虑问题的方式。</w:t>
            </w:r>
          </w:p>
          <w:p w:rsidR="0079235E" w:rsidRPr="009B2C73" w:rsidRDefault="0079235E" w:rsidP="00DB7B8B">
            <w:pPr>
              <w:widowControl/>
              <w:spacing w:line="420" w:lineRule="atLeast"/>
              <w:ind w:firstLineChars="100" w:firstLine="240"/>
              <w:jc w:val="left"/>
              <w:rPr>
                <w:rFonts w:ascii="宋体" w:cs="宋体"/>
                <w:color w:val="000000"/>
                <w:kern w:val="0"/>
                <w:sz w:val="24"/>
                <w:szCs w:val="21"/>
              </w:rPr>
            </w:pPr>
            <w:r w:rsidRPr="009B2C73">
              <w:rPr>
                <w:rFonts w:ascii="宋体" w:hAnsi="宋体" w:cs="宋体"/>
                <w:color w:val="000000"/>
                <w:kern w:val="0"/>
                <w:sz w:val="24"/>
                <w:szCs w:val="21"/>
              </w:rPr>
              <w:t>2</w:t>
            </w:r>
            <w:r w:rsidRPr="009B2C73">
              <w:rPr>
                <w:rFonts w:ascii="宋体" w:hAnsi="宋体" w:cs="宋体" w:hint="eastAsia"/>
                <w:color w:val="000000"/>
                <w:kern w:val="0"/>
                <w:sz w:val="24"/>
                <w:szCs w:val="21"/>
              </w:rPr>
              <w:t>、直观道具法。</w:t>
            </w:r>
          </w:p>
          <w:p w:rsidR="0079235E" w:rsidRPr="009B2C73" w:rsidRDefault="0079235E" w:rsidP="00DB7B8B">
            <w:pPr>
              <w:widowControl/>
              <w:spacing w:line="420" w:lineRule="atLeast"/>
              <w:ind w:leftChars="149" w:left="313" w:firstLineChars="200" w:firstLine="480"/>
              <w:jc w:val="left"/>
              <w:rPr>
                <w:rFonts w:ascii="宋体" w:cs="宋体"/>
                <w:color w:val="000000"/>
                <w:kern w:val="0"/>
                <w:sz w:val="24"/>
                <w:szCs w:val="21"/>
              </w:rPr>
            </w:pPr>
            <w:r w:rsidRPr="009B2C73">
              <w:rPr>
                <w:rFonts w:ascii="宋体" w:hAnsi="宋体" w:cs="宋体" w:hint="eastAsia"/>
                <w:color w:val="000000"/>
                <w:kern w:val="0"/>
                <w:sz w:val="24"/>
                <w:szCs w:val="21"/>
              </w:rPr>
              <w:t>对于学生而言，其思维方式仍处于发散思维阶段，尚未形成健全的集中思维能力，这就要求教师在营造课堂情境的过程中要遵循中学生现阶段认知事物的规律来进行，实际教学过程中通过采用直观道具的形式是营造教学情境最为直接也是最为有效的方法，这类直观道具通常包括音频、视频等多媒体、投影仪等，同时教学过程中教师应发挥肢体语言的作用。这些直观的道具有利于促使学生将课堂上学到的英语知识真正的运用到以后的工作生活中，提高其语言学习及应用能力。</w:t>
            </w:r>
          </w:p>
          <w:p w:rsidR="0079235E" w:rsidRPr="009B2C73" w:rsidRDefault="0079235E" w:rsidP="00DB7B8B">
            <w:pPr>
              <w:widowControl/>
              <w:spacing w:line="420" w:lineRule="atLeast"/>
              <w:ind w:firstLineChars="100" w:firstLine="240"/>
              <w:jc w:val="left"/>
              <w:rPr>
                <w:rFonts w:ascii="宋体" w:cs="宋体"/>
                <w:color w:val="000000"/>
                <w:kern w:val="0"/>
                <w:sz w:val="24"/>
                <w:szCs w:val="21"/>
              </w:rPr>
            </w:pPr>
            <w:r w:rsidRPr="009B2C73">
              <w:rPr>
                <w:rFonts w:ascii="宋体" w:hAnsi="宋体" w:cs="宋体"/>
                <w:color w:val="000000"/>
                <w:kern w:val="0"/>
                <w:sz w:val="24"/>
                <w:szCs w:val="21"/>
              </w:rPr>
              <w:t>3</w:t>
            </w:r>
            <w:r w:rsidRPr="009B2C73">
              <w:rPr>
                <w:rFonts w:ascii="宋体" w:hAnsi="宋体" w:cs="宋体" w:hint="eastAsia"/>
                <w:color w:val="000000"/>
                <w:kern w:val="0"/>
                <w:sz w:val="24"/>
                <w:szCs w:val="21"/>
              </w:rPr>
              <w:t>、</w:t>
            </w:r>
            <w:r w:rsidRPr="009B2C73">
              <w:rPr>
                <w:rFonts w:ascii="宋体" w:hAnsi="宋体" w:cs="宋体"/>
                <w:color w:val="000000"/>
                <w:kern w:val="0"/>
                <w:sz w:val="24"/>
                <w:szCs w:val="21"/>
              </w:rPr>
              <w:t xml:space="preserve"> </w:t>
            </w:r>
            <w:r w:rsidRPr="009B2C73">
              <w:rPr>
                <w:rFonts w:ascii="宋体" w:hAnsi="宋体" w:cs="宋体" w:hint="eastAsia"/>
                <w:color w:val="000000"/>
                <w:kern w:val="0"/>
                <w:sz w:val="24"/>
                <w:szCs w:val="21"/>
              </w:rPr>
              <w:t>趣味游戏法。</w:t>
            </w:r>
          </w:p>
          <w:p w:rsidR="0079235E" w:rsidRPr="009B2C73" w:rsidRDefault="0079235E" w:rsidP="00DB7B8B">
            <w:pPr>
              <w:widowControl/>
              <w:spacing w:line="420" w:lineRule="atLeast"/>
              <w:ind w:leftChars="149" w:left="313" w:firstLineChars="210" w:firstLine="504"/>
              <w:jc w:val="left"/>
              <w:rPr>
                <w:rFonts w:ascii="宋体" w:cs="宋体"/>
                <w:color w:val="000000"/>
                <w:kern w:val="0"/>
                <w:sz w:val="24"/>
                <w:szCs w:val="21"/>
              </w:rPr>
            </w:pPr>
            <w:r w:rsidRPr="009B2C73">
              <w:rPr>
                <w:rFonts w:ascii="宋体" w:hAnsi="宋体" w:cs="宋体" w:hint="eastAsia"/>
                <w:color w:val="000000"/>
                <w:kern w:val="0"/>
                <w:sz w:val="24"/>
                <w:szCs w:val="21"/>
              </w:rPr>
              <w:t>为了改变传统初中英语教学枯涩呆板的教学形式，将情景教学法应用到英语教学中也可开展一些有趣的英语趣味游戏，这有利于使学生更为积极的参与到课堂雪中。通过将一些与教学内容有关的英语趣味游戏穿插于英语课堂中可以提高课堂教学的趣味性，有利于学生注意力的集中，提高了课堂的趣味性也可以使学生对课堂学习更感兴趣。此处需要注意的是编排英语趣味性游戏应切实按照英语课堂教学的教学内容，不可盲目进行。</w:t>
            </w:r>
          </w:p>
          <w:p w:rsidR="0079235E" w:rsidRPr="009B2C73" w:rsidRDefault="0079235E" w:rsidP="00DB7B8B">
            <w:pPr>
              <w:widowControl/>
              <w:spacing w:line="420" w:lineRule="atLeast"/>
              <w:ind w:leftChars="149" w:left="313" w:firstLineChars="210" w:firstLine="504"/>
              <w:jc w:val="left"/>
              <w:rPr>
                <w:rFonts w:ascii="宋体" w:cs="宋体"/>
                <w:color w:val="000000"/>
                <w:kern w:val="0"/>
                <w:sz w:val="24"/>
                <w:szCs w:val="21"/>
              </w:rPr>
            </w:pPr>
          </w:p>
          <w:p w:rsidR="0079235E" w:rsidRPr="009B2C73" w:rsidRDefault="0079235E" w:rsidP="00DB7B8B">
            <w:pPr>
              <w:widowControl/>
              <w:spacing w:line="420" w:lineRule="atLeast"/>
              <w:ind w:firstLineChars="100" w:firstLine="240"/>
              <w:jc w:val="left"/>
              <w:rPr>
                <w:rFonts w:ascii="宋体" w:cs="宋体"/>
                <w:color w:val="000000"/>
                <w:kern w:val="0"/>
                <w:sz w:val="24"/>
                <w:szCs w:val="21"/>
              </w:rPr>
            </w:pPr>
            <w:r w:rsidRPr="009B2C73">
              <w:rPr>
                <w:rFonts w:ascii="宋体" w:hAnsi="宋体" w:cs="宋体" w:hint="eastAsia"/>
                <w:color w:val="000000"/>
                <w:kern w:val="0"/>
                <w:sz w:val="24"/>
                <w:szCs w:val="21"/>
              </w:rPr>
              <w:t>（二）、在英语教学中开展情景创设的意义</w:t>
            </w:r>
          </w:p>
          <w:p w:rsidR="0079235E" w:rsidRPr="009B2C73" w:rsidRDefault="0079235E" w:rsidP="00DB7B8B">
            <w:pPr>
              <w:widowControl/>
              <w:spacing w:line="420" w:lineRule="atLeast"/>
              <w:ind w:firstLineChars="100" w:firstLine="240"/>
              <w:jc w:val="left"/>
              <w:rPr>
                <w:rFonts w:ascii="宋体" w:cs="宋体"/>
                <w:color w:val="000000"/>
                <w:kern w:val="0"/>
                <w:sz w:val="24"/>
                <w:szCs w:val="21"/>
              </w:rPr>
            </w:pPr>
          </w:p>
          <w:p w:rsidR="0079235E" w:rsidRPr="009B2C73" w:rsidRDefault="0079235E" w:rsidP="00DB7B8B">
            <w:pPr>
              <w:widowControl/>
              <w:spacing w:line="420" w:lineRule="atLeast"/>
              <w:ind w:firstLineChars="100" w:firstLine="240"/>
              <w:jc w:val="left"/>
              <w:rPr>
                <w:rFonts w:ascii="宋体" w:cs="宋体"/>
                <w:color w:val="000000"/>
                <w:kern w:val="0"/>
                <w:sz w:val="24"/>
                <w:szCs w:val="21"/>
              </w:rPr>
            </w:pPr>
            <w:r w:rsidRPr="009B2C73">
              <w:rPr>
                <w:rFonts w:ascii="宋体" w:hAnsi="宋体" w:cs="宋体"/>
                <w:color w:val="000000"/>
                <w:kern w:val="0"/>
                <w:sz w:val="24"/>
                <w:szCs w:val="21"/>
              </w:rPr>
              <w:t>1</w:t>
            </w:r>
            <w:r w:rsidRPr="009B2C73">
              <w:rPr>
                <w:rFonts w:ascii="宋体" w:hAnsi="宋体" w:cs="宋体" w:hint="eastAsia"/>
                <w:color w:val="000000"/>
                <w:kern w:val="0"/>
                <w:sz w:val="24"/>
                <w:szCs w:val="21"/>
              </w:rPr>
              <w:t>、有利于激发学生对学英语知识学习的欲望。</w:t>
            </w:r>
          </w:p>
          <w:p w:rsidR="0079235E" w:rsidRPr="009B2C73" w:rsidRDefault="0079235E" w:rsidP="00DB7B8B">
            <w:pPr>
              <w:pStyle w:val="aa"/>
              <w:widowControl/>
              <w:spacing w:line="420" w:lineRule="atLeast"/>
              <w:ind w:left="360" w:firstLine="480"/>
              <w:jc w:val="left"/>
              <w:rPr>
                <w:rFonts w:ascii="宋体" w:cs="宋体"/>
                <w:color w:val="000000"/>
                <w:kern w:val="0"/>
                <w:sz w:val="24"/>
                <w:szCs w:val="21"/>
              </w:rPr>
            </w:pPr>
            <w:r w:rsidRPr="009B2C73">
              <w:rPr>
                <w:rFonts w:ascii="宋体" w:hAnsi="宋体" w:cs="宋体" w:hint="eastAsia"/>
                <w:color w:val="000000"/>
                <w:kern w:val="0"/>
                <w:sz w:val="24"/>
                <w:szCs w:val="21"/>
              </w:rPr>
              <w:t>英语教学中应用情景教学法教师应该提前设定与情景教学有关的问题，课堂</w:t>
            </w:r>
            <w:r w:rsidRPr="009B2C73">
              <w:rPr>
                <w:rFonts w:ascii="宋体" w:hAnsi="宋体" w:cs="宋体" w:hint="eastAsia"/>
                <w:color w:val="000000"/>
                <w:kern w:val="0"/>
                <w:sz w:val="24"/>
                <w:szCs w:val="21"/>
              </w:rPr>
              <w:lastRenderedPageBreak/>
              <w:t>上应积极引导学生对问题进行思考，发挥学生的想象力和创造力，使学生在解决问题的过程中提高对初中英语知识学习的兴趣，进一步使学生热爱英语学习。教学开始前的问题假设对学生深入学习英语知识具有一定的推动作用，符合学生学习的思维逻辑，有利于提高学生的求知欲望，从而为学生更好的参与到下一步课堂教学奠定了基础。</w:t>
            </w:r>
          </w:p>
          <w:p w:rsidR="0079235E" w:rsidRPr="009B2C73" w:rsidRDefault="0079235E" w:rsidP="00DB7B8B">
            <w:pPr>
              <w:widowControl/>
              <w:spacing w:line="420" w:lineRule="atLeast"/>
              <w:ind w:firstLineChars="100" w:firstLine="240"/>
              <w:jc w:val="left"/>
              <w:rPr>
                <w:rFonts w:ascii="宋体" w:cs="宋体"/>
                <w:color w:val="000000"/>
                <w:kern w:val="0"/>
                <w:sz w:val="24"/>
                <w:szCs w:val="21"/>
              </w:rPr>
            </w:pPr>
            <w:r w:rsidRPr="009B2C73">
              <w:rPr>
                <w:rFonts w:ascii="宋体" w:hAnsi="宋体" w:cs="宋体"/>
                <w:color w:val="000000"/>
                <w:kern w:val="0"/>
                <w:sz w:val="24"/>
                <w:szCs w:val="21"/>
              </w:rPr>
              <w:t>2</w:t>
            </w:r>
            <w:r w:rsidRPr="009B2C73">
              <w:rPr>
                <w:rFonts w:ascii="宋体" w:hAnsi="宋体" w:cs="宋体" w:hint="eastAsia"/>
                <w:color w:val="000000"/>
                <w:kern w:val="0"/>
                <w:sz w:val="24"/>
                <w:szCs w:val="21"/>
              </w:rPr>
              <w:t>、有利于英语教学中学生的主体地位的实现。</w:t>
            </w:r>
          </w:p>
          <w:p w:rsidR="0079235E" w:rsidRPr="009B2C73" w:rsidRDefault="0079235E" w:rsidP="00DB7B8B">
            <w:pPr>
              <w:widowControl/>
              <w:spacing w:line="420" w:lineRule="atLeast"/>
              <w:ind w:leftChars="149" w:left="313" w:firstLineChars="177" w:firstLine="425"/>
              <w:jc w:val="left"/>
              <w:rPr>
                <w:rFonts w:ascii="宋体" w:cs="宋体"/>
                <w:color w:val="000000"/>
                <w:kern w:val="0"/>
                <w:sz w:val="24"/>
                <w:szCs w:val="21"/>
              </w:rPr>
            </w:pPr>
            <w:r w:rsidRPr="009B2C73">
              <w:rPr>
                <w:rFonts w:ascii="宋体" w:hAnsi="宋体" w:cs="宋体" w:hint="eastAsia"/>
                <w:color w:val="000000"/>
                <w:kern w:val="0"/>
                <w:sz w:val="24"/>
                <w:szCs w:val="21"/>
              </w:rPr>
              <w:t>在情景教学法中教师会设定与教学内容有关的情境和问题，这种教学氛围有利于充分发挥中学生动口、动脑以及动手能力，从而使学生在情景教学中更好的发挥自己的想象力和创造力。而学生主动参与英语教学中加之教师的积极引导便充分体现了以学生为主体、以教师为主导的教学观念。英语教学中应用情景教学法应做到教学的全过程都贯穿教学情境，这样有利于学生英语学习过程中主体地位的实现。对于教师而言其在教学过程中应起到引导、以及主导教学进展的作用，从而突出学生是英语学习的主人这一观念。</w:t>
            </w:r>
          </w:p>
          <w:p w:rsidR="0079235E" w:rsidRPr="009B2C73" w:rsidRDefault="0079235E" w:rsidP="009B2C73">
            <w:pPr>
              <w:numPr>
                <w:ilvl w:val="0"/>
                <w:numId w:val="12"/>
              </w:numPr>
              <w:spacing w:before="100" w:beforeAutospacing="1" w:after="100" w:afterAutospacing="1" w:line="420" w:lineRule="exact"/>
              <w:rPr>
                <w:rFonts w:cs="宋体"/>
                <w:bCs/>
                <w:sz w:val="24"/>
              </w:rPr>
            </w:pPr>
            <w:r w:rsidRPr="009B2C73">
              <w:rPr>
                <w:rFonts w:cs="宋体" w:hint="eastAsia"/>
                <w:bCs/>
                <w:sz w:val="24"/>
              </w:rPr>
              <w:t>主要成果</w:t>
            </w:r>
          </w:p>
          <w:p w:rsidR="0079235E" w:rsidRPr="009B2C73" w:rsidRDefault="0079235E" w:rsidP="009B2C73">
            <w:pPr>
              <w:pStyle w:val="aa"/>
              <w:widowControl/>
              <w:numPr>
                <w:ilvl w:val="0"/>
                <w:numId w:val="14"/>
              </w:numPr>
              <w:spacing w:line="420" w:lineRule="exact"/>
              <w:ind w:firstLineChars="0"/>
              <w:jc w:val="left"/>
              <w:rPr>
                <w:rFonts w:cs="宋体"/>
                <w:color w:val="000000"/>
                <w:kern w:val="0"/>
                <w:sz w:val="24"/>
                <w:szCs w:val="21"/>
              </w:rPr>
            </w:pPr>
            <w:r w:rsidRPr="009B2C73">
              <w:rPr>
                <w:rFonts w:cs="宋体" w:hint="eastAsia"/>
                <w:color w:val="000000"/>
                <w:kern w:val="0"/>
                <w:sz w:val="24"/>
                <w:szCs w:val="21"/>
              </w:rPr>
              <w:t>形成了“情景创设在英语教学中的应用”课题</w:t>
            </w:r>
            <w:proofErr w:type="gramStart"/>
            <w:r w:rsidRPr="009B2C73">
              <w:rPr>
                <w:rFonts w:cs="宋体" w:hint="eastAsia"/>
                <w:color w:val="000000"/>
                <w:kern w:val="0"/>
                <w:sz w:val="24"/>
                <w:szCs w:val="21"/>
              </w:rPr>
              <w:t>结项总</w:t>
            </w:r>
            <w:proofErr w:type="gramEnd"/>
            <w:r w:rsidRPr="009B2C73">
              <w:rPr>
                <w:rFonts w:cs="宋体" w:hint="eastAsia"/>
                <w:color w:val="000000"/>
                <w:kern w:val="0"/>
                <w:sz w:val="24"/>
                <w:szCs w:val="21"/>
              </w:rPr>
              <w:t>报告</w:t>
            </w:r>
            <w:proofErr w:type="gramStart"/>
            <w:r w:rsidRPr="009B2C73">
              <w:rPr>
                <w:rFonts w:cs="宋体" w:hint="eastAsia"/>
                <w:color w:val="000000"/>
                <w:kern w:val="0"/>
                <w:sz w:val="24"/>
                <w:szCs w:val="21"/>
              </w:rPr>
              <w:t>和结项成果</w:t>
            </w:r>
            <w:proofErr w:type="gramEnd"/>
            <w:r w:rsidRPr="009B2C73">
              <w:rPr>
                <w:rFonts w:cs="宋体" w:hint="eastAsia"/>
                <w:color w:val="000000"/>
                <w:kern w:val="0"/>
                <w:sz w:val="24"/>
                <w:szCs w:val="21"/>
              </w:rPr>
              <w:t>论文。</w:t>
            </w:r>
          </w:p>
          <w:p w:rsidR="0079235E" w:rsidRPr="009B2C73" w:rsidRDefault="0079235E" w:rsidP="009B2C73">
            <w:pPr>
              <w:pStyle w:val="aa"/>
              <w:widowControl/>
              <w:numPr>
                <w:ilvl w:val="0"/>
                <w:numId w:val="14"/>
              </w:numPr>
              <w:spacing w:line="420" w:lineRule="exact"/>
              <w:ind w:firstLineChars="0"/>
              <w:jc w:val="left"/>
              <w:rPr>
                <w:rFonts w:ascii="宋体" w:cs="宋体"/>
                <w:color w:val="000000"/>
                <w:kern w:val="0"/>
                <w:sz w:val="24"/>
                <w:szCs w:val="21"/>
              </w:rPr>
            </w:pPr>
            <w:r w:rsidRPr="009B2C73">
              <w:rPr>
                <w:rFonts w:cs="宋体" w:hint="eastAsia"/>
                <w:color w:val="000000"/>
                <w:kern w:val="0"/>
                <w:sz w:val="24"/>
                <w:szCs w:val="21"/>
              </w:rPr>
              <w:t>总结了情景创设在英语教学中的具体应用方法，极大的增强了学生对学习英语的积极性。</w:t>
            </w:r>
          </w:p>
          <w:p w:rsidR="0079235E" w:rsidRPr="009B2C73" w:rsidRDefault="0079235E" w:rsidP="009B2C73">
            <w:pPr>
              <w:pStyle w:val="aa"/>
              <w:widowControl/>
              <w:numPr>
                <w:ilvl w:val="0"/>
                <w:numId w:val="14"/>
              </w:numPr>
              <w:spacing w:line="420" w:lineRule="exact"/>
              <w:ind w:firstLineChars="0"/>
              <w:jc w:val="left"/>
              <w:rPr>
                <w:rFonts w:cs="宋体"/>
                <w:color w:val="000000"/>
                <w:kern w:val="0"/>
                <w:sz w:val="24"/>
                <w:szCs w:val="21"/>
              </w:rPr>
            </w:pPr>
            <w:r w:rsidRPr="009B2C73">
              <w:rPr>
                <w:rFonts w:cs="宋体" w:hint="eastAsia"/>
                <w:color w:val="000000"/>
                <w:kern w:val="0"/>
                <w:sz w:val="24"/>
                <w:szCs w:val="21"/>
              </w:rPr>
              <w:t>以全校为样本，与管理相接合的此项课题研究使得年轻教师英语教学水平的提升显著。</w:t>
            </w:r>
          </w:p>
          <w:p w:rsidR="0079235E" w:rsidRPr="009B2C73" w:rsidRDefault="0079235E" w:rsidP="009B2C73">
            <w:pPr>
              <w:pStyle w:val="aa"/>
              <w:widowControl/>
              <w:numPr>
                <w:ilvl w:val="0"/>
                <w:numId w:val="14"/>
              </w:numPr>
              <w:spacing w:line="420" w:lineRule="exact"/>
              <w:ind w:firstLineChars="0"/>
              <w:jc w:val="left"/>
              <w:rPr>
                <w:rFonts w:cs="宋体"/>
                <w:color w:val="000000"/>
                <w:kern w:val="0"/>
                <w:sz w:val="24"/>
                <w:szCs w:val="21"/>
              </w:rPr>
            </w:pPr>
            <w:r w:rsidRPr="009B2C73">
              <w:rPr>
                <w:rFonts w:cs="宋体" w:hint="eastAsia"/>
                <w:color w:val="000000"/>
                <w:kern w:val="0"/>
                <w:sz w:val="24"/>
                <w:szCs w:val="21"/>
              </w:rPr>
              <w:t>发表的论文以及开设的公开课和撰写的教学反思和教学案例</w:t>
            </w:r>
          </w:p>
          <w:p w:rsidR="0079235E" w:rsidRPr="009B2C73" w:rsidRDefault="0079235E" w:rsidP="009B2C73">
            <w:pPr>
              <w:spacing w:line="400" w:lineRule="exact"/>
              <w:outlineLvl w:val="0"/>
              <w:rPr>
                <w:rFonts w:ascii="楷体_GB2312" w:eastAsia="楷体_GB2312"/>
                <w:sz w:val="24"/>
              </w:rPr>
            </w:pPr>
          </w:p>
          <w:p w:rsidR="0079235E" w:rsidRPr="009B2C73" w:rsidRDefault="0079235E" w:rsidP="009B2C73">
            <w:pPr>
              <w:numPr>
                <w:ilvl w:val="0"/>
                <w:numId w:val="12"/>
              </w:numPr>
              <w:spacing w:before="100" w:beforeAutospacing="1" w:after="100" w:afterAutospacing="1" w:line="420" w:lineRule="exact"/>
              <w:rPr>
                <w:rFonts w:cs="宋体"/>
                <w:bCs/>
                <w:sz w:val="24"/>
              </w:rPr>
            </w:pPr>
            <w:r w:rsidRPr="009B2C73">
              <w:rPr>
                <w:rFonts w:cs="宋体" w:hint="eastAsia"/>
                <w:bCs/>
                <w:sz w:val="24"/>
              </w:rPr>
              <w:t>问题及讨论</w:t>
            </w:r>
            <w:r w:rsidRPr="009B2C73">
              <w:rPr>
                <w:rFonts w:cs="宋体"/>
                <w:bCs/>
                <w:sz w:val="24"/>
              </w:rPr>
              <w:tab/>
            </w:r>
          </w:p>
          <w:p w:rsidR="0079235E" w:rsidRPr="009B2C73" w:rsidRDefault="0079235E" w:rsidP="009B2C73">
            <w:pPr>
              <w:spacing w:line="420" w:lineRule="exact"/>
              <w:outlineLvl w:val="0"/>
              <w:rPr>
                <w:rFonts w:cs="宋体"/>
                <w:color w:val="000000"/>
                <w:kern w:val="0"/>
                <w:sz w:val="24"/>
                <w:szCs w:val="21"/>
              </w:rPr>
            </w:pPr>
            <w:r w:rsidRPr="009B2C73">
              <w:rPr>
                <w:rFonts w:cs="宋体"/>
                <w:color w:val="000000"/>
                <w:kern w:val="0"/>
                <w:sz w:val="24"/>
                <w:szCs w:val="21"/>
              </w:rPr>
              <w:t>1</w:t>
            </w:r>
            <w:r w:rsidRPr="009B2C73">
              <w:rPr>
                <w:rFonts w:cs="宋体" w:hint="eastAsia"/>
                <w:color w:val="000000"/>
                <w:kern w:val="0"/>
                <w:sz w:val="24"/>
                <w:szCs w:val="21"/>
              </w:rPr>
              <w:t>、避免</w:t>
            </w:r>
            <w:proofErr w:type="gramStart"/>
            <w:r w:rsidRPr="009B2C73">
              <w:rPr>
                <w:rFonts w:cs="宋体" w:hint="eastAsia"/>
                <w:color w:val="000000"/>
                <w:kern w:val="0"/>
                <w:sz w:val="24"/>
                <w:szCs w:val="21"/>
              </w:rPr>
              <w:t>用过程</w:t>
            </w:r>
            <w:proofErr w:type="gramEnd"/>
            <w:r w:rsidRPr="009B2C73">
              <w:rPr>
                <w:rFonts w:cs="宋体" w:hint="eastAsia"/>
                <w:color w:val="000000"/>
                <w:kern w:val="0"/>
                <w:sz w:val="24"/>
                <w:szCs w:val="21"/>
              </w:rPr>
              <w:t>中的教条化。</w:t>
            </w:r>
          </w:p>
          <w:p w:rsidR="0079235E" w:rsidRPr="009B2C73" w:rsidRDefault="0079235E" w:rsidP="009B2C73">
            <w:pPr>
              <w:spacing w:line="420" w:lineRule="exact"/>
              <w:outlineLvl w:val="0"/>
              <w:rPr>
                <w:rFonts w:cs="宋体"/>
                <w:color w:val="000000"/>
                <w:kern w:val="0"/>
                <w:sz w:val="24"/>
                <w:szCs w:val="21"/>
              </w:rPr>
            </w:pPr>
            <w:r w:rsidRPr="009B2C73">
              <w:rPr>
                <w:rFonts w:cs="宋体" w:hint="eastAsia"/>
                <w:color w:val="000000"/>
                <w:kern w:val="0"/>
                <w:sz w:val="24"/>
                <w:szCs w:val="21"/>
              </w:rPr>
              <w:t>将情景教学法应用到英语教学中没有一成不变的套路可以搬用，实际应用过程中应充分结合学生的实际情况制定适合自身的开展形式，应充分发挥情境应用过程的多样性及灵活性，一定不要将情境设置过程教条化，有些教师认为情景教学就是背诵表演等固定形式，这种错误的思想不利于该方法在英语教学中的应用。</w:t>
            </w:r>
          </w:p>
          <w:p w:rsidR="0079235E" w:rsidRPr="009B2C73" w:rsidRDefault="0079235E" w:rsidP="009B2C73">
            <w:pPr>
              <w:spacing w:line="420" w:lineRule="exact"/>
              <w:outlineLvl w:val="0"/>
              <w:rPr>
                <w:rFonts w:cs="宋体"/>
                <w:color w:val="000000"/>
                <w:kern w:val="0"/>
                <w:sz w:val="24"/>
                <w:szCs w:val="21"/>
              </w:rPr>
            </w:pPr>
            <w:r w:rsidRPr="009B2C73">
              <w:rPr>
                <w:rFonts w:cs="宋体"/>
                <w:color w:val="000000"/>
                <w:kern w:val="0"/>
                <w:sz w:val="24"/>
                <w:szCs w:val="21"/>
              </w:rPr>
              <w:lastRenderedPageBreak/>
              <w:t>2</w:t>
            </w:r>
            <w:r w:rsidRPr="009B2C73">
              <w:rPr>
                <w:rFonts w:cs="宋体" w:hint="eastAsia"/>
                <w:color w:val="000000"/>
                <w:kern w:val="0"/>
                <w:sz w:val="24"/>
                <w:szCs w:val="21"/>
              </w:rPr>
              <w:t>、避免出现情景虚设现象。</w:t>
            </w:r>
          </w:p>
          <w:p w:rsidR="0079235E" w:rsidRPr="00E71C45" w:rsidRDefault="0079235E" w:rsidP="00E71C45">
            <w:pPr>
              <w:spacing w:line="420" w:lineRule="exact"/>
              <w:outlineLvl w:val="0"/>
              <w:rPr>
                <w:rFonts w:cs="宋体"/>
                <w:color w:val="000000"/>
                <w:kern w:val="0"/>
                <w:sz w:val="24"/>
                <w:szCs w:val="21"/>
              </w:rPr>
            </w:pPr>
            <w:r w:rsidRPr="009B2C73">
              <w:rPr>
                <w:rFonts w:cs="宋体" w:hint="eastAsia"/>
                <w:color w:val="000000"/>
                <w:kern w:val="0"/>
                <w:sz w:val="24"/>
                <w:szCs w:val="21"/>
              </w:rPr>
              <w:t>在实际教学过程中情境设置应充分考虑学生的应语言能力以及学生认识事物的规律，这样有利于使教学情境更贴近学生的生活实际，相反，如果在设置情境过程中，教师没有对学生的英语水平能力及学习能力进行全面把握则会造成学生在情景教学中无法充分利用自身原有的英语知识储备对课堂上的知识进行理解，情境教学就会变成教师的个人表演，这就是的课堂情境如同虚设，失去了其应有的作用。</w:t>
            </w:r>
          </w:p>
          <w:p w:rsidR="0079235E" w:rsidRPr="009B2C73" w:rsidRDefault="0079235E" w:rsidP="009B2C73">
            <w:pPr>
              <w:outlineLvl w:val="0"/>
              <w:rPr>
                <w:rFonts w:ascii="黑体" w:eastAsia="黑体"/>
                <w:bCs/>
                <w:sz w:val="30"/>
                <w:szCs w:val="30"/>
              </w:rPr>
            </w:pPr>
          </w:p>
        </w:tc>
      </w:tr>
    </w:tbl>
    <w:p w:rsidR="0079235E" w:rsidRDefault="0079235E" w:rsidP="004E3A79">
      <w:pPr>
        <w:outlineLvl w:val="0"/>
        <w:rPr>
          <w:rFonts w:eastAsia="黑体"/>
          <w:b/>
          <w:bCs/>
          <w:sz w:val="32"/>
          <w:szCs w:val="32"/>
        </w:rPr>
      </w:pPr>
    </w:p>
    <w:p w:rsidR="0079235E" w:rsidRPr="00F91BAA" w:rsidRDefault="0079235E" w:rsidP="004E3A79">
      <w:pPr>
        <w:outlineLvl w:val="0"/>
        <w:rPr>
          <w:rFonts w:eastAsia="黑体"/>
          <w:b/>
          <w:bCs/>
          <w:sz w:val="30"/>
          <w:szCs w:val="30"/>
        </w:rPr>
      </w:pPr>
      <w:r w:rsidRPr="00F91BAA">
        <w:rPr>
          <w:rFonts w:eastAsia="黑体" w:hint="eastAsia"/>
          <w:b/>
          <w:bCs/>
          <w:sz w:val="30"/>
          <w:szCs w:val="30"/>
        </w:rPr>
        <w:t>三、鉴定组意见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9235E" w:rsidTr="004E3A79">
        <w:trPr>
          <w:trHeight w:val="8573"/>
        </w:trPr>
        <w:tc>
          <w:tcPr>
            <w:tcW w:w="8522" w:type="dxa"/>
          </w:tcPr>
          <w:p w:rsidR="0079235E" w:rsidRPr="006C6934" w:rsidRDefault="0079235E" w:rsidP="002C62DE">
            <w:pPr>
              <w:spacing w:line="420" w:lineRule="exact"/>
              <w:outlineLvl w:val="0"/>
              <w:rPr>
                <w:rFonts w:ascii="宋体"/>
                <w:sz w:val="24"/>
              </w:rPr>
            </w:pPr>
            <w:r>
              <w:rPr>
                <w:sz w:val="36"/>
                <w:szCs w:val="32"/>
              </w:rPr>
              <w:t xml:space="preserve">  </w:t>
            </w:r>
            <w:r w:rsidRPr="006C6934">
              <w:rPr>
                <w:rFonts w:ascii="宋体" w:hAnsi="宋体" w:hint="eastAsia"/>
                <w:sz w:val="24"/>
              </w:rPr>
              <w:t>情景教学法是在课堂上设置一些真实性和准真实性的情景来学习和使用只是，在教学过程中，教师有目的的引入和创设具有一定情感色彩的，以形象为主题具体的场景，以引起学生一定的态度体验，从而帮助学生理解知识和技能，并使学生心理机能得以发展，达到教学的目的。</w:t>
            </w:r>
          </w:p>
          <w:p w:rsidR="0079235E" w:rsidRDefault="0079235E" w:rsidP="002C62DE">
            <w:pPr>
              <w:spacing w:line="420" w:lineRule="exact"/>
              <w:ind w:firstLine="480"/>
              <w:outlineLvl w:val="0"/>
              <w:rPr>
                <w:rFonts w:ascii="宋体"/>
                <w:sz w:val="24"/>
              </w:rPr>
            </w:pPr>
            <w:r w:rsidRPr="006C6934">
              <w:rPr>
                <w:rFonts w:ascii="宋体" w:hAnsi="宋体" w:hint="eastAsia"/>
                <w:sz w:val="24"/>
              </w:rPr>
              <w:t>英语作为一门语言学科，其最终目的是让学生在交际生活中使用英语作为一种沟通手段。所以情景教学在英语课堂中的运用尤为重要。</w:t>
            </w:r>
          </w:p>
          <w:p w:rsidR="0079235E" w:rsidRDefault="0079235E" w:rsidP="002C62DE">
            <w:pPr>
              <w:spacing w:line="420" w:lineRule="exact"/>
              <w:ind w:firstLine="480"/>
              <w:outlineLvl w:val="0"/>
              <w:rPr>
                <w:rFonts w:ascii="宋体"/>
                <w:sz w:val="24"/>
              </w:rPr>
            </w:pPr>
            <w:r>
              <w:rPr>
                <w:rFonts w:ascii="宋体" w:hAnsi="宋体" w:hint="eastAsia"/>
                <w:sz w:val="24"/>
              </w:rPr>
              <w:t>本课题着眼于情景教学在英语课堂中的意义和必要性。从多方面论证，并结合论文及实际课堂检验情景教学的切实意义。</w:t>
            </w:r>
          </w:p>
          <w:p w:rsidR="0079235E" w:rsidRDefault="0079235E" w:rsidP="002C62DE">
            <w:pPr>
              <w:spacing w:line="420" w:lineRule="exact"/>
              <w:ind w:firstLine="480"/>
              <w:outlineLvl w:val="0"/>
              <w:rPr>
                <w:rFonts w:ascii="宋体"/>
                <w:sz w:val="24"/>
              </w:rPr>
            </w:pPr>
            <w:r>
              <w:rPr>
                <w:rFonts w:ascii="宋体" w:hAnsi="宋体" w:hint="eastAsia"/>
                <w:sz w:val="24"/>
              </w:rPr>
              <w:t>本课题强调学生在课堂中的主导地位，情景创设和建立都是在学生真实生活的基础上，最大程度上拉近师生的距离和学生对于新知的陌生感。让学生在自然真实的情景下自然习得第二语言，并能在课堂中，在情景下对新学知识进行操练和巩固。</w:t>
            </w:r>
          </w:p>
          <w:p w:rsidR="0079235E" w:rsidRDefault="0079235E" w:rsidP="00DB7B8B">
            <w:pPr>
              <w:widowControl/>
              <w:spacing w:line="420" w:lineRule="exact"/>
              <w:ind w:firstLineChars="200" w:firstLine="480"/>
              <w:jc w:val="left"/>
              <w:rPr>
                <w:rFonts w:cs="宋体"/>
                <w:kern w:val="0"/>
                <w:sz w:val="24"/>
                <w:szCs w:val="21"/>
              </w:rPr>
            </w:pPr>
            <w:r>
              <w:rPr>
                <w:rFonts w:ascii="宋体" w:hAnsi="宋体"/>
                <w:sz w:val="24"/>
              </w:rPr>
              <w:t xml:space="preserve"> </w:t>
            </w:r>
            <w:r>
              <w:rPr>
                <w:rFonts w:cs="宋体" w:hint="eastAsia"/>
                <w:kern w:val="0"/>
                <w:sz w:val="24"/>
                <w:szCs w:val="21"/>
              </w:rPr>
              <w:t>该课题注重理论与实践探索相结合，注重总结和交流研究成果，课题成员撰写并发表了一系列研究论文，开设多节公开课以及撰写多篇教学反思和教学案例。</w:t>
            </w:r>
          </w:p>
          <w:p w:rsidR="0079235E" w:rsidRPr="002C62DE" w:rsidRDefault="0079235E" w:rsidP="00DB7B8B">
            <w:pPr>
              <w:widowControl/>
              <w:spacing w:line="420" w:lineRule="exact"/>
              <w:ind w:firstLineChars="200" w:firstLine="480"/>
              <w:jc w:val="left"/>
              <w:rPr>
                <w:rFonts w:cs="宋体"/>
                <w:kern w:val="0"/>
                <w:sz w:val="24"/>
                <w:szCs w:val="21"/>
              </w:rPr>
            </w:pPr>
            <w:r>
              <w:rPr>
                <w:rFonts w:cs="宋体" w:hint="eastAsia"/>
                <w:kern w:val="0"/>
                <w:sz w:val="24"/>
                <w:szCs w:val="21"/>
              </w:rPr>
              <w:t>专家组认为，该课题研究扎实、管理规范、成效显著，同意通过鉴定，可以结题。希望该课题在现有研究成果的基础上，继续进行深化研究，进一步将情景教学运用在教学实践当中，进一步提高课堂教学效益，在促进学生发展的目标上取得更多的研究成果。</w:t>
            </w:r>
          </w:p>
          <w:p w:rsidR="0079235E" w:rsidRPr="00DE5659" w:rsidRDefault="0079235E" w:rsidP="004E3A79">
            <w:pPr>
              <w:jc w:val="center"/>
              <w:outlineLvl w:val="0"/>
              <w:rPr>
                <w:rFonts w:eastAsia="仿宋_GB2312"/>
                <w:b/>
                <w:sz w:val="32"/>
                <w:szCs w:val="32"/>
              </w:rPr>
            </w:pPr>
            <w:r>
              <w:rPr>
                <w:sz w:val="36"/>
                <w:szCs w:val="32"/>
              </w:rPr>
              <w:t xml:space="preserve">                     </w:t>
            </w:r>
            <w:r w:rsidRPr="00DE5659">
              <w:rPr>
                <w:rFonts w:eastAsia="仿宋_GB2312" w:hint="eastAsia"/>
                <w:b/>
                <w:sz w:val="32"/>
                <w:szCs w:val="32"/>
              </w:rPr>
              <w:t>鉴定组组长（签字）</w:t>
            </w:r>
          </w:p>
          <w:p w:rsidR="0079235E" w:rsidRDefault="0079235E" w:rsidP="004E3A79">
            <w:pPr>
              <w:jc w:val="center"/>
              <w:outlineLvl w:val="0"/>
              <w:rPr>
                <w:sz w:val="36"/>
                <w:szCs w:val="32"/>
              </w:rPr>
            </w:pPr>
            <w:r w:rsidRPr="00DE5659">
              <w:rPr>
                <w:rFonts w:eastAsia="仿宋_GB2312"/>
                <w:b/>
                <w:sz w:val="32"/>
                <w:szCs w:val="32"/>
              </w:rPr>
              <w:t xml:space="preserve">       </w:t>
            </w:r>
            <w:r>
              <w:rPr>
                <w:rFonts w:eastAsia="仿宋_GB2312"/>
                <w:b/>
                <w:sz w:val="32"/>
                <w:szCs w:val="32"/>
              </w:rPr>
              <w:t xml:space="preserve">            </w:t>
            </w:r>
            <w:r w:rsidRPr="00DE5659">
              <w:rPr>
                <w:rFonts w:eastAsia="仿宋_GB2312"/>
                <w:b/>
                <w:sz w:val="32"/>
                <w:szCs w:val="32"/>
              </w:rPr>
              <w:t xml:space="preserve">   </w:t>
            </w:r>
            <w:r>
              <w:rPr>
                <w:rFonts w:eastAsia="仿宋_GB2312"/>
                <w:b/>
                <w:sz w:val="32"/>
                <w:szCs w:val="32"/>
              </w:rPr>
              <w:t xml:space="preserve"> </w:t>
            </w:r>
            <w:r w:rsidRPr="00DE5659">
              <w:rPr>
                <w:rFonts w:eastAsia="仿宋_GB2312" w:hint="eastAsia"/>
                <w:b/>
                <w:sz w:val="32"/>
                <w:szCs w:val="32"/>
              </w:rPr>
              <w:t>年</w:t>
            </w:r>
            <w:r w:rsidRPr="00DE5659">
              <w:rPr>
                <w:rFonts w:eastAsia="仿宋_GB2312"/>
                <w:b/>
                <w:sz w:val="32"/>
                <w:szCs w:val="32"/>
              </w:rPr>
              <w:t xml:space="preserve">   </w:t>
            </w:r>
            <w:r w:rsidRPr="00DE5659">
              <w:rPr>
                <w:rFonts w:eastAsia="仿宋_GB2312" w:hint="eastAsia"/>
                <w:b/>
                <w:sz w:val="32"/>
                <w:szCs w:val="32"/>
              </w:rPr>
              <w:t>月</w:t>
            </w:r>
            <w:r w:rsidRPr="00DE5659">
              <w:rPr>
                <w:rFonts w:eastAsia="仿宋_GB2312"/>
                <w:b/>
                <w:sz w:val="32"/>
                <w:szCs w:val="32"/>
              </w:rPr>
              <w:t xml:space="preserve">    </w:t>
            </w:r>
            <w:r w:rsidRPr="00DE5659">
              <w:rPr>
                <w:rFonts w:eastAsia="仿宋_GB2312" w:hint="eastAsia"/>
                <w:b/>
                <w:sz w:val="32"/>
                <w:szCs w:val="32"/>
              </w:rPr>
              <w:t>日</w:t>
            </w:r>
            <w:r w:rsidRPr="00DE5659">
              <w:rPr>
                <w:rFonts w:eastAsia="仿宋_GB2312"/>
                <w:b/>
                <w:sz w:val="32"/>
                <w:szCs w:val="32"/>
              </w:rPr>
              <w:t xml:space="preserve">   </w:t>
            </w:r>
          </w:p>
        </w:tc>
      </w:tr>
    </w:tbl>
    <w:p w:rsidR="0079235E" w:rsidRDefault="0079235E" w:rsidP="004E3A79">
      <w:pPr>
        <w:outlineLvl w:val="0"/>
        <w:rPr>
          <w:rFonts w:eastAsia="仿宋_GB2312"/>
          <w:sz w:val="32"/>
          <w:szCs w:val="32"/>
        </w:rPr>
      </w:pPr>
    </w:p>
    <w:p w:rsidR="0079235E" w:rsidRPr="00F91BAA" w:rsidRDefault="0079235E" w:rsidP="004E3A79">
      <w:pPr>
        <w:outlineLvl w:val="0"/>
        <w:rPr>
          <w:rFonts w:eastAsia="黑体"/>
          <w:b/>
          <w:bCs/>
          <w:sz w:val="30"/>
          <w:szCs w:val="30"/>
        </w:rPr>
      </w:pPr>
      <w:r w:rsidRPr="00F91BAA">
        <w:rPr>
          <w:rFonts w:eastAsia="黑体" w:hint="eastAsia"/>
          <w:b/>
          <w:bCs/>
          <w:sz w:val="30"/>
          <w:szCs w:val="30"/>
        </w:rPr>
        <w:t>四、鉴定组成员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637"/>
        <w:gridCol w:w="3566"/>
        <w:gridCol w:w="1793"/>
      </w:tblGrid>
      <w:tr w:rsidR="00DB7B8B" w:rsidTr="00DB7B8B">
        <w:trPr>
          <w:cantSplit/>
        </w:trPr>
        <w:tc>
          <w:tcPr>
            <w:tcW w:w="1951" w:type="dxa"/>
            <w:vAlign w:val="center"/>
          </w:tcPr>
          <w:p w:rsidR="0079235E" w:rsidRPr="00DE5659" w:rsidRDefault="0079235E" w:rsidP="004E3A79">
            <w:pPr>
              <w:jc w:val="center"/>
              <w:rPr>
                <w:rFonts w:ascii="仿宋_GB2312" w:eastAsia="仿宋_GB2312" w:hAnsi="宋体"/>
                <w:b/>
                <w:sz w:val="28"/>
              </w:rPr>
            </w:pPr>
            <w:r w:rsidRPr="00DE5659">
              <w:rPr>
                <w:rFonts w:ascii="仿宋_GB2312" w:eastAsia="仿宋_GB2312" w:hAnsi="宋体" w:hint="eastAsia"/>
                <w:b/>
                <w:sz w:val="28"/>
              </w:rPr>
              <w:t>鉴定</w:t>
            </w:r>
            <w:proofErr w:type="gramStart"/>
            <w:r w:rsidRPr="00DE5659">
              <w:rPr>
                <w:rFonts w:ascii="仿宋_GB2312" w:eastAsia="仿宋_GB2312" w:hAnsi="宋体" w:hint="eastAsia"/>
                <w:b/>
                <w:sz w:val="28"/>
              </w:rPr>
              <w:t>组职务</w:t>
            </w:r>
            <w:proofErr w:type="gramEnd"/>
          </w:p>
        </w:tc>
        <w:tc>
          <w:tcPr>
            <w:tcW w:w="1637" w:type="dxa"/>
            <w:vAlign w:val="center"/>
          </w:tcPr>
          <w:p w:rsidR="0079235E" w:rsidRPr="00DE5659" w:rsidRDefault="0079235E" w:rsidP="004E3A79">
            <w:pPr>
              <w:jc w:val="center"/>
              <w:rPr>
                <w:rFonts w:ascii="仿宋_GB2312" w:eastAsia="仿宋_GB2312" w:hAnsi="宋体"/>
                <w:b/>
                <w:sz w:val="28"/>
              </w:rPr>
            </w:pPr>
            <w:r w:rsidRPr="00DE5659">
              <w:rPr>
                <w:rFonts w:ascii="仿宋_GB2312" w:eastAsia="仿宋_GB2312" w:hAnsi="宋体" w:hint="eastAsia"/>
                <w:b/>
                <w:sz w:val="28"/>
              </w:rPr>
              <w:t>姓</w:t>
            </w:r>
            <w:r w:rsidRPr="00DE5659">
              <w:rPr>
                <w:rFonts w:ascii="仿宋_GB2312" w:eastAsia="仿宋_GB2312" w:hAnsi="宋体"/>
                <w:b/>
                <w:sz w:val="28"/>
              </w:rPr>
              <w:t xml:space="preserve">  </w:t>
            </w:r>
            <w:r w:rsidRPr="00DE5659">
              <w:rPr>
                <w:rFonts w:ascii="仿宋_GB2312" w:eastAsia="仿宋_GB2312" w:hAnsi="宋体" w:hint="eastAsia"/>
                <w:b/>
                <w:sz w:val="28"/>
              </w:rPr>
              <w:t>名</w:t>
            </w:r>
          </w:p>
        </w:tc>
        <w:tc>
          <w:tcPr>
            <w:tcW w:w="3566" w:type="dxa"/>
            <w:vAlign w:val="center"/>
          </w:tcPr>
          <w:p w:rsidR="0079235E" w:rsidRPr="00DE5659" w:rsidRDefault="0079235E" w:rsidP="004E3A79">
            <w:pPr>
              <w:jc w:val="center"/>
              <w:rPr>
                <w:rFonts w:ascii="仿宋_GB2312" w:eastAsia="仿宋_GB2312" w:hAnsi="宋体"/>
                <w:b/>
                <w:sz w:val="28"/>
              </w:rPr>
            </w:pPr>
            <w:r w:rsidRPr="00DE5659">
              <w:rPr>
                <w:rFonts w:ascii="仿宋_GB2312" w:eastAsia="仿宋_GB2312" w:hAnsi="宋体" w:hint="eastAsia"/>
                <w:b/>
                <w:sz w:val="28"/>
              </w:rPr>
              <w:t>所在单位</w:t>
            </w:r>
          </w:p>
        </w:tc>
        <w:tc>
          <w:tcPr>
            <w:tcW w:w="1793" w:type="dxa"/>
            <w:vAlign w:val="center"/>
          </w:tcPr>
          <w:p w:rsidR="0079235E" w:rsidRPr="00DE5659" w:rsidRDefault="0079235E" w:rsidP="004E3A79">
            <w:pPr>
              <w:jc w:val="center"/>
              <w:rPr>
                <w:rFonts w:ascii="仿宋_GB2312" w:eastAsia="仿宋_GB2312" w:hAnsi="宋体"/>
                <w:b/>
                <w:sz w:val="28"/>
              </w:rPr>
            </w:pPr>
            <w:r w:rsidRPr="00DE5659">
              <w:rPr>
                <w:rFonts w:ascii="仿宋_GB2312" w:eastAsia="仿宋_GB2312" w:hAnsi="宋体" w:hint="eastAsia"/>
                <w:b/>
                <w:sz w:val="28"/>
              </w:rPr>
              <w:t>签</w:t>
            </w:r>
            <w:r w:rsidRPr="00DE5659">
              <w:rPr>
                <w:rFonts w:ascii="仿宋_GB2312" w:eastAsia="仿宋_GB2312" w:hAnsi="宋体"/>
                <w:b/>
                <w:sz w:val="28"/>
              </w:rPr>
              <w:t xml:space="preserve">  </w:t>
            </w:r>
            <w:r w:rsidRPr="00DE5659">
              <w:rPr>
                <w:rFonts w:ascii="仿宋_GB2312" w:eastAsia="仿宋_GB2312" w:hAnsi="宋体" w:hint="eastAsia"/>
                <w:b/>
                <w:sz w:val="28"/>
              </w:rPr>
              <w:t>名</w:t>
            </w:r>
          </w:p>
        </w:tc>
      </w:tr>
      <w:tr w:rsidR="00DB7B8B" w:rsidTr="00DB7B8B">
        <w:trPr>
          <w:cantSplit/>
        </w:trPr>
        <w:tc>
          <w:tcPr>
            <w:tcW w:w="1951" w:type="dxa"/>
          </w:tcPr>
          <w:p w:rsidR="0079235E" w:rsidRDefault="00CD6286" w:rsidP="004E3A79">
            <w:pPr>
              <w:rPr>
                <w:rFonts w:ascii="仿宋_GB2312" w:eastAsia="仿宋_GB2312" w:hAnsi="宋体"/>
                <w:b/>
                <w:bCs/>
                <w:sz w:val="32"/>
              </w:rPr>
            </w:pPr>
            <w:r>
              <w:rPr>
                <w:rFonts w:ascii="仿宋_GB2312" w:eastAsia="仿宋_GB2312" w:hAnsi="宋体" w:hint="eastAsia"/>
                <w:b/>
                <w:bCs/>
                <w:sz w:val="32"/>
              </w:rPr>
              <w:t>组长</w:t>
            </w:r>
          </w:p>
        </w:tc>
        <w:tc>
          <w:tcPr>
            <w:tcW w:w="1637" w:type="dxa"/>
          </w:tcPr>
          <w:p w:rsidR="0079235E" w:rsidRDefault="00DB7B8B" w:rsidP="004E3A79">
            <w:pPr>
              <w:rPr>
                <w:rFonts w:ascii="仿宋_GB2312" w:eastAsia="仿宋_GB2312" w:hAnsi="宋体"/>
                <w:b/>
                <w:bCs/>
                <w:sz w:val="32"/>
              </w:rPr>
            </w:pPr>
            <w:r>
              <w:rPr>
                <w:rFonts w:ascii="仿宋_GB2312" w:eastAsia="仿宋_GB2312" w:hAnsi="宋体" w:hint="eastAsia"/>
                <w:b/>
                <w:bCs/>
                <w:sz w:val="32"/>
              </w:rPr>
              <w:t>鲍列</w:t>
            </w:r>
          </w:p>
        </w:tc>
        <w:tc>
          <w:tcPr>
            <w:tcW w:w="3566" w:type="dxa"/>
          </w:tcPr>
          <w:p w:rsidR="0079235E" w:rsidRDefault="00DB7B8B" w:rsidP="004E3A79">
            <w:pPr>
              <w:rPr>
                <w:rFonts w:ascii="仿宋_GB2312" w:eastAsia="仿宋_GB2312" w:hAnsi="宋体"/>
                <w:b/>
                <w:bCs/>
                <w:sz w:val="32"/>
              </w:rPr>
            </w:pPr>
            <w:r>
              <w:rPr>
                <w:rFonts w:ascii="仿宋_GB2312" w:eastAsia="仿宋_GB2312" w:hAnsi="宋体" w:hint="eastAsia"/>
                <w:b/>
                <w:bCs/>
                <w:sz w:val="32"/>
              </w:rPr>
              <w:t>常州市正</w:t>
            </w:r>
            <w:proofErr w:type="gramStart"/>
            <w:r>
              <w:rPr>
                <w:rFonts w:ascii="仿宋_GB2312" w:eastAsia="仿宋_GB2312" w:hAnsi="宋体" w:hint="eastAsia"/>
                <w:b/>
                <w:bCs/>
                <w:sz w:val="32"/>
              </w:rPr>
              <w:t>衡中学</w:t>
            </w:r>
            <w:proofErr w:type="gramEnd"/>
          </w:p>
        </w:tc>
        <w:tc>
          <w:tcPr>
            <w:tcW w:w="1793" w:type="dxa"/>
          </w:tcPr>
          <w:p w:rsidR="0079235E" w:rsidRDefault="0079235E" w:rsidP="004E3A79">
            <w:pPr>
              <w:rPr>
                <w:rFonts w:ascii="仿宋_GB2312" w:eastAsia="仿宋_GB2312" w:hAnsi="宋体"/>
                <w:b/>
                <w:bCs/>
                <w:sz w:val="32"/>
              </w:rPr>
            </w:pPr>
          </w:p>
        </w:tc>
      </w:tr>
      <w:tr w:rsidR="00DB7B8B" w:rsidTr="00DB7B8B">
        <w:trPr>
          <w:cantSplit/>
        </w:trPr>
        <w:tc>
          <w:tcPr>
            <w:tcW w:w="1951" w:type="dxa"/>
          </w:tcPr>
          <w:p w:rsidR="0079235E" w:rsidRDefault="00CD6286" w:rsidP="004E3A79">
            <w:pPr>
              <w:rPr>
                <w:rFonts w:ascii="仿宋_GB2312" w:eastAsia="仿宋_GB2312" w:hAnsi="宋体"/>
                <w:b/>
                <w:bCs/>
                <w:sz w:val="32"/>
              </w:rPr>
            </w:pPr>
            <w:r>
              <w:rPr>
                <w:rFonts w:ascii="仿宋_GB2312" w:eastAsia="仿宋_GB2312" w:hAnsi="宋体" w:hint="eastAsia"/>
                <w:b/>
                <w:bCs/>
                <w:sz w:val="32"/>
              </w:rPr>
              <w:t>组员</w:t>
            </w:r>
          </w:p>
        </w:tc>
        <w:tc>
          <w:tcPr>
            <w:tcW w:w="1637" w:type="dxa"/>
          </w:tcPr>
          <w:p w:rsidR="0079235E" w:rsidRDefault="00DB7B8B" w:rsidP="004E3A79">
            <w:pPr>
              <w:rPr>
                <w:rFonts w:ascii="仿宋_GB2312" w:eastAsia="仿宋_GB2312" w:hAnsi="宋体"/>
                <w:b/>
                <w:bCs/>
                <w:sz w:val="32"/>
              </w:rPr>
            </w:pPr>
            <w:r>
              <w:rPr>
                <w:rFonts w:ascii="仿宋_GB2312" w:eastAsia="仿宋_GB2312" w:hAnsi="宋体" w:hint="eastAsia"/>
                <w:b/>
                <w:bCs/>
                <w:sz w:val="32"/>
              </w:rPr>
              <w:t>薄静怡</w:t>
            </w:r>
          </w:p>
        </w:tc>
        <w:tc>
          <w:tcPr>
            <w:tcW w:w="3566" w:type="dxa"/>
          </w:tcPr>
          <w:p w:rsidR="0079235E" w:rsidRDefault="00DB7B8B" w:rsidP="004E3A79">
            <w:pPr>
              <w:rPr>
                <w:rFonts w:ascii="仿宋_GB2312" w:eastAsia="仿宋_GB2312" w:hAnsi="宋体"/>
                <w:b/>
                <w:bCs/>
                <w:sz w:val="32"/>
              </w:rPr>
            </w:pPr>
            <w:r>
              <w:rPr>
                <w:rFonts w:ascii="仿宋_GB2312" w:eastAsia="仿宋_GB2312" w:hAnsi="宋体" w:hint="eastAsia"/>
                <w:b/>
                <w:bCs/>
                <w:sz w:val="32"/>
              </w:rPr>
              <w:t>常州市正</w:t>
            </w:r>
            <w:proofErr w:type="gramStart"/>
            <w:r>
              <w:rPr>
                <w:rFonts w:ascii="仿宋_GB2312" w:eastAsia="仿宋_GB2312" w:hAnsi="宋体" w:hint="eastAsia"/>
                <w:b/>
                <w:bCs/>
                <w:sz w:val="32"/>
              </w:rPr>
              <w:t>衡中学</w:t>
            </w:r>
            <w:proofErr w:type="gramEnd"/>
          </w:p>
        </w:tc>
        <w:tc>
          <w:tcPr>
            <w:tcW w:w="1793" w:type="dxa"/>
          </w:tcPr>
          <w:p w:rsidR="0079235E" w:rsidRDefault="0079235E" w:rsidP="004E3A79">
            <w:pPr>
              <w:rPr>
                <w:rFonts w:ascii="仿宋_GB2312" w:eastAsia="仿宋_GB2312" w:hAnsi="宋体"/>
                <w:b/>
                <w:bCs/>
                <w:sz w:val="32"/>
              </w:rPr>
            </w:pPr>
          </w:p>
        </w:tc>
      </w:tr>
      <w:tr w:rsidR="00DB7B8B" w:rsidTr="00DB7B8B">
        <w:trPr>
          <w:cantSplit/>
        </w:trPr>
        <w:tc>
          <w:tcPr>
            <w:tcW w:w="1951" w:type="dxa"/>
          </w:tcPr>
          <w:p w:rsidR="0079235E" w:rsidRDefault="00CD6286" w:rsidP="004E3A79">
            <w:pPr>
              <w:rPr>
                <w:rFonts w:ascii="仿宋_GB2312" w:eastAsia="仿宋_GB2312" w:hAnsi="宋体"/>
                <w:b/>
                <w:bCs/>
                <w:sz w:val="32"/>
              </w:rPr>
            </w:pPr>
            <w:r>
              <w:rPr>
                <w:rFonts w:ascii="仿宋_GB2312" w:eastAsia="仿宋_GB2312" w:hAnsi="宋体" w:hint="eastAsia"/>
                <w:b/>
                <w:bCs/>
                <w:sz w:val="32"/>
              </w:rPr>
              <w:t>组员</w:t>
            </w:r>
          </w:p>
        </w:tc>
        <w:tc>
          <w:tcPr>
            <w:tcW w:w="1637" w:type="dxa"/>
          </w:tcPr>
          <w:p w:rsidR="0079235E" w:rsidRDefault="00DB7B8B" w:rsidP="004E3A79">
            <w:pPr>
              <w:rPr>
                <w:rFonts w:ascii="仿宋_GB2312" w:eastAsia="仿宋_GB2312" w:hAnsi="宋体"/>
                <w:b/>
                <w:bCs/>
                <w:sz w:val="32"/>
              </w:rPr>
            </w:pPr>
            <w:r>
              <w:rPr>
                <w:rFonts w:ascii="仿宋_GB2312" w:eastAsia="仿宋_GB2312" w:hAnsi="宋体" w:hint="eastAsia"/>
                <w:b/>
                <w:bCs/>
                <w:sz w:val="32"/>
              </w:rPr>
              <w:t>高维英</w:t>
            </w:r>
          </w:p>
        </w:tc>
        <w:tc>
          <w:tcPr>
            <w:tcW w:w="3566" w:type="dxa"/>
          </w:tcPr>
          <w:p w:rsidR="0079235E" w:rsidRDefault="00DB7B8B" w:rsidP="004E3A79">
            <w:pPr>
              <w:rPr>
                <w:rFonts w:ascii="仿宋_GB2312" w:eastAsia="仿宋_GB2312" w:hAnsi="宋体"/>
                <w:b/>
                <w:bCs/>
                <w:sz w:val="32"/>
              </w:rPr>
            </w:pPr>
            <w:r>
              <w:rPr>
                <w:rFonts w:ascii="仿宋_GB2312" w:eastAsia="仿宋_GB2312" w:hAnsi="宋体" w:hint="eastAsia"/>
                <w:b/>
                <w:bCs/>
                <w:sz w:val="32"/>
              </w:rPr>
              <w:t>常州市正</w:t>
            </w:r>
            <w:proofErr w:type="gramStart"/>
            <w:r>
              <w:rPr>
                <w:rFonts w:ascii="仿宋_GB2312" w:eastAsia="仿宋_GB2312" w:hAnsi="宋体" w:hint="eastAsia"/>
                <w:b/>
                <w:bCs/>
                <w:sz w:val="32"/>
              </w:rPr>
              <w:t>衡中学</w:t>
            </w:r>
            <w:proofErr w:type="gramEnd"/>
          </w:p>
        </w:tc>
        <w:tc>
          <w:tcPr>
            <w:tcW w:w="1793" w:type="dxa"/>
          </w:tcPr>
          <w:p w:rsidR="0079235E" w:rsidRDefault="0079235E" w:rsidP="004E3A79">
            <w:pPr>
              <w:rPr>
                <w:rFonts w:ascii="仿宋_GB2312" w:eastAsia="仿宋_GB2312" w:hAnsi="宋体"/>
                <w:b/>
                <w:bCs/>
                <w:sz w:val="32"/>
              </w:rPr>
            </w:pPr>
          </w:p>
        </w:tc>
      </w:tr>
    </w:tbl>
    <w:p w:rsidR="0079235E" w:rsidRPr="00F91BAA" w:rsidRDefault="0079235E" w:rsidP="004E3A79">
      <w:pPr>
        <w:outlineLvl w:val="0"/>
        <w:rPr>
          <w:rFonts w:eastAsia="黑体"/>
          <w:b/>
          <w:bCs/>
          <w:sz w:val="30"/>
          <w:szCs w:val="30"/>
        </w:rPr>
      </w:pPr>
      <w:r w:rsidRPr="00F91BAA">
        <w:rPr>
          <w:rFonts w:eastAsia="黑体" w:hint="eastAsia"/>
          <w:b/>
          <w:bCs/>
          <w:sz w:val="30"/>
          <w:szCs w:val="30"/>
        </w:rPr>
        <w:t>五、组织鉴定单位意见</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79235E" w:rsidTr="004E3A79">
        <w:trPr>
          <w:trHeight w:val="3178"/>
        </w:trPr>
        <w:tc>
          <w:tcPr>
            <w:tcW w:w="8928" w:type="dxa"/>
          </w:tcPr>
          <w:p w:rsidR="0079235E" w:rsidRPr="00B30349" w:rsidRDefault="0079235E" w:rsidP="00B30349">
            <w:pPr>
              <w:outlineLvl w:val="0"/>
              <w:rPr>
                <w:rFonts w:eastAsia="仿宋_GB2312"/>
                <w:sz w:val="32"/>
                <w:szCs w:val="32"/>
              </w:rPr>
            </w:pPr>
            <w:r>
              <w:rPr>
                <w:rFonts w:eastAsia="仿宋_GB2312"/>
                <w:sz w:val="32"/>
                <w:szCs w:val="32"/>
              </w:rPr>
              <w:t xml:space="preserve">   </w:t>
            </w:r>
          </w:p>
          <w:p w:rsidR="0079235E" w:rsidRDefault="0079235E" w:rsidP="00DB7B8B">
            <w:pPr>
              <w:spacing w:line="276" w:lineRule="auto"/>
              <w:ind w:firstLineChars="1300" w:firstLine="4160"/>
              <w:rPr>
                <w:rFonts w:eastAsia="仿宋_GB2312"/>
                <w:sz w:val="32"/>
              </w:rPr>
            </w:pPr>
          </w:p>
          <w:p w:rsidR="0079235E" w:rsidRDefault="0079235E" w:rsidP="00DB7B8B">
            <w:pPr>
              <w:spacing w:line="276" w:lineRule="auto"/>
              <w:ind w:firstLineChars="1300" w:firstLine="4160"/>
              <w:rPr>
                <w:rFonts w:eastAsia="仿宋_GB2312"/>
                <w:sz w:val="32"/>
              </w:rPr>
            </w:pPr>
          </w:p>
          <w:p w:rsidR="0079235E" w:rsidRDefault="0079235E" w:rsidP="00DB7B8B">
            <w:pPr>
              <w:spacing w:line="276" w:lineRule="auto"/>
              <w:ind w:firstLineChars="1300" w:firstLine="4160"/>
              <w:rPr>
                <w:rFonts w:eastAsia="仿宋_GB2312"/>
                <w:sz w:val="32"/>
              </w:rPr>
            </w:pPr>
            <w:bookmarkStart w:id="0" w:name="_GoBack"/>
            <w:bookmarkEnd w:id="0"/>
          </w:p>
          <w:p w:rsidR="0079235E" w:rsidRDefault="0079235E" w:rsidP="00DB7B8B">
            <w:pPr>
              <w:spacing w:line="276" w:lineRule="auto"/>
              <w:ind w:firstLineChars="1300" w:firstLine="4160"/>
              <w:rPr>
                <w:rFonts w:eastAsia="仿宋_GB2312"/>
                <w:sz w:val="32"/>
              </w:rPr>
            </w:pPr>
          </w:p>
          <w:p w:rsidR="0079235E" w:rsidRDefault="0079235E" w:rsidP="00DB7B8B">
            <w:pPr>
              <w:spacing w:line="276" w:lineRule="auto"/>
              <w:ind w:firstLineChars="1300" w:firstLine="4160"/>
              <w:rPr>
                <w:rFonts w:eastAsia="仿宋_GB2312"/>
                <w:sz w:val="32"/>
              </w:rPr>
            </w:pPr>
          </w:p>
          <w:p w:rsidR="0079235E" w:rsidRDefault="0079235E" w:rsidP="00DB7B8B">
            <w:pPr>
              <w:spacing w:line="276" w:lineRule="auto"/>
              <w:ind w:firstLineChars="1300" w:firstLine="4160"/>
              <w:rPr>
                <w:rFonts w:eastAsia="仿宋_GB2312"/>
                <w:sz w:val="32"/>
              </w:rPr>
            </w:pPr>
            <w:r>
              <w:rPr>
                <w:rFonts w:eastAsia="仿宋_GB2312" w:hint="eastAsia"/>
                <w:sz w:val="32"/>
              </w:rPr>
              <w:t>单位公章：</w:t>
            </w:r>
          </w:p>
          <w:p w:rsidR="0079235E" w:rsidRDefault="0079235E" w:rsidP="00DB7B8B">
            <w:pPr>
              <w:spacing w:line="276" w:lineRule="auto"/>
              <w:ind w:firstLineChars="1900" w:firstLine="6080"/>
              <w:rPr>
                <w:sz w:val="36"/>
                <w:szCs w:val="32"/>
              </w:rPr>
            </w:pPr>
            <w:r>
              <w:rPr>
                <w:rFonts w:eastAsia="仿宋_GB2312" w:hint="eastAsia"/>
                <w:sz w:val="32"/>
              </w:rPr>
              <w:t>年</w:t>
            </w:r>
            <w:r>
              <w:rPr>
                <w:rFonts w:eastAsia="仿宋_GB2312"/>
                <w:sz w:val="32"/>
              </w:rPr>
              <w:t xml:space="preserve">  </w:t>
            </w:r>
            <w:r>
              <w:rPr>
                <w:rFonts w:eastAsia="仿宋_GB2312" w:hint="eastAsia"/>
                <w:sz w:val="32"/>
              </w:rPr>
              <w:t>月</w:t>
            </w:r>
            <w:r>
              <w:rPr>
                <w:rFonts w:eastAsia="仿宋_GB2312"/>
                <w:sz w:val="32"/>
              </w:rPr>
              <w:t xml:space="preserve">  </w:t>
            </w:r>
            <w:r>
              <w:rPr>
                <w:rFonts w:eastAsia="仿宋_GB2312" w:hint="eastAsia"/>
                <w:sz w:val="32"/>
              </w:rPr>
              <w:t>日</w:t>
            </w:r>
          </w:p>
        </w:tc>
      </w:tr>
    </w:tbl>
    <w:p w:rsidR="0079235E" w:rsidRDefault="0079235E" w:rsidP="00B30349">
      <w:pPr>
        <w:outlineLvl w:val="0"/>
      </w:pPr>
    </w:p>
    <w:sectPr w:rsidR="0079235E" w:rsidSect="00105021">
      <w:headerReference w:type="default" r:id="rId8"/>
      <w:pgSz w:w="11907" w:h="16840" w:code="9"/>
      <w:pgMar w:top="2041" w:right="1588" w:bottom="2041" w:left="1588" w:header="851" w:footer="1304" w:gutter="0"/>
      <w:cols w:space="425"/>
      <w:docGrid w:linePitch="579"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5E" w:rsidRDefault="0079235E">
      <w:r>
        <w:separator/>
      </w:r>
    </w:p>
  </w:endnote>
  <w:endnote w:type="continuationSeparator" w:id="0">
    <w:p w:rsidR="0079235E" w:rsidRDefault="0079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宋体-方正超大字符集">
    <w:altName w:val="宋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5E" w:rsidRDefault="0079235E">
      <w:r>
        <w:separator/>
      </w:r>
    </w:p>
  </w:footnote>
  <w:footnote w:type="continuationSeparator" w:id="0">
    <w:p w:rsidR="0079235E" w:rsidRDefault="00792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5E" w:rsidRDefault="0079235E" w:rsidP="00304F3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CC2"/>
    <w:multiLevelType w:val="hybridMultilevel"/>
    <w:tmpl w:val="6EEA766E"/>
    <w:lvl w:ilvl="0" w:tplc="9A7287D2">
      <w:start w:val="1"/>
      <w:numFmt w:val="upperLetter"/>
      <w:lvlText w:val="%1、"/>
      <w:lvlJc w:val="left"/>
      <w:pPr>
        <w:tabs>
          <w:tab w:val="num" w:pos="360"/>
        </w:tabs>
        <w:ind w:left="360" w:hanging="360"/>
      </w:pPr>
      <w:rPr>
        <w:rFonts w:cs="Times New Roman" w:hint="default"/>
      </w:rPr>
    </w:lvl>
    <w:lvl w:ilvl="1" w:tplc="F3828804">
      <w:start w:val="1"/>
      <w:numFmt w:val="decimalEnclosedCircle"/>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50F446B"/>
    <w:multiLevelType w:val="hybridMultilevel"/>
    <w:tmpl w:val="C1A2ED76"/>
    <w:lvl w:ilvl="0" w:tplc="F768041C">
      <w:start w:val="1"/>
      <w:numFmt w:val="decimal"/>
      <w:lvlText w:val="%1、"/>
      <w:lvlJc w:val="left"/>
      <w:pPr>
        <w:tabs>
          <w:tab w:val="num" w:pos="360"/>
        </w:tabs>
        <w:ind w:left="360" w:hanging="360"/>
      </w:pPr>
      <w:rPr>
        <w:rFonts w:cs="Times New Roman" w:hint="default"/>
      </w:rPr>
    </w:lvl>
    <w:lvl w:ilvl="1" w:tplc="4F447952">
      <w:start w:val="1"/>
      <w:numFmt w:val="upperLetter"/>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12728AE"/>
    <w:multiLevelType w:val="hybridMultilevel"/>
    <w:tmpl w:val="943AF51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F5756E9"/>
    <w:multiLevelType w:val="hybridMultilevel"/>
    <w:tmpl w:val="AAF4F69A"/>
    <w:lvl w:ilvl="0" w:tplc="13307DD4">
      <w:start w:val="3"/>
      <w:numFmt w:val="japaneseCounting"/>
      <w:lvlText w:val="%1、"/>
      <w:lvlJc w:val="left"/>
      <w:pPr>
        <w:tabs>
          <w:tab w:val="num" w:pos="420"/>
        </w:tabs>
        <w:ind w:left="420" w:hanging="420"/>
      </w:pPr>
      <w:rPr>
        <w:rFonts w:cs="Times New Roman" w:hint="default"/>
      </w:rPr>
    </w:lvl>
    <w:lvl w:ilvl="1" w:tplc="3CB8D404">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28C5AF4"/>
    <w:multiLevelType w:val="hybridMultilevel"/>
    <w:tmpl w:val="8134059A"/>
    <w:lvl w:ilvl="0" w:tplc="34B8ED7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30E6198"/>
    <w:multiLevelType w:val="hybridMultilevel"/>
    <w:tmpl w:val="9EC68E9E"/>
    <w:lvl w:ilvl="0" w:tplc="EEDE7D62">
      <w:start w:val="3"/>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52F6982"/>
    <w:multiLevelType w:val="hybridMultilevel"/>
    <w:tmpl w:val="C3448B00"/>
    <w:lvl w:ilvl="0" w:tplc="74CE73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60E547A"/>
    <w:multiLevelType w:val="hybridMultilevel"/>
    <w:tmpl w:val="09CC54F4"/>
    <w:lvl w:ilvl="0" w:tplc="9D4A9B02">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481B64FC"/>
    <w:multiLevelType w:val="hybridMultilevel"/>
    <w:tmpl w:val="5E08E526"/>
    <w:lvl w:ilvl="0" w:tplc="7A3609C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49272594"/>
    <w:multiLevelType w:val="hybridMultilevel"/>
    <w:tmpl w:val="1688C1F2"/>
    <w:lvl w:ilvl="0" w:tplc="F1A4B6D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DE630C4"/>
    <w:multiLevelType w:val="hybridMultilevel"/>
    <w:tmpl w:val="53DA4914"/>
    <w:lvl w:ilvl="0" w:tplc="9A8A4CE4">
      <w:start w:val="1"/>
      <w:numFmt w:val="upperLetter"/>
      <w:lvlText w:val="%1、"/>
      <w:lvlJc w:val="left"/>
      <w:pPr>
        <w:tabs>
          <w:tab w:val="num" w:pos="360"/>
        </w:tabs>
        <w:ind w:left="360" w:hanging="360"/>
      </w:pPr>
      <w:rPr>
        <w:rFonts w:cs="Times New Roman" w:hint="eastAsia"/>
      </w:rPr>
    </w:lvl>
    <w:lvl w:ilvl="1" w:tplc="D43ED74A">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3F34E40"/>
    <w:multiLevelType w:val="hybridMultilevel"/>
    <w:tmpl w:val="114832AE"/>
    <w:lvl w:ilvl="0" w:tplc="54FCB2D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74346D8"/>
    <w:multiLevelType w:val="hybridMultilevel"/>
    <w:tmpl w:val="C958DD3E"/>
    <w:lvl w:ilvl="0" w:tplc="E1982A94">
      <w:start w:val="1"/>
      <w:numFmt w:val="decimal"/>
      <w:lvlText w:val="（%1）"/>
      <w:lvlJc w:val="left"/>
      <w:pPr>
        <w:tabs>
          <w:tab w:val="num" w:pos="1155"/>
        </w:tabs>
        <w:ind w:left="1155" w:hanging="720"/>
      </w:pPr>
      <w:rPr>
        <w:rFonts w:cs="Times New Roman" w:hint="eastAsia"/>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3">
    <w:nsid w:val="6F085BEC"/>
    <w:multiLevelType w:val="hybridMultilevel"/>
    <w:tmpl w:val="71727C3C"/>
    <w:lvl w:ilvl="0" w:tplc="9F68F48E">
      <w:start w:val="3"/>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787D141B"/>
    <w:multiLevelType w:val="hybridMultilevel"/>
    <w:tmpl w:val="F9E0A650"/>
    <w:lvl w:ilvl="0" w:tplc="D77C61E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2"/>
  </w:num>
  <w:num w:numId="2">
    <w:abstractNumId w:val="1"/>
  </w:num>
  <w:num w:numId="3">
    <w:abstractNumId w:val="8"/>
  </w:num>
  <w:num w:numId="4">
    <w:abstractNumId w:val="9"/>
  </w:num>
  <w:num w:numId="5">
    <w:abstractNumId w:val="0"/>
  </w:num>
  <w:num w:numId="6">
    <w:abstractNumId w:val="7"/>
  </w:num>
  <w:num w:numId="7">
    <w:abstractNumId w:val="4"/>
  </w:num>
  <w:num w:numId="8">
    <w:abstractNumId w:val="10"/>
  </w:num>
  <w:num w:numId="9">
    <w:abstractNumId w:val="3"/>
  </w:num>
  <w:num w:numId="10">
    <w:abstractNumId w:val="14"/>
  </w:num>
  <w:num w:numId="11">
    <w:abstractNumId w:val="13"/>
  </w:num>
  <w:num w:numId="12">
    <w:abstractNumId w:val="5"/>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A79"/>
    <w:rsid w:val="00025838"/>
    <w:rsid w:val="00026362"/>
    <w:rsid w:val="00063F81"/>
    <w:rsid w:val="000705BB"/>
    <w:rsid w:val="00084501"/>
    <w:rsid w:val="0008634C"/>
    <w:rsid w:val="000A0045"/>
    <w:rsid w:val="000B1FCF"/>
    <w:rsid w:val="000B2494"/>
    <w:rsid w:val="000F2BB4"/>
    <w:rsid w:val="00105021"/>
    <w:rsid w:val="001159AC"/>
    <w:rsid w:val="001354A5"/>
    <w:rsid w:val="00141047"/>
    <w:rsid w:val="0014417E"/>
    <w:rsid w:val="00181793"/>
    <w:rsid w:val="001B7615"/>
    <w:rsid w:val="001D4002"/>
    <w:rsid w:val="001D679E"/>
    <w:rsid w:val="00214FE7"/>
    <w:rsid w:val="00223155"/>
    <w:rsid w:val="00246DBB"/>
    <w:rsid w:val="00247E09"/>
    <w:rsid w:val="00255C9C"/>
    <w:rsid w:val="0026701F"/>
    <w:rsid w:val="0028021A"/>
    <w:rsid w:val="00283ED9"/>
    <w:rsid w:val="00290F75"/>
    <w:rsid w:val="002A7C0D"/>
    <w:rsid w:val="002C0211"/>
    <w:rsid w:val="002C62DE"/>
    <w:rsid w:val="002E6492"/>
    <w:rsid w:val="002F3D18"/>
    <w:rsid w:val="00302D44"/>
    <w:rsid w:val="00304F31"/>
    <w:rsid w:val="00330BC3"/>
    <w:rsid w:val="0034633E"/>
    <w:rsid w:val="0034792F"/>
    <w:rsid w:val="00357C0C"/>
    <w:rsid w:val="00394D20"/>
    <w:rsid w:val="003B6AA6"/>
    <w:rsid w:val="003C6EB8"/>
    <w:rsid w:val="003E308A"/>
    <w:rsid w:val="004232C5"/>
    <w:rsid w:val="00431998"/>
    <w:rsid w:val="00450588"/>
    <w:rsid w:val="00485D22"/>
    <w:rsid w:val="004E3A79"/>
    <w:rsid w:val="005029FB"/>
    <w:rsid w:val="00552B58"/>
    <w:rsid w:val="00586E5C"/>
    <w:rsid w:val="005B73C8"/>
    <w:rsid w:val="005C4D7F"/>
    <w:rsid w:val="00621EB0"/>
    <w:rsid w:val="00653993"/>
    <w:rsid w:val="006621D2"/>
    <w:rsid w:val="00663504"/>
    <w:rsid w:val="006C6934"/>
    <w:rsid w:val="006E2301"/>
    <w:rsid w:val="00723BB8"/>
    <w:rsid w:val="007660A0"/>
    <w:rsid w:val="007674DE"/>
    <w:rsid w:val="0079235E"/>
    <w:rsid w:val="00796DB8"/>
    <w:rsid w:val="007A472E"/>
    <w:rsid w:val="007C7CC8"/>
    <w:rsid w:val="007D6F4E"/>
    <w:rsid w:val="0081022D"/>
    <w:rsid w:val="0081701A"/>
    <w:rsid w:val="0081767F"/>
    <w:rsid w:val="008431F4"/>
    <w:rsid w:val="008708FB"/>
    <w:rsid w:val="008749D3"/>
    <w:rsid w:val="008A432F"/>
    <w:rsid w:val="00913611"/>
    <w:rsid w:val="009260E6"/>
    <w:rsid w:val="009305E3"/>
    <w:rsid w:val="0093525A"/>
    <w:rsid w:val="00942F8A"/>
    <w:rsid w:val="0097334A"/>
    <w:rsid w:val="00973A15"/>
    <w:rsid w:val="00975E54"/>
    <w:rsid w:val="0098171F"/>
    <w:rsid w:val="009A14DB"/>
    <w:rsid w:val="009B2C73"/>
    <w:rsid w:val="009C0AAB"/>
    <w:rsid w:val="009D4227"/>
    <w:rsid w:val="00A02077"/>
    <w:rsid w:val="00A701E6"/>
    <w:rsid w:val="00A75B66"/>
    <w:rsid w:val="00A84F68"/>
    <w:rsid w:val="00A95522"/>
    <w:rsid w:val="00AC1D89"/>
    <w:rsid w:val="00AD75D3"/>
    <w:rsid w:val="00AF40C9"/>
    <w:rsid w:val="00AF4A00"/>
    <w:rsid w:val="00AF6523"/>
    <w:rsid w:val="00B07DD0"/>
    <w:rsid w:val="00B1222D"/>
    <w:rsid w:val="00B30349"/>
    <w:rsid w:val="00B55AC5"/>
    <w:rsid w:val="00B82B45"/>
    <w:rsid w:val="00B8333D"/>
    <w:rsid w:val="00BE4787"/>
    <w:rsid w:val="00BE784B"/>
    <w:rsid w:val="00BF35D4"/>
    <w:rsid w:val="00C27D94"/>
    <w:rsid w:val="00C665F4"/>
    <w:rsid w:val="00C84EB5"/>
    <w:rsid w:val="00CB333A"/>
    <w:rsid w:val="00CC1F43"/>
    <w:rsid w:val="00CD6286"/>
    <w:rsid w:val="00CE0071"/>
    <w:rsid w:val="00CF78C0"/>
    <w:rsid w:val="00D016F7"/>
    <w:rsid w:val="00D223F9"/>
    <w:rsid w:val="00D61068"/>
    <w:rsid w:val="00DB7B8B"/>
    <w:rsid w:val="00DE5659"/>
    <w:rsid w:val="00E02827"/>
    <w:rsid w:val="00E062E9"/>
    <w:rsid w:val="00E3618F"/>
    <w:rsid w:val="00E51127"/>
    <w:rsid w:val="00E71C45"/>
    <w:rsid w:val="00E844DA"/>
    <w:rsid w:val="00EA673D"/>
    <w:rsid w:val="00EB2A1B"/>
    <w:rsid w:val="00EB2EFE"/>
    <w:rsid w:val="00EB35D6"/>
    <w:rsid w:val="00EC5F97"/>
    <w:rsid w:val="00ED69E2"/>
    <w:rsid w:val="00F00258"/>
    <w:rsid w:val="00F010BA"/>
    <w:rsid w:val="00F12739"/>
    <w:rsid w:val="00F30242"/>
    <w:rsid w:val="00F360AF"/>
    <w:rsid w:val="00F91BAA"/>
    <w:rsid w:val="00FE062F"/>
    <w:rsid w:val="00FE7BDB"/>
    <w:rsid w:val="00FF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7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E3A79"/>
    <w:pPr>
      <w:ind w:leftChars="2500" w:left="100"/>
    </w:pPr>
    <w:rPr>
      <w:kern w:val="0"/>
      <w:sz w:val="24"/>
    </w:rPr>
  </w:style>
  <w:style w:type="character" w:customStyle="1" w:styleId="Char">
    <w:name w:val="日期 Char"/>
    <w:basedOn w:val="a0"/>
    <w:link w:val="a3"/>
    <w:uiPriority w:val="99"/>
    <w:semiHidden/>
    <w:locked/>
    <w:rsid w:val="009260E6"/>
    <w:rPr>
      <w:sz w:val="24"/>
    </w:rPr>
  </w:style>
  <w:style w:type="paragraph" w:styleId="a4">
    <w:name w:val="header"/>
    <w:basedOn w:val="a"/>
    <w:link w:val="Char0"/>
    <w:uiPriority w:val="99"/>
    <w:rsid w:val="009D4227"/>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semiHidden/>
    <w:locked/>
    <w:rsid w:val="009260E6"/>
    <w:rPr>
      <w:sz w:val="18"/>
    </w:rPr>
  </w:style>
  <w:style w:type="paragraph" w:styleId="a5">
    <w:name w:val="footer"/>
    <w:basedOn w:val="a"/>
    <w:link w:val="Char1"/>
    <w:uiPriority w:val="99"/>
    <w:rsid w:val="009D4227"/>
    <w:pPr>
      <w:tabs>
        <w:tab w:val="center" w:pos="4153"/>
        <w:tab w:val="right" w:pos="8306"/>
      </w:tabs>
      <w:snapToGrid w:val="0"/>
      <w:jc w:val="left"/>
    </w:pPr>
    <w:rPr>
      <w:kern w:val="0"/>
      <w:sz w:val="18"/>
      <w:szCs w:val="18"/>
    </w:rPr>
  </w:style>
  <w:style w:type="character" w:customStyle="1" w:styleId="Char1">
    <w:name w:val="页脚 Char"/>
    <w:basedOn w:val="a0"/>
    <w:link w:val="a5"/>
    <w:uiPriority w:val="99"/>
    <w:semiHidden/>
    <w:locked/>
    <w:rsid w:val="009260E6"/>
    <w:rPr>
      <w:sz w:val="18"/>
    </w:rPr>
  </w:style>
  <w:style w:type="table" w:styleId="a6">
    <w:name w:val="Table Grid"/>
    <w:basedOn w:val="a1"/>
    <w:uiPriority w:val="99"/>
    <w:rsid w:val="009A14D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Char2"/>
    <w:uiPriority w:val="99"/>
    <w:rsid w:val="002C0211"/>
    <w:rPr>
      <w:rFonts w:ascii="宋体" w:hAnsi="Courier New"/>
      <w:kern w:val="0"/>
      <w:szCs w:val="21"/>
    </w:rPr>
  </w:style>
  <w:style w:type="character" w:customStyle="1" w:styleId="Char2">
    <w:name w:val="纯文本 Char"/>
    <w:basedOn w:val="a0"/>
    <w:link w:val="a7"/>
    <w:uiPriority w:val="99"/>
    <w:semiHidden/>
    <w:locked/>
    <w:rsid w:val="009260E6"/>
    <w:rPr>
      <w:rFonts w:ascii="宋体" w:hAnsi="Courier New"/>
      <w:sz w:val="21"/>
    </w:rPr>
  </w:style>
  <w:style w:type="paragraph" w:styleId="a8">
    <w:name w:val="Normal (Web)"/>
    <w:basedOn w:val="a"/>
    <w:uiPriority w:val="99"/>
    <w:rsid w:val="002C0211"/>
    <w:pPr>
      <w:widowControl/>
      <w:spacing w:before="100" w:beforeAutospacing="1" w:after="100" w:afterAutospacing="1"/>
      <w:jc w:val="left"/>
    </w:pPr>
    <w:rPr>
      <w:rFonts w:ascii="宋体" w:hAnsi="宋体"/>
      <w:color w:val="000000"/>
      <w:kern w:val="0"/>
      <w:sz w:val="24"/>
    </w:rPr>
  </w:style>
  <w:style w:type="character" w:styleId="a9">
    <w:name w:val="page number"/>
    <w:basedOn w:val="a0"/>
    <w:uiPriority w:val="99"/>
    <w:rsid w:val="00247E09"/>
    <w:rPr>
      <w:rFonts w:cs="Times New Roman"/>
    </w:rPr>
  </w:style>
  <w:style w:type="paragraph" w:styleId="aa">
    <w:name w:val="List Paragraph"/>
    <w:basedOn w:val="a"/>
    <w:uiPriority w:val="99"/>
    <w:qFormat/>
    <w:rsid w:val="00084501"/>
    <w:pPr>
      <w:ind w:firstLineChars="200" w:firstLine="420"/>
    </w:pPr>
  </w:style>
  <w:style w:type="paragraph" w:customStyle="1" w:styleId="Char3">
    <w:name w:val="Char"/>
    <w:basedOn w:val="a"/>
    <w:uiPriority w:val="99"/>
    <w:rsid w:val="006C6934"/>
    <w:pPr>
      <w:tabs>
        <w:tab w:val="left" w:pos="360"/>
      </w:tabs>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06764">
      <w:marLeft w:val="0"/>
      <w:marRight w:val="0"/>
      <w:marTop w:val="100"/>
      <w:marBottom w:val="100"/>
      <w:divBdr>
        <w:top w:val="none" w:sz="0" w:space="0" w:color="auto"/>
        <w:left w:val="none" w:sz="0" w:space="0" w:color="auto"/>
        <w:bottom w:val="none" w:sz="0" w:space="0" w:color="auto"/>
        <w:right w:val="none" w:sz="0" w:space="0" w:color="auto"/>
      </w:divBdr>
      <w:divsChild>
        <w:div w:id="870606767">
          <w:marLeft w:val="0"/>
          <w:marRight w:val="0"/>
          <w:marTop w:val="0"/>
          <w:marBottom w:val="0"/>
          <w:divBdr>
            <w:top w:val="none" w:sz="0" w:space="0" w:color="auto"/>
            <w:left w:val="none" w:sz="0" w:space="0" w:color="auto"/>
            <w:bottom w:val="none" w:sz="0" w:space="0" w:color="auto"/>
            <w:right w:val="none" w:sz="0" w:space="0" w:color="auto"/>
          </w:divBdr>
          <w:divsChild>
            <w:div w:id="870606753">
              <w:marLeft w:val="0"/>
              <w:marRight w:val="0"/>
              <w:marTop w:val="0"/>
              <w:marBottom w:val="0"/>
              <w:divBdr>
                <w:top w:val="none" w:sz="0" w:space="0" w:color="auto"/>
                <w:left w:val="none" w:sz="0" w:space="0" w:color="auto"/>
                <w:bottom w:val="none" w:sz="0" w:space="0" w:color="auto"/>
                <w:right w:val="none" w:sz="0" w:space="0" w:color="auto"/>
              </w:divBdr>
              <w:divsChild>
                <w:div w:id="870606763">
                  <w:marLeft w:val="0"/>
                  <w:marRight w:val="0"/>
                  <w:marTop w:val="0"/>
                  <w:marBottom w:val="0"/>
                  <w:divBdr>
                    <w:top w:val="none" w:sz="0" w:space="0" w:color="auto"/>
                    <w:left w:val="none" w:sz="0" w:space="0" w:color="auto"/>
                    <w:bottom w:val="none" w:sz="0" w:space="0" w:color="auto"/>
                    <w:right w:val="none" w:sz="0" w:space="0" w:color="auto"/>
                  </w:divBdr>
                  <w:divsChild>
                    <w:div w:id="870606758">
                      <w:marLeft w:val="0"/>
                      <w:marRight w:val="0"/>
                      <w:marTop w:val="150"/>
                      <w:marBottom w:val="0"/>
                      <w:divBdr>
                        <w:top w:val="none" w:sz="0" w:space="0" w:color="auto"/>
                        <w:left w:val="none" w:sz="0" w:space="0" w:color="auto"/>
                        <w:bottom w:val="none" w:sz="0" w:space="0" w:color="auto"/>
                        <w:right w:val="none" w:sz="0" w:space="0" w:color="auto"/>
                      </w:divBdr>
                      <w:divsChild>
                        <w:div w:id="870606757">
                          <w:marLeft w:val="0"/>
                          <w:marRight w:val="0"/>
                          <w:marTop w:val="0"/>
                          <w:marBottom w:val="0"/>
                          <w:divBdr>
                            <w:top w:val="none" w:sz="0" w:space="0" w:color="auto"/>
                            <w:left w:val="none" w:sz="0" w:space="0" w:color="auto"/>
                            <w:bottom w:val="none" w:sz="0" w:space="0" w:color="auto"/>
                            <w:right w:val="none" w:sz="0" w:space="0" w:color="auto"/>
                          </w:divBdr>
                          <w:divsChild>
                            <w:div w:id="870606756">
                              <w:marLeft w:val="0"/>
                              <w:marRight w:val="0"/>
                              <w:marTop w:val="0"/>
                              <w:marBottom w:val="0"/>
                              <w:divBdr>
                                <w:top w:val="none" w:sz="0" w:space="0" w:color="auto"/>
                                <w:left w:val="none" w:sz="0" w:space="0" w:color="auto"/>
                                <w:bottom w:val="none" w:sz="0" w:space="0" w:color="auto"/>
                                <w:right w:val="none" w:sz="0" w:space="0" w:color="auto"/>
                              </w:divBdr>
                              <w:divsChild>
                                <w:div w:id="870606765">
                                  <w:marLeft w:val="0"/>
                                  <w:marRight w:val="0"/>
                                  <w:marTop w:val="0"/>
                                  <w:marBottom w:val="0"/>
                                  <w:divBdr>
                                    <w:top w:val="none" w:sz="0" w:space="0" w:color="auto"/>
                                    <w:left w:val="none" w:sz="0" w:space="0" w:color="auto"/>
                                    <w:bottom w:val="none" w:sz="0" w:space="0" w:color="auto"/>
                                    <w:right w:val="none" w:sz="0" w:space="0" w:color="auto"/>
                                  </w:divBdr>
                                  <w:divsChild>
                                    <w:div w:id="870606752">
                                      <w:marLeft w:val="0"/>
                                      <w:marRight w:val="0"/>
                                      <w:marTop w:val="0"/>
                                      <w:marBottom w:val="0"/>
                                      <w:divBdr>
                                        <w:top w:val="none" w:sz="0" w:space="0" w:color="auto"/>
                                        <w:left w:val="none" w:sz="0" w:space="0" w:color="auto"/>
                                        <w:bottom w:val="none" w:sz="0" w:space="0" w:color="auto"/>
                                        <w:right w:val="none" w:sz="0" w:space="0" w:color="auto"/>
                                      </w:divBdr>
                                      <w:divsChild>
                                        <w:div w:id="870606754">
                                          <w:marLeft w:val="0"/>
                                          <w:marRight w:val="0"/>
                                          <w:marTop w:val="0"/>
                                          <w:marBottom w:val="0"/>
                                          <w:divBdr>
                                            <w:top w:val="none" w:sz="0" w:space="0" w:color="auto"/>
                                            <w:left w:val="none" w:sz="0" w:space="0" w:color="auto"/>
                                            <w:bottom w:val="none" w:sz="0" w:space="0" w:color="auto"/>
                                            <w:right w:val="none" w:sz="0" w:space="0" w:color="auto"/>
                                          </w:divBdr>
                                          <w:divsChild>
                                            <w:div w:id="870606755">
                                              <w:marLeft w:val="0"/>
                                              <w:marRight w:val="0"/>
                                              <w:marTop w:val="0"/>
                                              <w:marBottom w:val="0"/>
                                              <w:divBdr>
                                                <w:top w:val="none" w:sz="0" w:space="0" w:color="auto"/>
                                                <w:left w:val="none" w:sz="0" w:space="0" w:color="auto"/>
                                                <w:bottom w:val="none" w:sz="0" w:space="0" w:color="auto"/>
                                                <w:right w:val="none" w:sz="0" w:space="0" w:color="auto"/>
                                              </w:divBdr>
                                              <w:divsChild>
                                                <w:div w:id="870606751">
                                                  <w:marLeft w:val="0"/>
                                                  <w:marRight w:val="0"/>
                                                  <w:marTop w:val="0"/>
                                                  <w:marBottom w:val="0"/>
                                                  <w:divBdr>
                                                    <w:top w:val="none" w:sz="0" w:space="0" w:color="auto"/>
                                                    <w:left w:val="none" w:sz="0" w:space="0" w:color="auto"/>
                                                    <w:bottom w:val="none" w:sz="0" w:space="0" w:color="auto"/>
                                                    <w:right w:val="none" w:sz="0" w:space="0" w:color="auto"/>
                                                  </w:divBdr>
                                                  <w:divsChild>
                                                    <w:div w:id="870606762">
                                                      <w:marLeft w:val="0"/>
                                                      <w:marRight w:val="0"/>
                                                      <w:marTop w:val="0"/>
                                                      <w:marBottom w:val="0"/>
                                                      <w:divBdr>
                                                        <w:top w:val="none" w:sz="0" w:space="0" w:color="auto"/>
                                                        <w:left w:val="none" w:sz="0" w:space="0" w:color="auto"/>
                                                        <w:bottom w:val="none" w:sz="0" w:space="0" w:color="auto"/>
                                                        <w:right w:val="none" w:sz="0" w:space="0" w:color="auto"/>
                                                      </w:divBdr>
                                                      <w:divsChild>
                                                        <w:div w:id="870606749">
                                                          <w:marLeft w:val="0"/>
                                                          <w:marRight w:val="0"/>
                                                          <w:marTop w:val="0"/>
                                                          <w:marBottom w:val="0"/>
                                                          <w:divBdr>
                                                            <w:top w:val="none" w:sz="0" w:space="0" w:color="auto"/>
                                                            <w:left w:val="none" w:sz="0" w:space="0" w:color="auto"/>
                                                            <w:bottom w:val="none" w:sz="0" w:space="0" w:color="auto"/>
                                                            <w:right w:val="none" w:sz="0" w:space="0" w:color="auto"/>
                                                          </w:divBdr>
                                                          <w:divsChild>
                                                            <w:div w:id="870606760">
                                                              <w:marLeft w:val="0"/>
                                                              <w:marRight w:val="0"/>
                                                              <w:marTop w:val="0"/>
                                                              <w:marBottom w:val="0"/>
                                                              <w:divBdr>
                                                                <w:top w:val="none" w:sz="0" w:space="0" w:color="auto"/>
                                                                <w:left w:val="none" w:sz="0" w:space="0" w:color="auto"/>
                                                                <w:bottom w:val="none" w:sz="0" w:space="0" w:color="auto"/>
                                                                <w:right w:val="none" w:sz="0" w:space="0" w:color="auto"/>
                                                              </w:divBdr>
                                                              <w:divsChild>
                                                                <w:div w:id="870606759">
                                                                  <w:marLeft w:val="0"/>
                                                                  <w:marRight w:val="0"/>
                                                                  <w:marTop w:val="0"/>
                                                                  <w:marBottom w:val="0"/>
                                                                  <w:divBdr>
                                                                    <w:top w:val="none" w:sz="0" w:space="0" w:color="auto"/>
                                                                    <w:left w:val="none" w:sz="0" w:space="0" w:color="auto"/>
                                                                    <w:bottom w:val="none" w:sz="0" w:space="0" w:color="auto"/>
                                                                    <w:right w:val="none" w:sz="0" w:space="0" w:color="auto"/>
                                                                  </w:divBdr>
                                                                  <w:divsChild>
                                                                    <w:div w:id="870606761">
                                                                      <w:marLeft w:val="0"/>
                                                                      <w:marRight w:val="0"/>
                                                                      <w:marTop w:val="0"/>
                                                                      <w:marBottom w:val="0"/>
                                                                      <w:divBdr>
                                                                        <w:top w:val="none" w:sz="0" w:space="0" w:color="auto"/>
                                                                        <w:left w:val="none" w:sz="0" w:space="0" w:color="auto"/>
                                                                        <w:bottom w:val="none" w:sz="0" w:space="0" w:color="auto"/>
                                                                        <w:right w:val="none" w:sz="0" w:space="0" w:color="auto"/>
                                                                      </w:divBdr>
                                                                      <w:divsChild>
                                                                        <w:div w:id="870606766">
                                                                          <w:marLeft w:val="0"/>
                                                                          <w:marRight w:val="0"/>
                                                                          <w:marTop w:val="0"/>
                                                                          <w:marBottom w:val="0"/>
                                                                          <w:divBdr>
                                                                            <w:top w:val="none" w:sz="0" w:space="0" w:color="auto"/>
                                                                            <w:left w:val="none" w:sz="0" w:space="0" w:color="auto"/>
                                                                            <w:bottom w:val="none" w:sz="0" w:space="0" w:color="auto"/>
                                                                            <w:right w:val="none" w:sz="0" w:space="0" w:color="auto"/>
                                                                          </w:divBdr>
                                                                          <w:divsChild>
                                                                            <w:div w:id="8706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707</Words>
  <Characters>4030</Characters>
  <Application>Microsoft Office Word</Application>
  <DocSecurity>0</DocSecurity>
  <Lines>33</Lines>
  <Paragraphs>9</Paragraphs>
  <ScaleCrop>false</ScaleCrop>
  <Company>微软</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dc:title>
  <dc:subject/>
  <dc:creator>微软中国</dc:creator>
  <cp:keywords/>
  <dc:description/>
  <cp:lastModifiedBy>olivia</cp:lastModifiedBy>
  <cp:revision>30</cp:revision>
  <dcterms:created xsi:type="dcterms:W3CDTF">2015-11-29T19:05:00Z</dcterms:created>
  <dcterms:modified xsi:type="dcterms:W3CDTF">2016-06-08T02:50:00Z</dcterms:modified>
</cp:coreProperties>
</file>