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92" w:tblpY="509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351"/>
        <w:gridCol w:w="819"/>
        <w:gridCol w:w="362"/>
        <w:gridCol w:w="2268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课题   </w:t>
            </w:r>
          </w:p>
        </w:tc>
        <w:tc>
          <w:tcPr>
            <w:tcW w:w="33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为中华之崛起而读书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教时</w:t>
            </w:r>
          </w:p>
        </w:tc>
        <w:tc>
          <w:tcPr>
            <w:tcW w:w="50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0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1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一、教学目标：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hint="eastAsia" w:ascii="宋体" w:hAnsi="宋体" w:eastAsia="宋体" w:cs="黑体"/>
                <w:szCs w:val="21"/>
              </w:rPr>
              <w:t>正确、流利、有感情地朗读课文，深入体会文中人物的思想感情。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szCs w:val="21"/>
              </w:rPr>
              <w:t>2.了解当时的社会背景，深入体会少年周恩来立志的原因，并联系实际，思考自己读书的目的。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重点与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难点</w:t>
            </w:r>
          </w:p>
        </w:tc>
        <w:tc>
          <w:tcPr>
            <w:tcW w:w="50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《为中华之崛起而读书》是人教版教材四年级上册的一篇精读课文。</w:t>
            </w:r>
            <w:bookmarkStart w:id="0" w:name="_GoBack"/>
            <w:bookmarkEnd w:id="0"/>
            <w:r>
              <w:rPr>
                <w:rFonts w:hint="eastAsia" w:ascii="宋体" w:hAnsi="宋体" w:eastAsia="宋体" w:cs="黑体"/>
                <w:szCs w:val="21"/>
              </w:rPr>
              <w:t>文章写的是周恩来少年时代的一件事，他耳闻目睹了中国人在外国租界里受洋人欺凌却无处说理的事情，从中深刻体会到伯父说的“中华不振”的含义，从而立志要为振兴中华而读书，表现了少年周恩来的博大胸襟和远大志向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重点：</w:t>
            </w:r>
            <w:r>
              <w:rPr>
                <w:rFonts w:hint="eastAsia" w:ascii="宋体" w:hAnsi="宋体" w:eastAsia="宋体" w:cs="黑体"/>
                <w:szCs w:val="21"/>
              </w:rPr>
              <w:t>在阅读中体会人物的思想感情。</w:t>
            </w:r>
            <w:r>
              <w:rPr>
                <w:rFonts w:hint="eastAsia" w:ascii="宋体" w:hAnsi="宋体" w:eastAsia="宋体" w:cs="黑体"/>
                <w:szCs w:val="21"/>
              </w:rPr>
              <w:br w:type="textWrapping"/>
            </w:r>
            <w:r>
              <w:rPr>
                <w:rFonts w:hint="eastAsia" w:ascii="宋体" w:hAnsi="宋体" w:eastAsia="宋体" w:cs="黑体"/>
                <w:szCs w:val="21"/>
              </w:rPr>
              <w:t>　　</w:t>
            </w: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难点：</w:t>
            </w:r>
            <w:r>
              <w:rPr>
                <w:rFonts w:hint="eastAsia" w:ascii="宋体" w:hAnsi="宋体" w:eastAsia="宋体" w:cs="黑体"/>
                <w:szCs w:val="21"/>
              </w:rPr>
              <w:t>了解当时的社会背景，深入体会少年周恩来立志的原因。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活动板块</w:t>
            </w:r>
          </w:p>
        </w:tc>
        <w:tc>
          <w:tcPr>
            <w:tcW w:w="45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活动内容与呈现方式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学生活动方式</w:t>
            </w:r>
          </w:p>
        </w:tc>
        <w:tc>
          <w:tcPr>
            <w:tcW w:w="2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常规性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积累</w:t>
            </w:r>
          </w:p>
        </w:tc>
        <w:tc>
          <w:tcPr>
            <w:tcW w:w="45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诵读《日有所诵》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诵读</w:t>
            </w:r>
          </w:p>
        </w:tc>
        <w:tc>
          <w:tcPr>
            <w:tcW w:w="23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诵读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</w:tc>
        <w:tc>
          <w:tcPr>
            <w:tcW w:w="4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 w:cs="黑体"/>
                <w:b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szCs w:val="21"/>
              </w:rPr>
              <w:t>一、复习回顾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同学们，上节课我们初步学习了《为中华之崛起而读书》这篇课文，老师来检查一下同学们字词掌握的怎么样。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（字要写正确美观）（中华不振   耳闻目睹   立志   崛起 ）点评。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师：你能选择其中的几个词语来说一句话吗？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80" w:firstLineChars="400"/>
              <w:textAlignment w:val="auto"/>
              <w:rPr>
                <w:rFonts w:hint="default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周恩来耳闻目睹了中华不振，立下了为中华之崛起而读书这个志向这是我们昨天学习的第一件事（板贴）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80" w:firstLineChars="400"/>
              <w:textAlignment w:val="auto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今天这节课我们继续学习22.齐读课题</w:t>
            </w:r>
          </w:p>
          <w:p>
            <w:pPr>
              <w:spacing w:line="360" w:lineRule="auto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二、</w:t>
            </w: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提纲契领，把握重点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过渡：</w:t>
            </w:r>
            <w:r>
              <w:rPr>
                <w:rFonts w:hint="eastAsia" w:ascii="宋体" w:hAnsi="宋体" w:eastAsia="宋体" w:cs="黑体"/>
                <w:szCs w:val="21"/>
              </w:rPr>
              <w:t>周恩来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为什么要立下这个志向呢？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生：（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指名回答</w:t>
            </w:r>
            <w:r>
              <w:rPr>
                <w:rFonts w:hint="eastAsia" w:ascii="宋体" w:hAnsi="宋体" w:eastAsia="宋体" w:cs="黑体"/>
                <w:szCs w:val="21"/>
              </w:rPr>
              <w:t>）：</w:t>
            </w: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中华不振</w:t>
            </w:r>
            <w:r>
              <w:rPr>
                <w:rFonts w:hint="eastAsia" w:ascii="宋体" w:hAnsi="宋体" w:eastAsia="宋体" w:cs="黑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黑体"/>
                <w:b/>
                <w:bCs/>
                <w:szCs w:val="21"/>
                <w:lang w:val="en-US" w:eastAsia="zh-CN"/>
              </w:rPr>
              <w:t>板贴</w:t>
            </w:r>
            <w:r>
              <w:rPr>
                <w:rFonts w:hint="eastAsia" w:ascii="宋体" w:hAnsi="宋体" w:eastAsia="宋体" w:cs="黑体"/>
                <w:b/>
                <w:bCs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师（边评价边板书——中华不振）：能用课文的重点词进行概括，这是一种好的读书方法。</w:t>
            </w:r>
          </w:p>
          <w:p>
            <w:pPr>
              <w:spacing w:line="360" w:lineRule="auto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三、追根溯源，释疑解疑</w:t>
            </w:r>
          </w:p>
          <w:p>
            <w:pPr>
              <w:spacing w:line="360" w:lineRule="auto"/>
              <w:ind w:firstLine="422" w:firstLineChars="200"/>
              <w:rPr>
                <w:rFonts w:hint="eastAsia"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1.回顾叔侄对话，质疑“中华不振”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师：“中华不振”是谁告诉他的？对，请同学们自读课文11-14小节，完成学习单第二行。（ppt出示要求，不会的同桌互相讨论）</w:t>
            </w:r>
          </w:p>
          <w:p>
            <w:pPr>
              <w:spacing w:line="360" w:lineRule="auto"/>
              <w:ind w:firstLine="440" w:firstLineChars="200"/>
              <w:rPr>
                <w:rFonts w:hint="default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（学生自读并完成学习单，教师巡视检查）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出示学生学习单共同交流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（这件事当中有很多表示时间的词语，例如有的同学找的是1898年，有的是在奉天上学的时候，有的是十二岁那年，你觉得在这件事中应该选哪一个？为什么？）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（1898年是周恩来出生的时间与这件事无关，而在奉天上学的时候与12岁那年相比，12岁那年更恰当。）</w:t>
            </w:r>
          </w:p>
          <w:p>
            <w:pPr>
              <w:spacing w:line="360" w:lineRule="auto"/>
              <w:ind w:firstLine="440" w:firstLineChars="200"/>
              <w:rPr>
                <w:rFonts w:hint="default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根据学生交流情况，进行板书。十二岁那年，在东北奉天，伯父告诉周恩来中华不振时，他的心情是怎样的？周恩来是什么样的反应？</w:t>
            </w:r>
          </w:p>
          <w:p>
            <w:pPr>
              <w:spacing w:line="360" w:lineRule="auto"/>
              <w:ind w:firstLine="440" w:firstLineChars="200"/>
              <w:rPr>
                <w:rFonts w:hint="default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2"/>
                <w:szCs w:val="22"/>
                <w:lang w:val="en-US" w:eastAsia="zh-CN"/>
              </w:rPr>
              <w:t>指名读，其他学生边听边思考。（指名回答：无奈，指导朗读语气低沉，语速稍慢  疑惑不解）他不明白什么？学生回答。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师：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相信同学们和周恩来一样疑惑不解</w:t>
            </w:r>
            <w:r>
              <w:rPr>
                <w:rFonts w:hint="eastAsia" w:ascii="宋体" w:hAnsi="宋体" w:eastAsia="宋体" w:cs="黑体"/>
                <w:szCs w:val="21"/>
              </w:rPr>
              <w:t>，今天，就让我们跟随恩来的脚步，一同</w:t>
            </w: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闯</w:t>
            </w:r>
            <w:r>
              <w:rPr>
                <w:rFonts w:hint="eastAsia" w:ascii="宋体" w:hAnsi="宋体" w:eastAsia="宋体" w:cs="黑体"/>
                <w:szCs w:val="21"/>
              </w:rPr>
              <w:t>进租界去探个究竟！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2.租界查看，体会“中华不振”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1）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默读15小节</w:t>
            </w:r>
            <w:r>
              <w:rPr>
                <w:rFonts w:hint="eastAsia" w:ascii="宋体" w:hAnsi="宋体" w:eastAsia="宋体" w:cs="黑体"/>
                <w:szCs w:val="21"/>
              </w:rPr>
              <w:t>想象,租界地是个什么样的地方？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3.交流汇报，控诉“中华不振”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师：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出示图片，</w:t>
            </w:r>
            <w:r>
              <w:rPr>
                <w:rFonts w:hint="eastAsia" w:ascii="宋体" w:hAnsi="宋体" w:eastAsia="宋体" w:cs="黑体"/>
                <w:szCs w:val="21"/>
              </w:rPr>
              <w:t>租界地是个什么样的地方呢？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出示原文，课文是怎样描写租界的呢？</w:t>
            </w:r>
          </w:p>
          <w:p>
            <w:pPr>
              <w:spacing w:line="360" w:lineRule="auto"/>
              <w:ind w:firstLine="632" w:firstLineChars="300"/>
              <w:rPr>
                <w:rFonts w:hint="eastAsia" w:ascii="宋体" w:hAnsi="宋体" w:eastAsia="宋体" w:cs="黑体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  <w:u w:val="single"/>
              </w:rPr>
              <w:t>预设1：这一带果真和别处大不相同：街道上热闹非凡，往来的大多是黄头发、白皮肤、大鼻子的外国人。</w:t>
            </w:r>
            <w:r>
              <w:rPr>
                <w:rFonts w:hint="eastAsia" w:ascii="宋体" w:hAnsi="宋体" w:eastAsia="宋体" w:cs="黑体"/>
                <w:b/>
                <w:bCs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黑体"/>
                <w:b/>
                <w:bCs/>
                <w:szCs w:val="21"/>
                <w:u w:val="none"/>
                <w:lang w:val="en-US" w:eastAsia="zh-CN"/>
              </w:rPr>
              <w:t>指导朗读</w:t>
            </w:r>
            <w:r>
              <w:rPr>
                <w:rFonts w:hint="eastAsia" w:ascii="宋体" w:hAnsi="宋体" w:eastAsia="宋体" w:cs="黑体"/>
                <w:b/>
                <w:bCs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我们再来看看租界别处是怎样的。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师（</w:t>
            </w: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播放幻灯片</w:t>
            </w:r>
            <w:r>
              <w:rPr>
                <w:rFonts w:hint="eastAsia" w:ascii="宋体" w:hAnsi="宋体" w:eastAsia="宋体" w:cs="黑体"/>
                <w:szCs w:val="21"/>
              </w:rPr>
              <w:t>）：是啊，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在中国土地上租界如此热闹繁华，与别处完全不一样，这正是因为：指板书，学生齐读。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正当周恩来和同学左顾右盼时，他们忽然发现了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一件</w:t>
            </w:r>
            <w:r>
              <w:rPr>
                <w:rFonts w:hint="eastAsia" w:ascii="宋体" w:hAnsi="宋体" w:eastAsia="宋体" w:cs="黑体"/>
                <w:szCs w:val="21"/>
              </w:rPr>
              <w:t>什么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事</w:t>
            </w:r>
            <w:r>
              <w:rPr>
                <w:rFonts w:hint="eastAsia" w:ascii="宋体" w:hAnsi="宋体" w:eastAsia="宋体" w:cs="黑体"/>
                <w:szCs w:val="21"/>
              </w:rPr>
              <w:t>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（播放幻灯片）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自读课文16小节，完成表格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jc w:val="lef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预设1 中国妇女我对他的印象...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jc w:val="lef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预设2中国巡警我对他的印象...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jc w:val="lef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预设3 围观的中国人的印象...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jc w:val="lef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预设4 凶手外国人的印象...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left"/>
              <w:textAlignment w:val="auto"/>
              <w:rPr>
                <w:rFonts w:hint="default" w:ascii="宋体" w:hAnsi="宋体" w:eastAsia="宋体" w:cs="黑体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师：可怜的妇女 ，不敢执法的巡警，无奈的围观同胞他们“谁又敢怎么样呢？”，这一切都是因为，指板书，学生齐读：中华不振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4.情境对话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这天，周恩来心情非常沉重，从租界回到了伯父家中，见到伯父，他会对伯父说什么呢？小组合作讨论，想象他们二人之间的对话。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同桌练习对话，全班交流。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师小结：正是看到了这样的一幕，小小年纪的周恩来才明白了伯父所说的“中华不振”的含义。</w:t>
            </w:r>
            <w:r>
              <w:rPr>
                <w:rFonts w:hint="eastAsia" w:ascii="宋体" w:hAnsi="宋体" w:eastAsia="宋体" w:cs="黑体"/>
                <w:kern w:val="0"/>
                <w:szCs w:val="21"/>
                <w:lang w:val="en-US" w:eastAsia="zh-CN"/>
              </w:rPr>
              <w:t>所以他立下了振兴中华的志向。</w:t>
            </w:r>
          </w:p>
          <w:p>
            <w:pPr>
              <w:spacing w:line="360" w:lineRule="auto"/>
              <w:ind w:firstLine="482" w:firstLineChars="200"/>
              <w:rPr>
                <w:rFonts w:hint="default" w:ascii="宋体" w:hAnsi="宋体" w:eastAsia="宋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小结：请同学们看着表格，用因为所以来说一说这篇课文的主要内容。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Cs w:val="21"/>
              </w:rPr>
              <w:t>5.拓展资料，强化“中华不振”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1）阅读资料，强化体验。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  <w:lang w:val="en-US" w:eastAsia="zh-CN"/>
              </w:rPr>
              <w:t>昨天老师也让同学们收集了关于中华不振的资料，谁来展示一下？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  <w:lang w:val="en-US" w:eastAsia="zh-CN"/>
              </w:rPr>
              <w:t>学生展示收集资料。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师（</w:t>
            </w:r>
            <w:r>
              <w:rPr>
                <w:rFonts w:hint="eastAsia" w:ascii="宋体" w:hAnsi="宋体" w:eastAsia="宋体" w:cs="黑体"/>
                <w:b/>
                <w:bCs/>
                <w:kern w:val="0"/>
                <w:szCs w:val="21"/>
              </w:rPr>
              <w:t>拓展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）：孩子们，在当时的旧中国，像这样受人欺凌，任人宰割的事件又何止发生在东北沈阳呢？请阅读老师给你们搜集到的几则资料：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在上海外滩公园的门口，竟然曾经挂出这样刺目的牌子：“华人与狗不得入内”。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上海租界的电车，头等车厢供洋人乘坐，中国人只能坐三等车厢。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在汉口租界，中国人力车夫必须穿上像犯人一样的“号衣”。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 w:ascii="宋体" w:hAnsi="宋体" w:eastAsia="宋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  <w:lang w:val="en-US" w:eastAsia="zh-CN"/>
              </w:rPr>
              <w:t>出示诗句，你感受到了一个怎样的周恩来？再次齐声朗读。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“振兴中华”这个伟大志向，伴随了周恩来的一生，那他的志向完成了吗？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四、总结全文，学习立志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 xml:space="preserve">师：作为二十一世纪的中华少年，你们现在为什么而读书呢？想一想，写下来，注意写清楚理由。 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.书写志向，学习立志。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生：书写、汇报——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生：为中国更加强大而读书。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生：为祖国和平而读书。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生：为人民谋幸福而读书。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生：为祖国的伟大复兴而读书。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……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3.激励奋进，有为有为。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师：好哇！有志者当铭记我们今天的誓言——为祖国的繁荣昌盛而读书，为祖国的伟大复兴而读书，愿相会于中华民族伟大复兴之时！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，这个重任我希望大家能挑起它，有信心吗？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学生默写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默读课文，完成学习单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默读课文，合作完成表格。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学生讨论、交流、整理。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学生自读后提问。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说自己的理解感受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学生介绍读懂的地方。</w:t>
            </w: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小组之间模仿模拟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同桌练习，配以动作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请一生上台表演</w:t>
            </w:r>
          </w:p>
        </w:tc>
        <w:tc>
          <w:tcPr>
            <w:tcW w:w="23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回顾上节课所学内容，为学下文打好基础。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指名学生回答。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指名学生回答。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指名交流。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学生各抒己见，教师归纳整理。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小组交流，小组之间可以相互补充，老师相机总结归纳。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练习、表演、互评、改进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适时地给学生补充一些语文学习的内容，不仅可以加深学生对课文内容的理解，而且可以拓宽学生学习语文的渠道，长此以往，学生将受益终生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拓展延伸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总结提升</w:t>
            </w:r>
          </w:p>
        </w:tc>
        <w:tc>
          <w:tcPr>
            <w:tcW w:w="453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四、作业巩固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（课件出示15）</w:t>
            </w:r>
          </w:p>
          <w:p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1.阅读关于周恩来总理故事的书，从而进一步了解伟人。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2.将你所了解的周恩来总理的故事用讲故事、写文章等形式，与同学交流分享。             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板书设计</w:t>
            </w:r>
          </w:p>
        </w:tc>
        <w:tc>
          <w:tcPr>
            <w:tcW w:w="918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2280" w:firstLineChars="95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drawing>
                <wp:inline distT="0" distB="0" distL="114300" distR="114300">
                  <wp:extent cx="2696210" cy="72390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35" cy="72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BDEFF3"/>
    <w:multiLevelType w:val="singleLevel"/>
    <w:tmpl w:val="C9BDEFF3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93910"/>
    <w:rsid w:val="4EA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2019-11-15T04:54:00Z</dcterms:created>
  <dc:creator>Amozyxxx</dc:creator>
  <cp:lastModifiedBy>Amozyxxx</cp:lastModifiedBy>
  <dcterms:modified xsi:type="dcterms:W3CDTF">2019-11-15T05:02:11Z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