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b/>
          <w:sz w:val="36"/>
        </w:rPr>
      </w:pPr>
      <w:r>
        <w:rPr>
          <w:rFonts w:hint="eastAsia" w:ascii="方正大标宋简体" w:eastAsia="方正大标宋简体"/>
          <w:b/>
          <w:sz w:val="36"/>
        </w:rPr>
        <w:t>常州市教科研课题研究活动情况登记表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60"/>
        <w:gridCol w:w="658"/>
        <w:gridCol w:w="492"/>
        <w:gridCol w:w="874"/>
        <w:gridCol w:w="1237"/>
        <w:gridCol w:w="1251"/>
        <w:gridCol w:w="1035"/>
        <w:gridCol w:w="78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gridSpan w:val="2"/>
            <w:noWrap w:val="0"/>
            <w:vAlign w:val="center"/>
          </w:tcPr>
          <w:p>
            <w:pPr>
              <w:jc w:val="center"/>
              <w:rPr>
                <w:rFonts w:hint="eastAsia" w:ascii="宋体"/>
                <w:b/>
              </w:rPr>
            </w:pPr>
            <w:r>
              <w:rPr>
                <w:rFonts w:hint="eastAsia" w:ascii="宋体"/>
                <w:b/>
              </w:rPr>
              <w:t>时间</w:t>
            </w:r>
          </w:p>
        </w:tc>
        <w:tc>
          <w:tcPr>
            <w:tcW w:w="1150" w:type="dxa"/>
            <w:gridSpan w:val="2"/>
            <w:noWrap w:val="0"/>
            <w:vAlign w:val="center"/>
          </w:tcPr>
          <w:p>
            <w:pPr>
              <w:jc w:val="center"/>
              <w:rPr>
                <w:rFonts w:hint="default" w:ascii="宋体"/>
                <w:b/>
                <w:lang w:val="en-US"/>
              </w:rPr>
            </w:pPr>
            <w:r>
              <w:rPr>
                <w:rFonts w:hint="eastAsia" w:ascii="宋体"/>
                <w:b/>
                <w:lang w:val="en-US" w:eastAsia="zh-CN"/>
              </w:rPr>
              <w:t>2018.4.13</w:t>
            </w:r>
          </w:p>
        </w:tc>
        <w:tc>
          <w:tcPr>
            <w:tcW w:w="874" w:type="dxa"/>
            <w:noWrap w:val="0"/>
            <w:vAlign w:val="center"/>
          </w:tcPr>
          <w:p>
            <w:pPr>
              <w:jc w:val="center"/>
              <w:rPr>
                <w:rFonts w:hint="eastAsia" w:ascii="宋体"/>
                <w:b/>
              </w:rPr>
            </w:pPr>
            <w:r>
              <w:rPr>
                <w:rFonts w:hint="eastAsia" w:ascii="宋体"/>
                <w:b/>
              </w:rPr>
              <w:t>地点</w:t>
            </w:r>
          </w:p>
        </w:tc>
        <w:tc>
          <w:tcPr>
            <w:tcW w:w="1237" w:type="dxa"/>
            <w:noWrap w:val="0"/>
            <w:vAlign w:val="center"/>
          </w:tcPr>
          <w:p>
            <w:pPr>
              <w:jc w:val="center"/>
              <w:rPr>
                <w:rFonts w:hint="eastAsia" w:ascii="宋体"/>
                <w:b/>
              </w:rPr>
            </w:pPr>
            <w:r>
              <w:rPr>
                <w:rFonts w:hint="eastAsia" w:ascii="宋体"/>
                <w:b/>
                <w:lang w:eastAsia="zh-CN"/>
              </w:rPr>
              <w:t>图书馆</w:t>
            </w:r>
          </w:p>
        </w:tc>
        <w:tc>
          <w:tcPr>
            <w:tcW w:w="1251" w:type="dxa"/>
            <w:noWrap w:val="0"/>
            <w:vAlign w:val="center"/>
          </w:tcPr>
          <w:p>
            <w:pPr>
              <w:jc w:val="center"/>
              <w:rPr>
                <w:rFonts w:hint="eastAsia" w:ascii="宋体"/>
                <w:b/>
              </w:rPr>
            </w:pPr>
            <w:r>
              <w:rPr>
                <w:rFonts w:hint="eastAsia" w:ascii="宋体"/>
                <w:b/>
              </w:rPr>
              <w:t>参加对象</w:t>
            </w:r>
          </w:p>
          <w:p>
            <w:pPr>
              <w:jc w:val="center"/>
              <w:rPr>
                <w:rFonts w:hint="eastAsia" w:ascii="宋体"/>
                <w:b/>
              </w:rPr>
            </w:pPr>
            <w:r>
              <w:rPr>
                <w:rFonts w:hint="eastAsia" w:ascii="宋体"/>
                <w:b/>
              </w:rPr>
              <w:t>及应到人数</w:t>
            </w:r>
          </w:p>
        </w:tc>
        <w:tc>
          <w:tcPr>
            <w:tcW w:w="1035" w:type="dxa"/>
            <w:noWrap w:val="0"/>
            <w:vAlign w:val="center"/>
          </w:tcPr>
          <w:p>
            <w:pPr>
              <w:jc w:val="center"/>
              <w:rPr>
                <w:rFonts w:hint="eastAsia" w:ascii="宋体"/>
                <w:b/>
              </w:rPr>
            </w:pPr>
            <w:r>
              <w:rPr>
                <w:rFonts w:hint="eastAsia" w:ascii="宋体"/>
                <w:b/>
                <w:lang w:val="en-US" w:eastAsia="zh-CN"/>
              </w:rPr>
              <w:t>11</w:t>
            </w:r>
          </w:p>
        </w:tc>
        <w:tc>
          <w:tcPr>
            <w:tcW w:w="786" w:type="dxa"/>
            <w:noWrap w:val="0"/>
            <w:vAlign w:val="center"/>
          </w:tcPr>
          <w:p>
            <w:pPr>
              <w:jc w:val="center"/>
              <w:rPr>
                <w:rFonts w:hint="eastAsia" w:ascii="宋体"/>
                <w:b/>
              </w:rPr>
            </w:pPr>
            <w:r>
              <w:rPr>
                <w:rFonts w:hint="eastAsia" w:ascii="宋体"/>
                <w:b/>
              </w:rPr>
              <w:t>实到人数</w:t>
            </w:r>
          </w:p>
        </w:tc>
        <w:tc>
          <w:tcPr>
            <w:tcW w:w="1081" w:type="dxa"/>
            <w:noWrap w:val="0"/>
            <w:vAlign w:val="center"/>
          </w:tcPr>
          <w:p>
            <w:pPr>
              <w:jc w:val="center"/>
              <w:rPr>
                <w:rFonts w:hint="eastAsia" w:ascii="宋体"/>
                <w:b/>
              </w:rPr>
            </w:pPr>
            <w:r>
              <w:rPr>
                <w:rFonts w:hint="eastAsia" w:ascii="宋体"/>
                <w:b/>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dxa"/>
            <w:gridSpan w:val="2"/>
            <w:noWrap w:val="0"/>
            <w:vAlign w:val="center"/>
          </w:tcPr>
          <w:p>
            <w:pPr>
              <w:jc w:val="center"/>
              <w:rPr>
                <w:rFonts w:hint="eastAsia" w:ascii="宋体"/>
                <w:b/>
              </w:rPr>
            </w:pPr>
            <w:r>
              <w:rPr>
                <w:rFonts w:hint="eastAsia" w:ascii="宋体"/>
                <w:b/>
              </w:rPr>
              <w:t>主持人</w:t>
            </w:r>
          </w:p>
        </w:tc>
        <w:tc>
          <w:tcPr>
            <w:tcW w:w="1150" w:type="dxa"/>
            <w:gridSpan w:val="2"/>
            <w:noWrap w:val="0"/>
            <w:vAlign w:val="center"/>
          </w:tcPr>
          <w:p>
            <w:pPr>
              <w:jc w:val="center"/>
              <w:rPr>
                <w:rFonts w:hint="eastAsia" w:ascii="宋体"/>
                <w:b/>
              </w:rPr>
            </w:pPr>
            <w:r>
              <w:rPr>
                <w:rFonts w:hint="eastAsia" w:ascii="宋体"/>
                <w:b/>
                <w:lang w:eastAsia="zh-CN"/>
              </w:rPr>
              <w:t>冯丽亚</w:t>
            </w:r>
          </w:p>
        </w:tc>
        <w:tc>
          <w:tcPr>
            <w:tcW w:w="874" w:type="dxa"/>
            <w:noWrap w:val="0"/>
            <w:vAlign w:val="center"/>
          </w:tcPr>
          <w:p>
            <w:pPr>
              <w:jc w:val="center"/>
              <w:rPr>
                <w:rFonts w:hint="eastAsia" w:ascii="宋体"/>
                <w:b/>
              </w:rPr>
            </w:pPr>
            <w:r>
              <w:rPr>
                <w:rFonts w:hint="eastAsia" w:ascii="宋体"/>
                <w:b/>
              </w:rPr>
              <w:t>活动</w:t>
            </w:r>
          </w:p>
          <w:p>
            <w:pPr>
              <w:jc w:val="center"/>
              <w:rPr>
                <w:rFonts w:hint="eastAsia" w:ascii="宋体"/>
                <w:b/>
              </w:rPr>
            </w:pPr>
            <w:r>
              <w:rPr>
                <w:rFonts w:hint="eastAsia" w:ascii="宋体"/>
                <w:b/>
              </w:rPr>
              <w:t>形式</w:t>
            </w:r>
          </w:p>
        </w:tc>
        <w:tc>
          <w:tcPr>
            <w:tcW w:w="5390" w:type="dxa"/>
            <w:gridSpan w:val="5"/>
            <w:noWrap w:val="0"/>
            <w:vAlign w:val="center"/>
          </w:tcPr>
          <w:p>
            <w:pPr>
              <w:jc w:val="center"/>
              <w:rPr>
                <w:rFonts w:hint="eastAsia" w:ascii="宋体"/>
                <w:b/>
              </w:rPr>
            </w:pPr>
            <w:r>
              <w:rPr>
                <w:rFonts w:hint="eastAsia" w:ascii="宋体"/>
                <w:b/>
                <w:lang w:eastAsia="zh-CN"/>
              </w:rPr>
              <w:t>文献理论学习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3"/>
            <w:noWrap w:val="0"/>
            <w:vAlign w:val="center"/>
          </w:tcPr>
          <w:p>
            <w:pPr>
              <w:jc w:val="center"/>
              <w:rPr>
                <w:rFonts w:hint="eastAsia" w:ascii="宋体"/>
                <w:b/>
              </w:rPr>
            </w:pPr>
            <w:r>
              <w:rPr>
                <w:rFonts w:hint="eastAsia" w:ascii="宋体"/>
                <w:b/>
              </w:rPr>
              <w:t>研究的目的</w:t>
            </w:r>
          </w:p>
          <w:p>
            <w:pPr>
              <w:jc w:val="center"/>
              <w:rPr>
                <w:rFonts w:hint="eastAsia" w:ascii="宋体"/>
                <w:b/>
              </w:rPr>
            </w:pPr>
            <w:r>
              <w:rPr>
                <w:rFonts w:hint="eastAsia" w:ascii="宋体"/>
                <w:b/>
              </w:rPr>
              <w:t>（范围、方法）</w:t>
            </w:r>
          </w:p>
        </w:tc>
        <w:tc>
          <w:tcPr>
            <w:tcW w:w="6756" w:type="dxa"/>
            <w:gridSpan w:val="7"/>
            <w:noWrap w:val="0"/>
            <w:vAlign w:val="center"/>
          </w:tcPr>
          <w:p>
            <w:pPr>
              <w:jc w:val="center"/>
              <w:rPr>
                <w:rFonts w:hint="eastAsia" w:ascii="宋体"/>
                <w:b/>
                <w:bCs/>
                <w:sz w:val="22"/>
                <w:szCs w:val="28"/>
                <w:lang w:val="en-US" w:eastAsia="zh-CN"/>
              </w:rPr>
            </w:pPr>
            <w:r>
              <w:rPr>
                <w:rFonts w:hint="eastAsia" w:ascii="宋体"/>
                <w:b/>
                <w:bCs/>
                <w:sz w:val="22"/>
                <w:szCs w:val="28"/>
                <w:lang w:val="en-US" w:eastAsia="zh-CN"/>
              </w:rPr>
              <w:t>了解</w:t>
            </w:r>
            <w:r>
              <w:rPr>
                <w:rFonts w:hint="default" w:ascii="宋体"/>
                <w:b/>
                <w:bCs/>
                <w:sz w:val="22"/>
                <w:szCs w:val="28"/>
                <w:lang w:val="en-US" w:eastAsia="zh-CN"/>
              </w:rPr>
              <w:t>在高</w:t>
            </w:r>
            <w:r>
              <w:rPr>
                <w:rFonts w:hint="default" w:ascii="宋体"/>
                <w:b/>
                <w:lang w:val="en-US" w:eastAsia="zh-CN"/>
              </w:rPr>
              <w:t>中</w:t>
            </w:r>
            <w:r>
              <w:rPr>
                <w:rFonts w:hint="eastAsia" w:ascii="宋体"/>
                <w:b/>
              </w:rPr>
              <w:t>阅读教学中弘扬传统文化</w:t>
            </w:r>
            <w:r>
              <w:rPr>
                <w:rFonts w:hint="default" w:ascii="宋体"/>
                <w:b/>
                <w:lang w:val="en-US" w:eastAsia="zh-CN"/>
              </w:rPr>
              <w:t>的</w:t>
            </w:r>
            <w:r>
              <w:rPr>
                <w:rFonts w:hint="eastAsia" w:ascii="宋体"/>
                <w:b/>
                <w:lang w:val="en-US" w:eastAsia="zh-CN"/>
              </w:rPr>
              <w:t>具</w:t>
            </w:r>
            <w:r>
              <w:rPr>
                <w:rFonts w:hint="eastAsia" w:ascii="宋体"/>
                <w:b/>
                <w:bCs/>
                <w:sz w:val="22"/>
                <w:szCs w:val="28"/>
                <w:lang w:val="en-US" w:eastAsia="zh-CN"/>
              </w:rPr>
              <w:t>体措施</w:t>
            </w:r>
          </w:p>
          <w:p>
            <w:pPr>
              <w:jc w:val="center"/>
              <w:rPr>
                <w:rFonts w:hint="eastAsia" w:ascii="宋体"/>
                <w:b/>
              </w:rPr>
            </w:pPr>
            <w:r>
              <w:rPr>
                <w:rFonts w:hint="eastAsia" w:ascii="宋体"/>
                <w:b/>
              </w:rPr>
              <w:t>学科组 文献研究法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3" w:hRule="atLeast"/>
        </w:trPr>
        <w:tc>
          <w:tcPr>
            <w:tcW w:w="548" w:type="dxa"/>
            <w:noWrap w:val="0"/>
            <w:textDirection w:val="tbRlV"/>
            <w:vAlign w:val="center"/>
          </w:tcPr>
          <w:p>
            <w:pPr>
              <w:ind w:left="113" w:right="113"/>
              <w:jc w:val="center"/>
              <w:rPr>
                <w:rFonts w:hint="eastAsia" w:ascii="宋体"/>
                <w:b/>
                <w:spacing w:val="40"/>
              </w:rPr>
            </w:pPr>
            <w:r>
              <w:rPr>
                <w:rFonts w:hint="eastAsia" w:ascii="宋体"/>
                <w:b/>
                <w:spacing w:val="40"/>
              </w:rPr>
              <w:t>主要内容（不够填写另附纸）</w:t>
            </w:r>
          </w:p>
        </w:tc>
        <w:tc>
          <w:tcPr>
            <w:tcW w:w="7974" w:type="dxa"/>
            <w:gridSpan w:val="9"/>
            <w:noWrap w:val="0"/>
            <w:vAlign w:val="center"/>
          </w:tcPr>
          <w:p>
            <w:pPr>
              <w:jc w:val="center"/>
              <w:rPr>
                <w:rFonts w:hint="default" w:ascii="宋体"/>
                <w:sz w:val="22"/>
                <w:szCs w:val="28"/>
              </w:rPr>
            </w:pPr>
            <w:r>
              <w:rPr>
                <w:rFonts w:hint="eastAsia" w:ascii="宋体"/>
                <w:sz w:val="22"/>
                <w:szCs w:val="28"/>
              </w:rPr>
              <w:t>在阅读教学中弘扬传统文化</w:t>
            </w:r>
          </w:p>
          <w:p>
            <w:pPr>
              <w:jc w:val="left"/>
              <w:rPr>
                <w:rFonts w:hint="default" w:ascii="宋体"/>
                <w:sz w:val="22"/>
                <w:szCs w:val="28"/>
              </w:rPr>
            </w:pPr>
            <w:r>
              <w:rPr>
                <w:rFonts w:hint="eastAsia" w:ascii="宋体"/>
                <w:sz w:val="22"/>
                <w:szCs w:val="28"/>
              </w:rPr>
              <w:t>一、推介引用经典</w:t>
            </w:r>
          </w:p>
          <w:p>
            <w:pPr>
              <w:ind w:firstLine="440" w:firstLineChars="200"/>
              <w:jc w:val="left"/>
              <w:rPr>
                <w:rFonts w:hint="eastAsia" w:ascii="宋体"/>
                <w:sz w:val="22"/>
                <w:szCs w:val="28"/>
              </w:rPr>
            </w:pPr>
            <w:r>
              <w:rPr>
                <w:rFonts w:hint="eastAsia" w:ascii="宋体"/>
                <w:sz w:val="22"/>
                <w:szCs w:val="28"/>
              </w:rPr>
              <w:t>作为古典文化的四大名著，一些初中生、高中升哪怕是大学生都很少有时间或特意安排一点时间静下心来读一读。</w:t>
            </w:r>
          </w:p>
          <w:p>
            <w:pPr>
              <w:jc w:val="left"/>
              <w:rPr>
                <w:rFonts w:hint="eastAsia" w:ascii="宋体"/>
                <w:sz w:val="22"/>
                <w:szCs w:val="28"/>
              </w:rPr>
            </w:pPr>
            <w:r>
              <w:rPr>
                <w:rFonts w:hint="eastAsia" w:ascii="宋体"/>
                <w:sz w:val="22"/>
                <w:szCs w:val="28"/>
              </w:rPr>
              <w:t>二、深入控掘内涵</w:t>
            </w:r>
          </w:p>
          <w:p>
            <w:pPr>
              <w:ind w:firstLine="440" w:firstLineChars="200"/>
              <w:jc w:val="left"/>
              <w:rPr>
                <w:rFonts w:hint="eastAsia" w:ascii="宋体"/>
                <w:sz w:val="22"/>
                <w:szCs w:val="28"/>
              </w:rPr>
            </w:pPr>
            <w:r>
              <w:rPr>
                <w:rFonts w:hint="eastAsia" w:ascii="宋体"/>
                <w:sz w:val="22"/>
                <w:szCs w:val="28"/>
              </w:rPr>
              <w:t>我们语文教材所选的诗、词、小说等古代作品中，不仅积淀着丰富的古代文化知识，也积淀着丰富而深厚的中华民族的优秀传统文化。这就要求教师更新教学观念，在传授语言文字知识，进行人文教育的同时，认真分析挖掘教材中的传统文化内涵，并通过恰当的方式传递给学生，让学生真正认识和理解传统文化的合理内核与真正价值，从而自觉地接受优秀的传统文化</w:t>
            </w:r>
          </w:p>
          <w:p>
            <w:pPr>
              <w:jc w:val="left"/>
              <w:rPr>
                <w:rFonts w:hint="eastAsia" w:ascii="宋体"/>
                <w:sz w:val="22"/>
                <w:szCs w:val="28"/>
              </w:rPr>
            </w:pPr>
            <w:r>
              <w:rPr>
                <w:rFonts w:hint="eastAsia" w:ascii="宋体"/>
                <w:sz w:val="22"/>
                <w:szCs w:val="28"/>
              </w:rPr>
              <w:t>三、品味文化意蕴</w:t>
            </w:r>
          </w:p>
          <w:p>
            <w:pPr>
              <w:ind w:firstLine="440" w:firstLineChars="200"/>
              <w:jc w:val="left"/>
              <w:rPr>
                <w:rFonts w:hint="eastAsia" w:ascii="宋体"/>
                <w:sz w:val="22"/>
                <w:szCs w:val="28"/>
              </w:rPr>
            </w:pPr>
            <w:r>
              <w:rPr>
                <w:rFonts w:hint="eastAsia" w:ascii="宋体"/>
                <w:sz w:val="22"/>
                <w:szCs w:val="28"/>
              </w:rPr>
              <w:t>语文教材的选文无不语言优美，意境悠远，蕴含着丰富的人文内涵，选编的课文有反映领袖事迹的，有体现关爱他人的，诚实守信，传统美德的，有反映革命传统的等这些选文无不洋溢着自然美，人性美，无不充满着浓浓的亲情，友情等，这取之于丰富的思想和文化积累。因为语言文字具有民族性和历史性，她承载着民族文化的博大精深，传达着生活信息，体现着人文色彩的光芒。当我们走近语文，捧起一部部经典著作，也就走进了中国文化。教师就要引导学生着眼于对文学语言，形象和审美情趣的品味。让学生品其意，悟其味，知其内涵，才能提升语文品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ind w:left="0" w:firstLine="42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548" w:type="dxa"/>
            <w:noWrap w:val="0"/>
            <w:vAlign w:val="center"/>
          </w:tcPr>
          <w:p>
            <w:pPr>
              <w:jc w:val="center"/>
              <w:rPr>
                <w:rFonts w:hint="eastAsia" w:ascii="宋体"/>
                <w:b/>
              </w:rPr>
            </w:pPr>
            <w:r>
              <w:rPr>
                <w:rFonts w:hint="eastAsia" w:ascii="宋体"/>
                <w:b/>
              </w:rPr>
              <w:t>评</w:t>
            </w:r>
          </w:p>
          <w:p>
            <w:pPr>
              <w:jc w:val="center"/>
              <w:rPr>
                <w:rFonts w:hint="eastAsia" w:ascii="宋体"/>
                <w:b/>
              </w:rPr>
            </w:pPr>
          </w:p>
          <w:p>
            <w:pPr>
              <w:jc w:val="center"/>
              <w:rPr>
                <w:rFonts w:hint="eastAsia" w:ascii="宋体"/>
              </w:rPr>
            </w:pPr>
            <w:r>
              <w:rPr>
                <w:rFonts w:hint="eastAsia" w:ascii="宋体"/>
                <w:b/>
              </w:rPr>
              <w:t>价</w:t>
            </w:r>
          </w:p>
        </w:tc>
        <w:tc>
          <w:tcPr>
            <w:tcW w:w="7974" w:type="dxa"/>
            <w:gridSpan w:val="9"/>
            <w:noWrap w:val="0"/>
            <w:vAlign w:val="top"/>
          </w:tcPr>
          <w:p>
            <w:pPr>
              <w:rPr>
                <w:rFonts w:hint="eastAsia" w:ascii="宋体" w:eastAsia="宋体"/>
                <w:lang w:eastAsia="zh-CN"/>
              </w:rPr>
            </w:pPr>
            <w:r>
              <w:rPr>
                <w:rFonts w:hint="eastAsia" w:ascii="宋体"/>
                <w:sz w:val="22"/>
                <w:szCs w:val="28"/>
                <w:lang w:eastAsia="zh-CN"/>
              </w:rPr>
              <w:t>此次学习</w:t>
            </w:r>
            <w:r>
              <w:rPr>
                <w:rFonts w:hint="eastAsia" w:ascii="宋体"/>
                <w:sz w:val="22"/>
                <w:szCs w:val="28"/>
                <w:lang w:val="en-US" w:eastAsia="zh-CN"/>
              </w:rPr>
              <w:t>,收货颇丰.尤其是</w:t>
            </w:r>
            <w:r>
              <w:rPr>
                <w:rFonts w:hint="eastAsia" w:ascii="宋体"/>
                <w:sz w:val="22"/>
                <w:szCs w:val="28"/>
              </w:rPr>
              <w:t>挖掘教材蕴含的文化内涵</w:t>
            </w:r>
            <w:r>
              <w:rPr>
                <w:rFonts w:hint="eastAsia" w:ascii="宋体"/>
                <w:sz w:val="22"/>
                <w:szCs w:val="28"/>
                <w:lang w:eastAsia="zh-CN"/>
              </w:rPr>
              <w:t>方面</w:t>
            </w:r>
            <w:r>
              <w:rPr>
                <w:rFonts w:hint="eastAsia" w:ascii="宋体"/>
                <w:sz w:val="22"/>
                <w:szCs w:val="28"/>
              </w:rPr>
              <w:t>：（1）从课文注释、阅读提示入手，挖掘有关文化常识；（2）从故事情节入手，挖掘整篇著作的文化内涵；（3）从课文主题入手，挖掘优秀的传统美德；（4）从课文词句入手，挖掘相关的文化背景、哲理境界；（5）从课文插图、课后练习入手，挖掘文化意趣。</w:t>
            </w:r>
            <w:r>
              <w:rPr>
                <w:rFonts w:hint="eastAsia" w:ascii="宋体"/>
                <w:sz w:val="22"/>
                <w:szCs w:val="28"/>
                <w:lang w:eastAsia="zh-CN"/>
              </w:rPr>
              <w:t>让我们研究有抓手</w:t>
            </w:r>
          </w:p>
        </w:tc>
      </w:tr>
    </w:tbl>
    <w:p>
      <w:pPr>
        <w:ind w:firstLine="5190"/>
        <w:rPr>
          <w:rFonts w:hint="eastAsia" w:ascii="宋体"/>
          <w:sz w:val="28"/>
        </w:rPr>
      </w:pPr>
    </w:p>
    <w:p>
      <w:pPr>
        <w:ind w:firstLine="5190"/>
        <w:rPr>
          <w:rFonts w:hint="eastAsia" w:ascii="宋体"/>
          <w:b/>
          <w:sz w:val="24"/>
        </w:rPr>
      </w:pPr>
      <w:r>
        <w:rPr>
          <w:rFonts w:hint="eastAsia" w:ascii="宋体"/>
          <w:b/>
          <w:sz w:val="24"/>
        </w:rPr>
        <w:t>填表人</w:t>
      </w:r>
      <w:r>
        <w:rPr>
          <w:rFonts w:hint="eastAsia" w:ascii="宋体"/>
          <w:b/>
          <w:sz w:val="24"/>
          <w:u w:val="single"/>
        </w:rPr>
        <w:t xml:space="preserve">   </w:t>
      </w:r>
      <w:r>
        <w:rPr>
          <w:rFonts w:hint="eastAsia" w:ascii="宋体"/>
          <w:b/>
          <w:sz w:val="24"/>
          <w:u w:val="single"/>
          <w:lang w:eastAsia="zh-CN"/>
        </w:rPr>
        <w:t>冯丽亚</w:t>
      </w:r>
      <w:r>
        <w:rPr>
          <w:rFonts w:hint="eastAsia" w:ascii="宋体"/>
          <w:b/>
          <w:sz w:val="24"/>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大标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F41B0"/>
    <w:rsid w:val="03AF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2019-10-29T13:45:00Z</dcterms:created>
  <dc:creator>Administrator</dc:creator>
  <cp:lastModifiedBy>Administrator</cp:lastModifiedBy>
  <dcterms:modified xsi:type="dcterms:W3CDTF">2019-10-29T13:46:11Z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