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b/>
          <w:bCs/>
          <w:color w:val="FF0000"/>
          <w:sz w:val="84"/>
          <w:szCs w:val="84"/>
        </w:rPr>
      </w:pPr>
      <w:r>
        <w:rPr>
          <w:rFonts w:hint="eastAsia" w:ascii="宋体" w:hAnsi="宋体"/>
          <w:b/>
          <w:bCs/>
          <w:color w:val="FF0000"/>
          <w:sz w:val="84"/>
          <w:szCs w:val="84"/>
        </w:rPr>
        <w:t>新北区教育关工委</w:t>
      </w:r>
    </w:p>
    <w:p>
      <w:pPr>
        <w:jc w:val="center"/>
        <w:rPr>
          <w:rFonts w:hint="eastAsia" w:ascii="宋体" w:hAnsi="宋体"/>
          <w:b/>
          <w:bCs/>
          <w:sz w:val="84"/>
          <w:szCs w:val="84"/>
        </w:rPr>
      </w:pPr>
      <w:r>
        <w:rPr>
          <w:rFonts w:hint="eastAsia" w:ascii="宋体" w:hAnsi="宋体"/>
          <w:b/>
          <w:bCs/>
          <w:color w:val="FF0000"/>
          <w:sz w:val="84"/>
          <w:szCs w:val="84"/>
        </w:rPr>
        <w:t>工作简报</w:t>
      </w:r>
    </w:p>
    <w:p>
      <w:pPr>
        <w:spacing w:line="420" w:lineRule="exact"/>
        <w:ind w:firstLine="560" w:firstLineChars="200"/>
        <w:jc w:val="center"/>
        <w:rPr>
          <w:rFonts w:hint="eastAsia" w:ascii="宋体" w:hAnsi="宋体"/>
          <w:sz w:val="28"/>
          <w:szCs w:val="28"/>
        </w:rPr>
      </w:pPr>
    </w:p>
    <w:p>
      <w:pPr>
        <w:snapToGrid w:val="0"/>
        <w:spacing w:line="420" w:lineRule="exact"/>
        <w:jc w:val="center"/>
        <w:rPr>
          <w:rFonts w:hint="eastAsia" w:ascii="宋体" w:hAnsi="宋体"/>
          <w:sz w:val="28"/>
          <w:szCs w:val="28"/>
        </w:rPr>
      </w:pPr>
      <w:r>
        <w:rPr>
          <w:rFonts w:hint="eastAsia" w:ascii="宋体" w:hAnsi="宋体"/>
          <w:sz w:val="28"/>
          <w:szCs w:val="28"/>
        </w:rPr>
        <w:t>201</w:t>
      </w:r>
      <w:r>
        <w:rPr>
          <w:rFonts w:hint="eastAsia" w:ascii="宋体" w:hAnsi="宋体"/>
          <w:sz w:val="28"/>
          <w:szCs w:val="28"/>
          <w:lang w:val="en-US" w:eastAsia="zh-CN"/>
        </w:rPr>
        <w:t>9</w:t>
      </w:r>
      <w:r>
        <w:rPr>
          <w:rFonts w:hint="eastAsia" w:ascii="宋体" w:hAnsi="宋体"/>
          <w:sz w:val="28"/>
          <w:szCs w:val="28"/>
        </w:rPr>
        <w:t>年第</w:t>
      </w:r>
      <w:r>
        <w:rPr>
          <w:rFonts w:hint="eastAsia" w:ascii="宋体" w:hAnsi="宋体"/>
          <w:sz w:val="28"/>
          <w:szCs w:val="28"/>
          <w:lang w:val="en-US" w:eastAsia="zh-CN"/>
        </w:rPr>
        <w:t>2</w:t>
      </w:r>
      <w:r>
        <w:rPr>
          <w:rFonts w:hint="eastAsia" w:ascii="宋体" w:hAnsi="宋体"/>
          <w:sz w:val="28"/>
          <w:szCs w:val="28"/>
        </w:rPr>
        <w:t>期    (总第</w:t>
      </w:r>
      <w:r>
        <w:rPr>
          <w:rFonts w:hint="eastAsia" w:ascii="宋体" w:hAnsi="宋体"/>
          <w:sz w:val="28"/>
          <w:szCs w:val="28"/>
          <w:lang w:val="en-US" w:eastAsia="zh-CN"/>
        </w:rPr>
        <w:t>22</w:t>
      </w:r>
      <w:r>
        <w:rPr>
          <w:rFonts w:hint="eastAsia" w:ascii="宋体" w:hAnsi="宋体"/>
          <w:sz w:val="28"/>
          <w:szCs w:val="28"/>
        </w:rPr>
        <w:t>期)</w:t>
      </w:r>
    </w:p>
    <w:p>
      <w:pPr>
        <w:snapToGrid w:val="0"/>
        <w:spacing w:line="420" w:lineRule="exact"/>
        <w:ind w:firstLine="420" w:firstLineChars="200"/>
        <w:rPr>
          <w:rFonts w:hint="eastAsia" w:ascii="宋体" w:hAnsi="宋体"/>
          <w:szCs w:val="21"/>
        </w:rPr>
      </w:pPr>
    </w:p>
    <w:p>
      <w:pPr>
        <w:snapToGrid w:val="0"/>
        <w:spacing w:line="420" w:lineRule="exact"/>
        <w:rPr>
          <w:rFonts w:hint="eastAsia" w:ascii="宋体" w:hAnsi="宋体"/>
          <w:szCs w:val="21"/>
        </w:rPr>
      </w:pPr>
      <w:r>
        <w:rPr>
          <w:rFonts w:hint="eastAsia" w:ascii="宋体" w:hAnsi="宋体"/>
          <w:szCs w:val="21"/>
        </w:rPr>
        <w:t xml:space="preserve">      新北区教育系统关心下一代工作委员会编                    201</w:t>
      </w:r>
      <w:r>
        <w:rPr>
          <w:rFonts w:hint="eastAsia" w:ascii="宋体" w:hAnsi="宋体"/>
          <w:szCs w:val="21"/>
          <w:lang w:val="en-US" w:eastAsia="zh-CN"/>
        </w:rPr>
        <w:t>9</w:t>
      </w:r>
      <w:r>
        <w:rPr>
          <w:rFonts w:hint="eastAsia" w:ascii="宋体" w:hAnsi="宋体"/>
          <w:szCs w:val="21"/>
        </w:rPr>
        <w:t>年</w:t>
      </w:r>
      <w:r>
        <w:rPr>
          <w:rFonts w:hint="eastAsia" w:ascii="宋体" w:hAnsi="宋体"/>
          <w:szCs w:val="21"/>
          <w:lang w:val="en-US" w:eastAsia="zh-CN"/>
        </w:rPr>
        <w:t>6</w:t>
      </w:r>
      <w:r>
        <w:rPr>
          <w:rFonts w:hint="eastAsia" w:ascii="宋体" w:hAnsi="宋体"/>
          <w:szCs w:val="21"/>
        </w:rPr>
        <w:t>月</w:t>
      </w:r>
      <w:r>
        <w:rPr>
          <w:rFonts w:hint="eastAsia" w:ascii="宋体" w:hAnsi="宋体"/>
          <w:szCs w:val="21"/>
          <w:lang w:val="en-US" w:eastAsia="zh-CN"/>
        </w:rPr>
        <w:t>15</w:t>
      </w:r>
      <w:r>
        <w:rPr>
          <w:rFonts w:hint="eastAsia" w:ascii="宋体" w:hAnsi="宋体"/>
          <w:szCs w:val="21"/>
        </w:rPr>
        <w:t>日</w:t>
      </w:r>
    </w:p>
    <w:p>
      <w:pPr>
        <w:snapToGrid w:val="0"/>
        <w:spacing w:line="420" w:lineRule="exact"/>
        <w:ind w:firstLine="400" w:firstLineChars="200"/>
        <w:rPr>
          <w:rFonts w:hint="eastAsia"/>
          <w:sz w:val="20"/>
          <w:szCs w:val="20"/>
        </w:rPr>
      </w:pPr>
    </w:p>
    <w:tbl>
      <w:tblPr>
        <w:tblStyle w:val="4"/>
        <w:tblW w:w="8420" w:type="dxa"/>
        <w:tblInd w:w="0" w:type="dxa"/>
        <w:tblBorders>
          <w:top w:val="single" w:color="auto" w:sz="4" w:space="0"/>
          <w:left w:val="single" w:color="auto" w:sz="4" w:space="0"/>
          <w:bottom w:val="none" w:color="auto" w:sz="0"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420"/>
      </w:tblGrid>
      <w:tr>
        <w:tblPrEx>
          <w:tblBorders>
            <w:top w:val="single" w:color="auto" w:sz="4" w:space="0"/>
            <w:left w:val="single" w:color="auto" w:sz="4" w:space="0"/>
            <w:bottom w:val="none" w:color="auto" w:sz="0"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80" w:hRule="atLeast"/>
        </w:trPr>
        <w:tc>
          <w:tcPr>
            <w:tcW w:w="8420" w:type="dxa"/>
            <w:tcBorders>
              <w:top w:val="single" w:color="FF0000" w:sz="24" w:space="0"/>
              <w:left w:val="nil"/>
              <w:right w:val="nil"/>
            </w:tcBorders>
            <w:vAlign w:val="top"/>
          </w:tcPr>
          <w:p>
            <w:pPr>
              <w:snapToGrid w:val="0"/>
              <w:spacing w:line="420" w:lineRule="exact"/>
              <w:rPr>
                <w:color w:val="FF0000"/>
                <w:sz w:val="20"/>
                <w:szCs w:val="20"/>
              </w:rPr>
            </w:pPr>
          </w:p>
        </w:tc>
      </w:tr>
    </w:tbl>
    <w:p>
      <w:pPr>
        <w:snapToGrid w:val="0"/>
        <w:spacing w:line="480" w:lineRule="auto"/>
        <w:rPr>
          <w:rFonts w:hint="eastAsia" w:ascii="黑体" w:eastAsia="黑体"/>
          <w:sz w:val="36"/>
          <w:szCs w:val="36"/>
        </w:rPr>
      </w:pPr>
      <w:r>
        <w:rPr>
          <w:rFonts w:hint="eastAsia" w:ascii="黑体" w:eastAsia="黑体"/>
          <w:sz w:val="36"/>
          <w:szCs w:val="36"/>
        </w:rPr>
        <w:t xml:space="preserve">                   目  录</w:t>
      </w:r>
    </w:p>
    <w:p>
      <w:pPr>
        <w:keepNext w:val="0"/>
        <w:keepLines w:val="0"/>
        <w:pageBreakBefore w:val="0"/>
        <w:widowControl w:val="0"/>
        <w:numPr>
          <w:ilvl w:val="0"/>
          <w:numId w:val="1"/>
        </w:numPr>
        <w:kinsoku/>
        <w:wordWrap/>
        <w:overflowPunct/>
        <w:topLinePunct w:val="0"/>
        <w:autoSpaceDE/>
        <w:autoSpaceDN/>
        <w:bidi w:val="0"/>
        <w:adjustRightInd/>
        <w:snapToGrid w:val="0"/>
        <w:spacing w:line="400" w:lineRule="exact"/>
        <w:textAlignment w:val="auto"/>
        <w:outlineLvl w:val="9"/>
        <w:rPr>
          <w:rFonts w:hint="eastAsia" w:ascii="仿宋" w:hAnsi="仿宋" w:eastAsia="仿宋" w:cs="仿宋"/>
          <w:b w:val="0"/>
          <w:bCs w:val="0"/>
          <w:sz w:val="24"/>
          <w:szCs w:val="24"/>
        </w:rPr>
      </w:pPr>
      <w:r>
        <w:rPr>
          <w:rFonts w:hint="eastAsia" w:ascii="仿宋" w:hAnsi="仿宋" w:eastAsia="仿宋" w:cs="仿宋"/>
          <w:b w:val="0"/>
          <w:bCs w:val="0"/>
          <w:sz w:val="24"/>
          <w:szCs w:val="24"/>
        </w:rPr>
        <w:t>重要工作</w:t>
      </w:r>
    </w:p>
    <w:p>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textAlignment w:val="auto"/>
        <w:outlineLvl w:val="9"/>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val="en-US" w:eastAsia="zh-CN"/>
        </w:rPr>
        <w:t>1.</w:t>
      </w:r>
      <w:r>
        <w:rPr>
          <w:rFonts w:hint="eastAsia" w:ascii="仿宋" w:hAnsi="仿宋" w:eastAsia="仿宋" w:cs="仿宋"/>
          <w:b w:val="0"/>
          <w:bCs w:val="0"/>
          <w:sz w:val="24"/>
          <w:szCs w:val="24"/>
        </w:rPr>
        <w:t>我区召开教育系统关工委暨家长学校工作推进会</w:t>
      </w:r>
      <w:r>
        <w:rPr>
          <w:rFonts w:hint="eastAsia" w:ascii="仿宋" w:hAnsi="仿宋" w:eastAsia="仿宋" w:cs="仿宋"/>
          <w:b w:val="0"/>
          <w:bCs w:val="0"/>
          <w:sz w:val="24"/>
          <w:szCs w:val="24"/>
          <w:lang w:eastAsia="zh-CN"/>
        </w:rPr>
        <w:t>（</w:t>
      </w:r>
      <w:r>
        <w:rPr>
          <w:rFonts w:hint="eastAsia" w:ascii="仿宋" w:hAnsi="仿宋" w:eastAsia="仿宋" w:cs="仿宋"/>
          <w:b w:val="0"/>
          <w:bCs w:val="0"/>
          <w:sz w:val="24"/>
          <w:szCs w:val="24"/>
          <w:lang w:val="en-US" w:eastAsia="zh-CN"/>
        </w:rPr>
        <w:t>1</w:t>
      </w:r>
      <w:r>
        <w:rPr>
          <w:rFonts w:hint="eastAsia" w:ascii="仿宋" w:hAnsi="仿宋" w:eastAsia="仿宋" w:cs="仿宋"/>
          <w:b w:val="0"/>
          <w:bCs w:val="0"/>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leftChars="0"/>
        <w:textAlignment w:val="auto"/>
        <w:outlineLvl w:val="9"/>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二．工作简讯</w:t>
      </w:r>
    </w:p>
    <w:p>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leftChars="0"/>
        <w:textAlignment w:val="auto"/>
        <w:outlineLvl w:val="9"/>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val="en-US" w:eastAsia="zh-CN"/>
        </w:rPr>
        <w:t>1.</w:t>
      </w:r>
      <w:r>
        <w:rPr>
          <w:rFonts w:hint="eastAsia" w:ascii="仿宋" w:hAnsi="仿宋" w:eastAsia="仿宋" w:cs="仿宋"/>
          <w:b w:val="0"/>
          <w:bCs w:val="0"/>
          <w:sz w:val="24"/>
          <w:szCs w:val="24"/>
          <w:lang w:eastAsia="zh-CN"/>
        </w:rPr>
        <w:t>我区教育关工委秘书处召开工作例会（</w:t>
      </w:r>
      <w:r>
        <w:rPr>
          <w:rFonts w:hint="eastAsia" w:ascii="仿宋" w:hAnsi="仿宋" w:eastAsia="仿宋" w:cs="仿宋"/>
          <w:b w:val="0"/>
          <w:bCs w:val="0"/>
          <w:sz w:val="24"/>
          <w:szCs w:val="24"/>
          <w:lang w:val="en-US" w:eastAsia="zh-CN"/>
        </w:rPr>
        <w:t>7</w:t>
      </w:r>
      <w:r>
        <w:rPr>
          <w:rFonts w:hint="eastAsia" w:ascii="仿宋" w:hAnsi="仿宋" w:eastAsia="仿宋" w:cs="仿宋"/>
          <w:b w:val="0"/>
          <w:bCs w:val="0"/>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leftChars="0"/>
        <w:textAlignment w:val="auto"/>
        <w:outlineLvl w:val="9"/>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2.我区教育关工委召开家长学校工作暨创建“江苏省合格家长学校总校”研讨会（</w:t>
      </w:r>
      <w:r>
        <w:rPr>
          <w:rFonts w:hint="eastAsia" w:ascii="仿宋" w:hAnsi="仿宋" w:eastAsia="仿宋" w:cs="仿宋"/>
          <w:b w:val="0"/>
          <w:bCs w:val="0"/>
          <w:sz w:val="24"/>
          <w:szCs w:val="24"/>
          <w:lang w:val="en-US" w:eastAsia="zh-CN"/>
        </w:rPr>
        <w:t>8</w:t>
      </w:r>
      <w:r>
        <w:rPr>
          <w:rFonts w:hint="eastAsia" w:ascii="仿宋" w:hAnsi="仿宋" w:eastAsia="仿宋" w:cs="仿宋"/>
          <w:b w:val="0"/>
          <w:bCs w:val="0"/>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leftChars="0"/>
        <w:textAlignment w:val="auto"/>
        <w:outlineLvl w:val="9"/>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eastAsia="zh-CN"/>
        </w:rPr>
        <w:t>3.我区教育关工委开展家长学校工作调研暨主题教育征文评审交流活动（</w:t>
      </w:r>
      <w:r>
        <w:rPr>
          <w:rFonts w:hint="eastAsia" w:ascii="仿宋" w:hAnsi="仿宋" w:eastAsia="仿宋" w:cs="仿宋"/>
          <w:b w:val="0"/>
          <w:bCs w:val="0"/>
          <w:sz w:val="24"/>
          <w:szCs w:val="24"/>
          <w:lang w:val="en-US" w:eastAsia="zh-CN"/>
        </w:rPr>
        <w:t>10</w:t>
      </w:r>
      <w:r>
        <w:rPr>
          <w:rFonts w:hint="eastAsia" w:ascii="仿宋" w:hAnsi="仿宋" w:eastAsia="仿宋" w:cs="仿宋"/>
          <w:b w:val="0"/>
          <w:bCs w:val="0"/>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leftChars="0"/>
        <w:textAlignment w:val="auto"/>
        <w:outlineLvl w:val="9"/>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4.学雷锋精神，做时代新人——记泰山小学“学雷锋”活动（</w:t>
      </w:r>
      <w:r>
        <w:rPr>
          <w:rFonts w:hint="eastAsia" w:ascii="仿宋" w:hAnsi="仿宋" w:eastAsia="仿宋" w:cs="仿宋"/>
          <w:b w:val="0"/>
          <w:bCs w:val="0"/>
          <w:sz w:val="24"/>
          <w:szCs w:val="24"/>
          <w:lang w:val="en-US" w:eastAsia="zh-CN"/>
        </w:rPr>
        <w:t>12</w:t>
      </w:r>
      <w:r>
        <w:rPr>
          <w:rFonts w:hint="eastAsia" w:ascii="仿宋" w:hAnsi="仿宋" w:eastAsia="仿宋" w:cs="仿宋"/>
          <w:b w:val="0"/>
          <w:bCs w:val="0"/>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leftChars="0"/>
        <w:textAlignment w:val="auto"/>
        <w:outlineLvl w:val="9"/>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5.清明时节，缅怀先烈（</w:t>
      </w:r>
      <w:r>
        <w:rPr>
          <w:rFonts w:hint="eastAsia" w:ascii="仿宋" w:hAnsi="仿宋" w:eastAsia="仿宋" w:cs="仿宋"/>
          <w:b w:val="0"/>
          <w:bCs w:val="0"/>
          <w:sz w:val="24"/>
          <w:szCs w:val="24"/>
          <w:lang w:val="en-US" w:eastAsia="zh-CN"/>
        </w:rPr>
        <w:t>13</w:t>
      </w:r>
      <w:r>
        <w:rPr>
          <w:rFonts w:hint="eastAsia" w:ascii="仿宋" w:hAnsi="仿宋" w:eastAsia="仿宋" w:cs="仿宋"/>
          <w:b w:val="0"/>
          <w:bCs w:val="0"/>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leftChars="0"/>
        <w:textAlignment w:val="auto"/>
        <w:outlineLvl w:val="9"/>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6.缅怀革命先烈，弘扬革命精神——魏村中心小学举行清明缅怀革命先烈活动（</w:t>
      </w:r>
      <w:r>
        <w:rPr>
          <w:rFonts w:hint="eastAsia" w:ascii="仿宋" w:hAnsi="仿宋" w:eastAsia="仿宋" w:cs="仿宋"/>
          <w:b w:val="0"/>
          <w:bCs w:val="0"/>
          <w:sz w:val="24"/>
          <w:szCs w:val="24"/>
          <w:lang w:val="en-US" w:eastAsia="zh-CN"/>
        </w:rPr>
        <w:t>14</w:t>
      </w:r>
      <w:r>
        <w:rPr>
          <w:rFonts w:hint="eastAsia" w:ascii="仿宋" w:hAnsi="仿宋" w:eastAsia="仿宋" w:cs="仿宋"/>
          <w:b w:val="0"/>
          <w:bCs w:val="0"/>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leftChars="0"/>
        <w:textAlignment w:val="auto"/>
        <w:outlineLvl w:val="9"/>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7.重温历史，缅怀革命先烈（</w:t>
      </w:r>
      <w:r>
        <w:rPr>
          <w:rFonts w:hint="eastAsia" w:ascii="仿宋" w:hAnsi="仿宋" w:eastAsia="仿宋" w:cs="仿宋"/>
          <w:b w:val="0"/>
          <w:bCs w:val="0"/>
          <w:sz w:val="24"/>
          <w:szCs w:val="24"/>
          <w:lang w:val="en-US" w:eastAsia="zh-CN"/>
        </w:rPr>
        <w:t>16</w:t>
      </w:r>
      <w:r>
        <w:rPr>
          <w:rFonts w:hint="eastAsia" w:ascii="仿宋" w:hAnsi="仿宋" w:eastAsia="仿宋" w:cs="仿宋"/>
          <w:b w:val="0"/>
          <w:bCs w:val="0"/>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leftChars="0"/>
        <w:textAlignment w:val="auto"/>
        <w:outlineLvl w:val="9"/>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8.安家中学举行百年五四“我身边的革命故事”情景剧汇演（</w:t>
      </w:r>
      <w:r>
        <w:rPr>
          <w:rFonts w:hint="eastAsia" w:ascii="仿宋" w:hAnsi="仿宋" w:eastAsia="仿宋" w:cs="仿宋"/>
          <w:b w:val="0"/>
          <w:bCs w:val="0"/>
          <w:sz w:val="24"/>
          <w:szCs w:val="24"/>
          <w:lang w:val="en-US" w:eastAsia="zh-CN"/>
        </w:rPr>
        <w:t>17</w:t>
      </w:r>
      <w:r>
        <w:rPr>
          <w:rFonts w:hint="eastAsia" w:ascii="仿宋" w:hAnsi="仿宋" w:eastAsia="仿宋" w:cs="仿宋"/>
          <w:b w:val="0"/>
          <w:bCs w:val="0"/>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leftChars="0"/>
        <w:textAlignment w:val="auto"/>
        <w:outlineLvl w:val="9"/>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9.学习新思想，做好接班人（</w:t>
      </w:r>
      <w:r>
        <w:rPr>
          <w:rFonts w:hint="eastAsia" w:ascii="仿宋" w:hAnsi="仿宋" w:eastAsia="仿宋" w:cs="仿宋"/>
          <w:b w:val="0"/>
          <w:bCs w:val="0"/>
          <w:sz w:val="24"/>
          <w:szCs w:val="24"/>
          <w:lang w:val="en-US" w:eastAsia="zh-CN"/>
        </w:rPr>
        <w:t>19</w:t>
      </w:r>
      <w:r>
        <w:rPr>
          <w:rFonts w:hint="eastAsia" w:ascii="仿宋" w:hAnsi="仿宋" w:eastAsia="仿宋" w:cs="仿宋"/>
          <w:b w:val="0"/>
          <w:bCs w:val="0"/>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leftChars="0"/>
        <w:textAlignment w:val="auto"/>
        <w:outlineLvl w:val="9"/>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10.杜绝校园欺凌  共建和谐校园（</w:t>
      </w:r>
      <w:r>
        <w:rPr>
          <w:rFonts w:hint="eastAsia" w:ascii="仿宋" w:hAnsi="仿宋" w:eastAsia="仿宋" w:cs="仿宋"/>
          <w:b w:val="0"/>
          <w:bCs w:val="0"/>
          <w:sz w:val="24"/>
          <w:szCs w:val="24"/>
          <w:lang w:val="en-US" w:eastAsia="zh-CN"/>
        </w:rPr>
        <w:t>20</w:t>
      </w:r>
      <w:r>
        <w:rPr>
          <w:rFonts w:hint="eastAsia" w:ascii="仿宋" w:hAnsi="仿宋" w:eastAsia="仿宋" w:cs="仿宋"/>
          <w:b w:val="0"/>
          <w:bCs w:val="0"/>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leftChars="0"/>
        <w:textAlignment w:val="auto"/>
        <w:outlineLvl w:val="9"/>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val="en-US" w:eastAsia="zh-CN"/>
        </w:rPr>
        <w:t>11</w:t>
      </w:r>
      <w:r>
        <w:rPr>
          <w:rFonts w:hint="eastAsia" w:ascii="仿宋" w:hAnsi="仿宋" w:eastAsia="仿宋" w:cs="仿宋"/>
          <w:b w:val="0"/>
          <w:bCs w:val="0"/>
          <w:sz w:val="24"/>
          <w:szCs w:val="24"/>
          <w:lang w:eastAsia="zh-CN"/>
        </w:rPr>
        <w:t>.红色五月 尚美青春（</w:t>
      </w:r>
      <w:r>
        <w:rPr>
          <w:rFonts w:hint="eastAsia" w:ascii="仿宋" w:hAnsi="仿宋" w:eastAsia="仿宋" w:cs="仿宋"/>
          <w:b w:val="0"/>
          <w:bCs w:val="0"/>
          <w:sz w:val="24"/>
          <w:szCs w:val="24"/>
          <w:lang w:val="en-US" w:eastAsia="zh-CN"/>
        </w:rPr>
        <w:t>22</w:t>
      </w:r>
      <w:r>
        <w:rPr>
          <w:rFonts w:hint="eastAsia" w:ascii="仿宋" w:hAnsi="仿宋" w:eastAsia="仿宋" w:cs="仿宋"/>
          <w:b w:val="0"/>
          <w:bCs w:val="0"/>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leftChars="0"/>
        <w:textAlignment w:val="auto"/>
        <w:outlineLvl w:val="9"/>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12.讲英雄故事，做尽责少年（</w:t>
      </w:r>
      <w:r>
        <w:rPr>
          <w:rFonts w:hint="eastAsia" w:ascii="仿宋" w:hAnsi="仿宋" w:eastAsia="仿宋" w:cs="仿宋"/>
          <w:b w:val="0"/>
          <w:bCs w:val="0"/>
          <w:sz w:val="24"/>
          <w:szCs w:val="24"/>
          <w:lang w:val="en-US" w:eastAsia="zh-CN"/>
        </w:rPr>
        <w:t>24</w:t>
      </w:r>
      <w:r>
        <w:rPr>
          <w:rFonts w:hint="eastAsia" w:ascii="仿宋" w:hAnsi="仿宋" w:eastAsia="仿宋" w:cs="仿宋"/>
          <w:b w:val="0"/>
          <w:bCs w:val="0"/>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leftChars="0"/>
        <w:textAlignment w:val="auto"/>
        <w:outlineLvl w:val="9"/>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13.在家长工作坊中凝聚教育合力——记奔幼“蒲公英家长工作坊”活</w:t>
      </w:r>
      <w:bookmarkStart w:id="0" w:name="_GoBack"/>
      <w:bookmarkEnd w:id="0"/>
      <w:r>
        <w:rPr>
          <w:rFonts w:hint="eastAsia" w:ascii="仿宋" w:hAnsi="仿宋" w:eastAsia="仿宋" w:cs="仿宋"/>
          <w:b w:val="0"/>
          <w:bCs w:val="0"/>
          <w:sz w:val="24"/>
          <w:szCs w:val="24"/>
          <w:lang w:eastAsia="zh-CN"/>
        </w:rPr>
        <w:t>动（</w:t>
      </w:r>
      <w:r>
        <w:rPr>
          <w:rFonts w:hint="eastAsia" w:ascii="仿宋" w:hAnsi="仿宋" w:eastAsia="仿宋" w:cs="仿宋"/>
          <w:b w:val="0"/>
          <w:bCs w:val="0"/>
          <w:sz w:val="24"/>
          <w:szCs w:val="24"/>
          <w:lang w:val="en-US" w:eastAsia="zh-CN"/>
        </w:rPr>
        <w:t>25</w:t>
      </w:r>
      <w:r>
        <w:rPr>
          <w:rFonts w:hint="eastAsia" w:ascii="仿宋" w:hAnsi="仿宋" w:eastAsia="仿宋" w:cs="仿宋"/>
          <w:b w:val="0"/>
          <w:bCs w:val="0"/>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Chars="0"/>
        <w:textAlignment w:val="auto"/>
        <w:outlineLvl w:val="9"/>
        <w:rPr>
          <w:rFonts w:hint="eastAsia" w:ascii="黑体" w:hAnsi="黑体" w:eastAsia="黑体" w:cs="黑体"/>
          <w:b/>
          <w:bCs/>
          <w:sz w:val="24"/>
          <w:szCs w:val="24"/>
          <w:lang w:eastAsia="zh-CN"/>
        </w:rPr>
      </w:pPr>
    </w:p>
    <w:p>
      <w:pPr>
        <w:keepNext w:val="0"/>
        <w:keepLines w:val="0"/>
        <w:pageBreakBefore w:val="0"/>
        <w:widowControl w:val="0"/>
        <w:numPr>
          <w:numId w:val="0"/>
        </w:numPr>
        <w:kinsoku/>
        <w:wordWrap/>
        <w:overflowPunct/>
        <w:topLinePunct w:val="0"/>
        <w:autoSpaceDE/>
        <w:autoSpaceDN/>
        <w:bidi w:val="0"/>
        <w:adjustRightInd/>
        <w:snapToGrid w:val="0"/>
        <w:spacing w:line="300" w:lineRule="auto"/>
        <w:textAlignment w:val="auto"/>
        <w:outlineLvl w:val="9"/>
        <w:rPr>
          <w:rFonts w:hint="eastAsia" w:ascii="仿宋" w:hAnsi="仿宋" w:eastAsia="仿宋" w:cs="仿宋"/>
          <w:b/>
          <w:bCs/>
          <w:sz w:val="28"/>
          <w:szCs w:val="28"/>
          <w:lang w:val="en-US" w:eastAsia="zh-CN"/>
        </w:rPr>
      </w:pPr>
      <w:r>
        <w:rPr>
          <w:rFonts w:hint="eastAsia" w:asciiTheme="majorEastAsia" w:hAnsiTheme="majorEastAsia" w:eastAsiaTheme="majorEastAsia" w:cstheme="majorEastAsia"/>
          <w:b w:val="0"/>
          <w:bCs w:val="0"/>
          <w:sz w:val="24"/>
          <w:szCs w:val="24"/>
          <w:lang w:val="en-US" w:eastAsia="zh-CN"/>
        </w:rPr>
        <w:t xml:space="preserve">一、 </w:t>
      </w:r>
      <w:r>
        <w:rPr>
          <w:rFonts w:hint="eastAsia" w:ascii="仿宋" w:hAnsi="仿宋" w:eastAsia="仿宋" w:cs="仿宋"/>
          <w:b/>
          <w:bCs/>
          <w:sz w:val="28"/>
          <w:szCs w:val="28"/>
          <w:lang w:val="en-US" w:eastAsia="zh-CN"/>
        </w:rPr>
        <w:t>重要工作</w:t>
      </w:r>
    </w:p>
    <w:p>
      <w:pPr>
        <w:pStyle w:val="3"/>
        <w:keepNext w:val="0"/>
        <w:keepLines w:val="0"/>
        <w:widowControl/>
        <w:suppressLineNumbers w:val="0"/>
        <w:spacing w:before="100" w:beforeAutospacing="0" w:after="0" w:afterAutospacing="0" w:line="240" w:lineRule="atLeast"/>
        <w:ind w:right="0" w:firstLine="420" w:firstLineChars="0"/>
        <w:jc w:val="both"/>
        <w:rPr>
          <w:rFonts w:hint="eastAsia" w:ascii="仿宋" w:hAnsi="仿宋" w:eastAsia="仿宋" w:cs="仿宋"/>
          <w:b/>
          <w:bCs/>
          <w:sz w:val="28"/>
          <w:szCs w:val="28"/>
        </w:rPr>
      </w:pPr>
      <w:r>
        <w:rPr>
          <w:rFonts w:hint="eastAsia" w:ascii="仿宋" w:hAnsi="仿宋" w:eastAsia="仿宋" w:cs="仿宋"/>
          <w:b/>
          <w:bCs/>
          <w:sz w:val="28"/>
          <w:szCs w:val="28"/>
        </w:rPr>
        <w:t>我区召开教育系统关工委暨家长学校工作推进会</w:t>
      </w:r>
    </w:p>
    <w:p>
      <w:pPr>
        <w:pStyle w:val="3"/>
        <w:keepNext w:val="0"/>
        <w:keepLines w:val="0"/>
        <w:widowControl/>
        <w:suppressLineNumbers w:val="0"/>
        <w:ind w:left="0" w:right="0"/>
        <w:jc w:val="center"/>
      </w:pPr>
      <w:r>
        <w:drawing>
          <wp:inline distT="0" distB="0" distL="114300" distR="114300">
            <wp:extent cx="4679950" cy="3510280"/>
            <wp:effectExtent l="0" t="0" r="13970" b="10160"/>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5"/>
                    <a:stretch>
                      <a:fillRect/>
                    </a:stretch>
                  </pic:blipFill>
                  <pic:spPr>
                    <a:xfrm>
                      <a:off x="0" y="0"/>
                      <a:ext cx="4679950" cy="3510280"/>
                    </a:xfrm>
                    <a:prstGeom prst="rect">
                      <a:avLst/>
                    </a:prstGeom>
                    <a:noFill/>
                    <a:ln w="9525">
                      <a:noFill/>
                    </a:ln>
                  </pic:spPr>
                </pic:pic>
              </a:graphicData>
            </a:graphic>
          </wp:inline>
        </w:drawing>
      </w:r>
    </w:p>
    <w:p>
      <w:pPr>
        <w:pStyle w:val="3"/>
        <w:keepNext w:val="0"/>
        <w:keepLines w:val="0"/>
        <w:widowControl/>
        <w:suppressLineNumbers w:val="0"/>
        <w:ind w:left="0" w:right="0"/>
        <w:jc w:val="center"/>
      </w:pPr>
      <w:r>
        <w:drawing>
          <wp:inline distT="0" distB="0" distL="114300" distR="114300">
            <wp:extent cx="4679950" cy="3500755"/>
            <wp:effectExtent l="0" t="0" r="13970" b="4445"/>
            <wp:docPr id="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6"/>
                    <pic:cNvPicPr>
                      <a:picLocks noChangeAspect="1"/>
                    </pic:cNvPicPr>
                  </pic:nvPicPr>
                  <pic:blipFill>
                    <a:blip r:embed="rId6"/>
                    <a:stretch>
                      <a:fillRect/>
                    </a:stretch>
                  </pic:blipFill>
                  <pic:spPr>
                    <a:xfrm>
                      <a:off x="0" y="0"/>
                      <a:ext cx="4679950" cy="3500755"/>
                    </a:xfrm>
                    <a:prstGeom prst="rect">
                      <a:avLst/>
                    </a:prstGeom>
                    <a:noFill/>
                    <a:ln w="9525">
                      <a:noFill/>
                    </a:ln>
                  </pic:spPr>
                </pic:pic>
              </a:graphicData>
            </a:graphic>
          </wp:inline>
        </w:drawing>
      </w:r>
    </w:p>
    <w:p>
      <w:pPr>
        <w:pStyle w:val="3"/>
        <w:keepNext w:val="0"/>
        <w:keepLines w:val="0"/>
        <w:widowControl/>
        <w:suppressLineNumbers w:val="0"/>
        <w:spacing w:line="160" w:lineRule="atLeast"/>
        <w:ind w:right="0"/>
        <w:jc w:val="both"/>
        <w:rPr>
          <w:rFonts w:hint="eastAsia" w:ascii="仿宋" w:hAnsi="仿宋" w:eastAsia="仿宋" w:cs="仿宋"/>
          <w:sz w:val="28"/>
          <w:szCs w:val="28"/>
          <w:lang w:val="en-US" w:eastAsia="zh-CN"/>
        </w:rPr>
      </w:pPr>
    </w:p>
    <w:p>
      <w:pPr>
        <w:pStyle w:val="3"/>
        <w:keepNext w:val="0"/>
        <w:keepLines w:val="0"/>
        <w:widowControl/>
        <w:suppressLineNumbers w:val="0"/>
        <w:spacing w:line="160" w:lineRule="atLeast"/>
        <w:ind w:right="0"/>
        <w:jc w:val="both"/>
        <w:rPr>
          <w:rFonts w:hint="eastAsia" w:ascii="仿宋" w:hAnsi="仿宋" w:eastAsia="仿宋" w:cs="仿宋"/>
          <w:sz w:val="28"/>
          <w:szCs w:val="28"/>
          <w:lang w:val="en-US" w:eastAsia="zh-CN"/>
        </w:rPr>
      </w:pPr>
    </w:p>
    <w:p>
      <w:pPr>
        <w:pStyle w:val="3"/>
        <w:keepNext w:val="0"/>
        <w:keepLines w:val="0"/>
        <w:widowControl/>
        <w:suppressLineNumbers w:val="0"/>
        <w:ind w:left="0" w:right="0"/>
        <w:jc w:val="center"/>
      </w:pPr>
      <w:r>
        <w:drawing>
          <wp:inline distT="0" distB="0" distL="114300" distR="114300">
            <wp:extent cx="4679950" cy="3510280"/>
            <wp:effectExtent l="0" t="0" r="13970" b="10160"/>
            <wp:docPr id="4"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6"/>
                    <pic:cNvPicPr>
                      <a:picLocks noChangeAspect="1"/>
                    </pic:cNvPicPr>
                  </pic:nvPicPr>
                  <pic:blipFill>
                    <a:blip r:embed="rId7"/>
                    <a:stretch>
                      <a:fillRect/>
                    </a:stretch>
                  </pic:blipFill>
                  <pic:spPr>
                    <a:xfrm>
                      <a:off x="0" y="0"/>
                      <a:ext cx="4679950" cy="3510280"/>
                    </a:xfrm>
                    <a:prstGeom prst="rect">
                      <a:avLst/>
                    </a:prstGeom>
                    <a:noFill/>
                    <a:ln w="9525">
                      <a:noFill/>
                    </a:ln>
                  </pic:spPr>
                </pic:pic>
              </a:graphicData>
            </a:graphic>
          </wp:inline>
        </w:drawing>
      </w:r>
    </w:p>
    <w:p>
      <w:pPr>
        <w:pStyle w:val="3"/>
        <w:keepNext w:val="0"/>
        <w:keepLines w:val="0"/>
        <w:widowControl/>
        <w:suppressLineNumbers w:val="0"/>
        <w:ind w:left="0" w:right="0"/>
        <w:jc w:val="center"/>
      </w:pPr>
      <w:r>
        <w:drawing>
          <wp:inline distT="0" distB="0" distL="114300" distR="114300">
            <wp:extent cx="4679950" cy="3510280"/>
            <wp:effectExtent l="0" t="0" r="13970" b="10160"/>
            <wp:docPr id="5"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IMG_256"/>
                    <pic:cNvPicPr>
                      <a:picLocks noChangeAspect="1"/>
                    </pic:cNvPicPr>
                  </pic:nvPicPr>
                  <pic:blipFill>
                    <a:blip r:embed="rId8"/>
                    <a:stretch>
                      <a:fillRect/>
                    </a:stretch>
                  </pic:blipFill>
                  <pic:spPr>
                    <a:xfrm>
                      <a:off x="0" y="0"/>
                      <a:ext cx="4679950" cy="3510280"/>
                    </a:xfrm>
                    <a:prstGeom prst="rect">
                      <a:avLst/>
                    </a:prstGeom>
                    <a:noFill/>
                    <a:ln w="9525">
                      <a:noFill/>
                    </a:ln>
                  </pic:spPr>
                </pic:pic>
              </a:graphicData>
            </a:graphic>
          </wp:inline>
        </w:drawing>
      </w:r>
    </w:p>
    <w:p>
      <w:pPr>
        <w:pStyle w:val="3"/>
        <w:keepNext w:val="0"/>
        <w:keepLines w:val="0"/>
        <w:widowControl/>
        <w:suppressLineNumbers w:val="0"/>
        <w:spacing w:line="160" w:lineRule="atLeast"/>
        <w:ind w:right="0"/>
        <w:jc w:val="both"/>
        <w:rPr>
          <w:rFonts w:hint="eastAsia" w:ascii="仿宋" w:hAnsi="仿宋" w:eastAsia="仿宋" w:cs="仿宋"/>
          <w:sz w:val="28"/>
          <w:szCs w:val="28"/>
          <w:lang w:val="en-US" w:eastAsia="zh-CN"/>
        </w:rPr>
      </w:pPr>
    </w:p>
    <w:p>
      <w:pPr>
        <w:pStyle w:val="3"/>
        <w:keepNext w:val="0"/>
        <w:keepLines w:val="0"/>
        <w:widowControl/>
        <w:suppressLineNumbers w:val="0"/>
        <w:spacing w:before="100" w:beforeAutospacing="0" w:after="0" w:afterAutospacing="0" w:line="240" w:lineRule="atLeast"/>
        <w:ind w:right="0"/>
        <w:jc w:val="center"/>
        <w:rPr>
          <w:sz w:val="14"/>
          <w:szCs w:val="14"/>
        </w:rPr>
      </w:pPr>
    </w:p>
    <w:p>
      <w:pPr>
        <w:pStyle w:val="3"/>
        <w:keepNext w:val="0"/>
        <w:keepLines w:val="0"/>
        <w:widowControl/>
        <w:suppressLineNumbers w:val="0"/>
        <w:ind w:left="0" w:right="0"/>
        <w:jc w:val="center"/>
      </w:pPr>
      <w:r>
        <w:drawing>
          <wp:inline distT="0" distB="0" distL="114300" distR="114300">
            <wp:extent cx="4679950" cy="3510280"/>
            <wp:effectExtent l="0" t="0" r="13970" b="10160"/>
            <wp:docPr id="6"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IMG_256"/>
                    <pic:cNvPicPr>
                      <a:picLocks noChangeAspect="1"/>
                    </pic:cNvPicPr>
                  </pic:nvPicPr>
                  <pic:blipFill>
                    <a:blip r:embed="rId9"/>
                    <a:stretch>
                      <a:fillRect/>
                    </a:stretch>
                  </pic:blipFill>
                  <pic:spPr>
                    <a:xfrm>
                      <a:off x="0" y="0"/>
                      <a:ext cx="4679950" cy="3510280"/>
                    </a:xfrm>
                    <a:prstGeom prst="rect">
                      <a:avLst/>
                    </a:prstGeom>
                    <a:noFill/>
                    <a:ln w="9525">
                      <a:noFill/>
                    </a:ln>
                  </pic:spPr>
                </pic:pic>
              </a:graphicData>
            </a:graphic>
          </wp:inline>
        </w:drawing>
      </w:r>
    </w:p>
    <w:p>
      <w:pPr>
        <w:pStyle w:val="3"/>
        <w:keepNext w:val="0"/>
        <w:keepLines w:val="0"/>
        <w:widowControl/>
        <w:suppressLineNumbers w:val="0"/>
        <w:ind w:left="0" w:right="0"/>
        <w:jc w:val="center"/>
      </w:pPr>
      <w:r>
        <w:drawing>
          <wp:inline distT="0" distB="0" distL="114300" distR="114300">
            <wp:extent cx="4679950" cy="3510280"/>
            <wp:effectExtent l="0" t="0" r="13970" b="10160"/>
            <wp:docPr id="7"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IMG_256"/>
                    <pic:cNvPicPr>
                      <a:picLocks noChangeAspect="1"/>
                    </pic:cNvPicPr>
                  </pic:nvPicPr>
                  <pic:blipFill>
                    <a:blip r:embed="rId10"/>
                    <a:stretch>
                      <a:fillRect/>
                    </a:stretch>
                  </pic:blipFill>
                  <pic:spPr>
                    <a:xfrm>
                      <a:off x="0" y="0"/>
                      <a:ext cx="4679950" cy="3510280"/>
                    </a:xfrm>
                    <a:prstGeom prst="rect">
                      <a:avLst/>
                    </a:prstGeom>
                    <a:noFill/>
                    <a:ln w="9525">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val="0"/>
        <w:spacing w:line="300" w:lineRule="auto"/>
        <w:ind w:firstLine="562" w:firstLineChars="200"/>
        <w:textAlignment w:val="auto"/>
        <w:outlineLvl w:val="9"/>
        <w:rPr>
          <w:rFonts w:hint="eastAsia" w:ascii="仿宋" w:hAnsi="仿宋" w:eastAsia="仿宋" w:cs="仿宋"/>
          <w:b/>
          <w:bCs/>
          <w:sz w:val="28"/>
          <w:szCs w:val="28"/>
          <w:lang w:val="en-US" w:eastAsia="zh-CN"/>
        </w:rPr>
      </w:pPr>
    </w:p>
    <w:p>
      <w:pPr>
        <w:pStyle w:val="3"/>
        <w:keepNext w:val="0"/>
        <w:keepLines w:val="0"/>
        <w:widowControl/>
        <w:suppressLineNumbers w:val="0"/>
        <w:ind w:left="0" w:right="0"/>
        <w:jc w:val="center"/>
      </w:pPr>
      <w:r>
        <w:drawing>
          <wp:inline distT="0" distB="0" distL="114300" distR="114300">
            <wp:extent cx="4679950" cy="3510280"/>
            <wp:effectExtent l="0" t="0" r="13970" b="10160"/>
            <wp:docPr id="8"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IMG_256"/>
                    <pic:cNvPicPr>
                      <a:picLocks noChangeAspect="1"/>
                    </pic:cNvPicPr>
                  </pic:nvPicPr>
                  <pic:blipFill>
                    <a:blip r:embed="rId11"/>
                    <a:stretch>
                      <a:fillRect/>
                    </a:stretch>
                  </pic:blipFill>
                  <pic:spPr>
                    <a:xfrm>
                      <a:off x="0" y="0"/>
                      <a:ext cx="4679950" cy="3510280"/>
                    </a:xfrm>
                    <a:prstGeom prst="rect">
                      <a:avLst/>
                    </a:prstGeom>
                    <a:noFill/>
                    <a:ln w="9525">
                      <a:noFill/>
                    </a:ln>
                  </pic:spPr>
                </pic:pic>
              </a:graphicData>
            </a:graphic>
          </wp:inline>
        </w:drawing>
      </w:r>
    </w:p>
    <w:p>
      <w:pPr>
        <w:ind w:firstLine="560" w:firstLineChars="200"/>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春风和煦，阳光灿烂。</w:t>
      </w:r>
    </w:p>
    <w:p>
      <w:pPr>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ab/>
      </w:r>
      <w:r>
        <w:rPr>
          <w:rFonts w:hint="eastAsia" w:ascii="仿宋" w:hAnsi="仿宋" w:eastAsia="仿宋" w:cs="仿宋"/>
          <w:b w:val="0"/>
          <w:bCs w:val="0"/>
          <w:sz w:val="28"/>
          <w:szCs w:val="28"/>
          <w:lang w:val="en-US" w:eastAsia="zh-CN"/>
        </w:rPr>
        <w:t xml:space="preserve"> 3月26日下午，我区教育系统关工委暨家长学校工作推进会在新桥第二实验小学召开。全区各中小学、幼儿园关工委常务副主任（在职、退休各1名）和秘书长、区教育关工委秘书处成员参加会议。常州市教育关工委常务副主任严东明、新北区关工委常务副主任李兴根、新北区教育局长张华锋、新北区教育关工委常务副主任宣玉兴等领导同志出席会议并发表讲话。会议由新北区教育局副局长杨杰同志主持。</w:t>
      </w:r>
    </w:p>
    <w:p>
      <w:pPr>
        <w:ind w:firstLine="560" w:firstLineChars="200"/>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会议印发了《2018年度新北区教育系统关工委获奖情况汇总表》，统计显示，2018年度我区教育系统关工委取得省级集体荣誉2项、市级集体荣誉12项，市级个人荣誉37项。</w:t>
      </w:r>
    </w:p>
    <w:p>
      <w:pPr>
        <w:ind w:firstLine="560" w:firstLineChars="200"/>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奔牛高级中学、藻江花园幼儿园分别以《汇聚关爱，助力未来》和《老手拉小手，共建幸福园》为题，介绍了各自创获常州市2017年度“学校关工委工作常态化建设巩固提高奖”的经验；三井实验小学、新桥实验小学分别以《让家长成为教育的同盟者》、《聚力家校共建，实现生命成长》为题，介绍了创建江苏省示范家长学校、江苏省优秀家长学校的经验。</w:t>
      </w:r>
    </w:p>
    <w:p>
      <w:pPr>
        <w:ind w:firstLine="560" w:firstLineChars="200"/>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出席会议的领导同志先后为获得常州市关工委常态化建设工作PPT展评作品一、二、三等奖的圩塘中心小学、孟河中心小学等七所学校和江苏省示范家长学校（三井实验小学）、江苏省优秀家长学校（新桥实验小学）颁授奖牌奖状。</w:t>
      </w:r>
    </w:p>
    <w:p>
      <w:pPr>
        <w:ind w:firstLine="560" w:firstLineChars="200"/>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会议听取了宣玉兴同志代表区教育关工委所作的工作报告。报告从“学习宣传党的十九大精神”、“开展主题教育活动”、“争创关工委工作巩固提高奖”、“不断加强家长学校建设”、“建好用好关工委工作平台，努力打造精品项目”、“加强关工委自身建设”等方面回顾了2018年度教育关工委工作，部署了2019年度教育关工委主要工作：1.加强学习，提高做好关工委工作的认识；2.帮助青少年树立正确的世界观、人生观、价值观；3.深入开展“老少共筑中国梦”主题教育系列活动；4.开展法制宣传教育活动，引导青少年学法、知法、守法、用法；5.校站结合，提升内涵质量，增强教育合力；6.家校共育，加强家长学校建设。</w:t>
      </w:r>
    </w:p>
    <w:p>
      <w:pPr>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ab/>
      </w:r>
      <w:r>
        <w:rPr>
          <w:rFonts w:hint="eastAsia" w:ascii="仿宋" w:hAnsi="仿宋" w:eastAsia="仿宋" w:cs="仿宋"/>
          <w:b w:val="0"/>
          <w:bCs w:val="0"/>
          <w:sz w:val="28"/>
          <w:szCs w:val="28"/>
          <w:lang w:val="en-US" w:eastAsia="zh-CN"/>
        </w:rPr>
        <w:t xml:space="preserve"> 张华锋局长在讲话中充分肯定了区教育关工委过去一年取得的成绩和今年的工作安排，并对做好今后关工委工作提出四点要求：一要提高认识，增强做好关工委工作的光荣感、责任感、使命感；二要突出重点，在新的起点上提升学校关工委工作水平；三要大力发扬“五老精神”；四要推动关工委工作创新发展。</w:t>
      </w:r>
    </w:p>
    <w:p>
      <w:pPr>
        <w:ind w:firstLine="560" w:firstLineChars="200"/>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李兴根同志传达了中央领导同志对中国关工委的批示精神和省委领导同志对做好关工委工作的指示精神，希望全区教育系统关工委提高认识、增强信心、扎实工作，努力使各项工作再上新台阶。</w:t>
      </w:r>
    </w:p>
    <w:p>
      <w:pPr>
        <w:ind w:firstLine="560" w:firstLineChars="200"/>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最后，严东明同志发表了激情洋溢的讲话。他说，今天的会议规格很高，说明新北区关工委、教育局对关工委工作高度重视。这几年，新北区教育关工委工作连续走在全市前列。在今后的工作中，要不忘初心，牢记使命，做好立德树人这篇大文章，要深刻认识成立关工委组织的重大意义，深刻理解习近平总书记等中央领导同志对关工委工作的指示精神，深刻理解习近平总书记在思政课教师座谈会讲话内涵；要充分发挥老同志在关工委工作中的作用，让老同志“进得去”，有事做，在职同志要为老同志搭建好工作平台，党和政府期望什么，学生需要什么，老同志能做什么，建好菜单；中国正面临百年未遇的大变局，关工委工作要精心抓好顶层设计，精细做好日常工作，精确找准工作定位，精心服务青少年，抓基层、强活力、增特色、铸品牌。（新北区教育关工委秘书处）</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textAlignment w:val="auto"/>
        <w:outlineLvl w:val="9"/>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二、工作简讯</w:t>
      </w:r>
    </w:p>
    <w:p>
      <w:pPr>
        <w:ind w:firstLine="562" w:firstLineChars="200"/>
        <w:jc w:val="both"/>
        <w:rPr>
          <w:rFonts w:hint="eastAsia" w:ascii="仿宋" w:hAnsi="仿宋" w:eastAsia="仿宋" w:cs="仿宋"/>
          <w:b/>
          <w:bCs/>
          <w:sz w:val="28"/>
          <w:szCs w:val="28"/>
          <w:lang w:eastAsia="zh-CN"/>
        </w:rPr>
      </w:pPr>
      <w:r>
        <w:rPr>
          <w:rFonts w:hint="eastAsia" w:ascii="仿宋" w:hAnsi="仿宋" w:eastAsia="仿宋" w:cs="仿宋"/>
          <w:b/>
          <w:bCs/>
          <w:sz w:val="28"/>
          <w:szCs w:val="28"/>
          <w:lang w:val="en-US" w:eastAsia="zh-CN"/>
        </w:rPr>
        <w:t>1.</w:t>
      </w:r>
      <w:r>
        <w:rPr>
          <w:rFonts w:hint="eastAsia" w:ascii="仿宋" w:hAnsi="仿宋" w:eastAsia="仿宋" w:cs="仿宋"/>
          <w:b/>
          <w:bCs/>
          <w:sz w:val="28"/>
          <w:szCs w:val="28"/>
          <w:lang w:eastAsia="zh-CN"/>
        </w:rPr>
        <w:t>我区教育关工委秘书处召开工作例会</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5月22日下午，我区教育关工委在区政府502会议室召开秘书处工作例会，秘书处全体成员六位同志参加例会。</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会议首先由何耀平秘书长通报了我区拟申报江苏省合格家长学校总校计划安排、按照省教育关工委要求开展关工委工作优质化试点工作、全区中小学关工委开展本年度主题教育活动、拟推荐关工委教育精品项目参加省级评选对象等方面的工作。</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接着，由戚宇凡同志传达常州市教育关工委召开的创建江苏省合格家长学校总校工作部署会精神，明确了创建工作项目要求和时间界限，介绍了兄弟辖市区创建过程中的材料要求和成功经验。</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随后，与会同志围绕《家长学校总校建设情况自我评价表》中所列项目展开讨论，理解精神要点，研究完成项目要求的工作思路和有效措施，进行任务分工安排。（区教育关工委秘书处）</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b/>
          <w:bCs/>
          <w:sz w:val="28"/>
          <w:szCs w:val="28"/>
          <w:lang w:eastAsia="zh-CN"/>
        </w:rPr>
      </w:pPr>
      <w:r>
        <w:rPr>
          <w:rFonts w:hint="eastAsia" w:ascii="仿宋" w:hAnsi="仿宋" w:eastAsia="仿宋" w:cs="仿宋"/>
          <w:sz w:val="28"/>
          <w:szCs w:val="28"/>
          <w:lang w:val="en-US" w:eastAsia="zh-CN"/>
        </w:rPr>
        <w:t>2.</w:t>
      </w:r>
      <w:r>
        <w:rPr>
          <w:rFonts w:hint="eastAsia" w:ascii="仿宋" w:hAnsi="仿宋" w:eastAsia="仿宋" w:cs="仿宋"/>
          <w:b/>
          <w:bCs/>
          <w:sz w:val="28"/>
          <w:szCs w:val="28"/>
          <w:lang w:eastAsia="zh-CN"/>
        </w:rPr>
        <w:t>我区教育关工委召开家长学校工作暨创建“江苏省合格家长学校总校”研讨会</w:t>
      </w:r>
    </w:p>
    <w:p>
      <w:pPr>
        <w:keepNext w:val="0"/>
        <w:keepLines w:val="0"/>
        <w:pageBreakBefore w:val="0"/>
        <w:widowControl w:val="0"/>
        <w:kinsoku/>
        <w:wordWrap/>
        <w:overflowPunct/>
        <w:topLinePunct w:val="0"/>
        <w:autoSpaceDE/>
        <w:autoSpaceDN/>
        <w:bidi w:val="0"/>
        <w:adjustRightInd/>
        <w:snapToGrid/>
        <w:ind w:firstLine="562" w:firstLineChars="200"/>
        <w:jc w:val="center"/>
        <w:textAlignment w:val="auto"/>
        <w:rPr>
          <w:rFonts w:hint="eastAsia" w:ascii="仿宋" w:hAnsi="仿宋" w:eastAsia="仿宋" w:cs="仿宋"/>
          <w:b/>
          <w:bCs/>
          <w:sz w:val="28"/>
          <w:szCs w:val="28"/>
          <w:lang w:eastAsia="zh-CN"/>
        </w:rPr>
      </w:pPr>
      <w:r>
        <w:rPr>
          <w:rFonts w:hint="eastAsia" w:ascii="仿宋" w:hAnsi="仿宋" w:eastAsia="仿宋" w:cs="仿宋"/>
          <w:b/>
          <w:bCs/>
          <w:sz w:val="28"/>
          <w:szCs w:val="28"/>
          <w:lang w:eastAsia="zh-CN"/>
        </w:rPr>
        <w:drawing>
          <wp:inline distT="0" distB="0" distL="114300" distR="114300">
            <wp:extent cx="4679950" cy="3510280"/>
            <wp:effectExtent l="0" t="0" r="13970" b="10160"/>
            <wp:docPr id="23" name="图片 2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
                    <pic:cNvPicPr>
                      <a:picLocks noChangeAspect="1"/>
                    </pic:cNvPicPr>
                  </pic:nvPicPr>
                  <pic:blipFill>
                    <a:blip r:embed="rId12"/>
                    <a:stretch>
                      <a:fillRect/>
                    </a:stretch>
                  </pic:blipFill>
                  <pic:spPr>
                    <a:xfrm>
                      <a:off x="0" y="0"/>
                      <a:ext cx="4679950" cy="3510280"/>
                    </a:xfrm>
                    <a:prstGeom prst="rect">
                      <a:avLst/>
                    </a:prstGeom>
                  </pic:spPr>
                </pic:pic>
              </a:graphicData>
            </a:graphic>
          </wp:inline>
        </w:drawing>
      </w:r>
      <w:r>
        <w:rPr>
          <w:rFonts w:hint="eastAsia" w:ascii="仿宋" w:hAnsi="仿宋" w:eastAsia="仿宋" w:cs="仿宋"/>
          <w:b/>
          <w:bCs/>
          <w:sz w:val="28"/>
          <w:szCs w:val="28"/>
          <w:lang w:eastAsia="zh-CN"/>
        </w:rPr>
        <w:drawing>
          <wp:inline distT="0" distB="0" distL="114300" distR="114300">
            <wp:extent cx="4679950" cy="3509645"/>
            <wp:effectExtent l="0" t="0" r="13970" b="10795"/>
            <wp:docPr id="21"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
                    <pic:cNvPicPr>
                      <a:picLocks noChangeAspect="1"/>
                    </pic:cNvPicPr>
                  </pic:nvPicPr>
                  <pic:blipFill>
                    <a:blip r:embed="rId13"/>
                    <a:stretch>
                      <a:fillRect/>
                    </a:stretch>
                  </pic:blipFill>
                  <pic:spPr>
                    <a:xfrm>
                      <a:off x="0" y="0"/>
                      <a:ext cx="4679950" cy="3509645"/>
                    </a:xfrm>
                    <a:prstGeom prst="rect">
                      <a:avLst/>
                    </a:prstGeom>
                  </pic:spPr>
                </pic:pic>
              </a:graphicData>
            </a:graphic>
          </wp:inline>
        </w:drawing>
      </w:r>
      <w:r>
        <w:rPr>
          <w:rFonts w:hint="eastAsia" w:ascii="仿宋" w:hAnsi="仿宋" w:eastAsia="仿宋" w:cs="仿宋"/>
          <w:b/>
          <w:bCs/>
          <w:sz w:val="28"/>
          <w:szCs w:val="28"/>
          <w:lang w:eastAsia="zh-CN"/>
        </w:rPr>
        <w:drawing>
          <wp:inline distT="0" distB="0" distL="114300" distR="114300">
            <wp:extent cx="4679950" cy="3509645"/>
            <wp:effectExtent l="0" t="0" r="13970" b="10795"/>
            <wp:docPr id="19" name="图片 1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3"/>
                    <pic:cNvPicPr>
                      <a:picLocks noChangeAspect="1"/>
                    </pic:cNvPicPr>
                  </pic:nvPicPr>
                  <pic:blipFill>
                    <a:blip r:embed="rId14"/>
                    <a:stretch>
                      <a:fillRect/>
                    </a:stretch>
                  </pic:blipFill>
                  <pic:spPr>
                    <a:xfrm>
                      <a:off x="0" y="0"/>
                      <a:ext cx="4679950" cy="3509645"/>
                    </a:xfrm>
                    <a:prstGeom prst="rect">
                      <a:avLst/>
                    </a:prstGeom>
                  </pic:spPr>
                </pic:pic>
              </a:graphicData>
            </a:graphic>
          </wp:inline>
        </w:drawing>
      </w:r>
      <w:r>
        <w:rPr>
          <w:rFonts w:hint="eastAsia" w:ascii="仿宋" w:hAnsi="仿宋" w:eastAsia="仿宋" w:cs="仿宋"/>
          <w:b/>
          <w:bCs/>
          <w:sz w:val="28"/>
          <w:szCs w:val="28"/>
          <w:lang w:eastAsia="zh-CN"/>
        </w:rPr>
        <w:drawing>
          <wp:inline distT="0" distB="0" distL="114300" distR="114300">
            <wp:extent cx="4679950" cy="3509645"/>
            <wp:effectExtent l="0" t="0" r="13970" b="10795"/>
            <wp:docPr id="16" name="图片 1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4"/>
                    <pic:cNvPicPr>
                      <a:picLocks noChangeAspect="1"/>
                    </pic:cNvPicPr>
                  </pic:nvPicPr>
                  <pic:blipFill>
                    <a:blip r:embed="rId15"/>
                    <a:stretch>
                      <a:fillRect/>
                    </a:stretch>
                  </pic:blipFill>
                  <pic:spPr>
                    <a:xfrm>
                      <a:off x="0" y="0"/>
                      <a:ext cx="4679950" cy="350964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lang w:val="en-US" w:eastAsia="zh-CN"/>
        </w:rPr>
        <w:t>6月5日上午，我区教育关工委在河海幼儿园会议室</w:t>
      </w:r>
      <w:r>
        <w:rPr>
          <w:rFonts w:hint="eastAsia" w:ascii="仿宋" w:hAnsi="仿宋" w:eastAsia="仿宋" w:cs="仿宋"/>
          <w:sz w:val="28"/>
          <w:szCs w:val="28"/>
          <w:lang w:eastAsia="zh-CN"/>
        </w:rPr>
        <w:t>召开家长学校工作暨创建“江苏省合格家长学校总校”研讨会。</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会议首先听取了河海幼儿园万立纯园长关于学校几年来按计划开展家长学校工作的做法与经验，教育关工委常务副主任宣玉兴同志肯定了河海幼儿园的做法及取得的成绩，并对进一步争创优秀家长学校提出了指导意见。</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接着，与会同志围绕近阶段着手准备创建“江苏省合格家长学校总校”材料进展情况进行交流，主要就“组织领导”、“队伍建设”、“管理及制度”、“教学指导”四大板块内容，对照细目要求，逐一梳理，查漏补缺，进一步细化充实实证材料，为创建工作取得圆满成功奠定基础。（区教育关工委秘书处）</w:t>
      </w:r>
    </w:p>
    <w:p>
      <w:pPr>
        <w:ind w:firstLine="562" w:firstLineChars="200"/>
        <w:jc w:val="both"/>
        <w:rPr>
          <w:rFonts w:hint="eastAsia" w:ascii="仿宋" w:hAnsi="仿宋" w:eastAsia="仿宋" w:cs="仿宋"/>
          <w:b/>
          <w:bCs/>
          <w:sz w:val="28"/>
          <w:szCs w:val="28"/>
          <w:lang w:eastAsia="zh-CN"/>
        </w:rPr>
      </w:pPr>
      <w:r>
        <w:rPr>
          <w:rFonts w:hint="eastAsia" w:ascii="仿宋" w:hAnsi="仿宋" w:eastAsia="仿宋" w:cs="仿宋"/>
          <w:b/>
          <w:bCs/>
          <w:sz w:val="28"/>
          <w:szCs w:val="28"/>
          <w:lang w:val="en-US" w:eastAsia="zh-CN"/>
        </w:rPr>
        <w:t>3.</w:t>
      </w:r>
      <w:r>
        <w:rPr>
          <w:rFonts w:hint="eastAsia" w:ascii="仿宋" w:hAnsi="仿宋" w:eastAsia="仿宋" w:cs="仿宋"/>
          <w:b/>
          <w:bCs/>
          <w:sz w:val="28"/>
          <w:szCs w:val="28"/>
          <w:lang w:eastAsia="zh-CN"/>
        </w:rPr>
        <w:t>我区教育关工委开展家长学校工作调研暨主题教育征文评审交流活动</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lang w:val="en-US" w:eastAsia="zh-CN"/>
        </w:rPr>
        <w:t>6月21日上午，我区教育关工委在圩塘中心小学</w:t>
      </w:r>
      <w:r>
        <w:rPr>
          <w:rFonts w:hint="eastAsia" w:ascii="仿宋" w:hAnsi="仿宋" w:eastAsia="仿宋" w:cs="仿宋"/>
          <w:sz w:val="28"/>
          <w:szCs w:val="28"/>
          <w:lang w:eastAsia="zh-CN"/>
        </w:rPr>
        <w:t>开展家长学校工作调研暨主题教育征文评审交流活动。常务副主任宣玉兴同志、何耀平秘书长等秘书处成员参加了本次活动。</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圩塘中心小学王志良校长向与会人员介绍了近年来办学成果、家长学校工作情况。宣玉兴副主任充分肯定了圩塘中心小学发展目标定位正确，各项工作有创新，学校领导思路广，点子多，善于用“十个指头弹钢琴”，成效显著；家长学校工作切合本施教区外地生源众多的特点，满足大多数家长的心理需求。</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接着，何耀平同志简要回顾总结了区教育关工委半年来的工作，通报了拟上报省教育关工委参加培训的优秀家长学校校长名单、参加教育精品项目评选的优秀教案、区家长学校总校挂牌及申报材料准备状态、推荐乡村少年宫作为创新项目参评等情况，并对近阶段有关工作作了安排。</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eastAsia="zh-CN"/>
        </w:rPr>
        <w:t>随后，秘书处成员按照预先分工，对今年中小学关工委开展的主题教育征文——《祖国万岁》、《祖国是我家》评审情况进行了交流汇总。本次征文评审分中学和小学两个小组，每个小组由两位评委，每位评委按照征文通知要求，坚持质量标准，事先各自对征文电子稿评分，基本按</w:t>
      </w:r>
      <w:r>
        <w:rPr>
          <w:rFonts w:hint="eastAsia" w:ascii="仿宋" w:hAnsi="仿宋" w:eastAsia="仿宋" w:cs="仿宋"/>
          <w:sz w:val="28"/>
          <w:szCs w:val="28"/>
          <w:lang w:val="en-US" w:eastAsia="zh-CN"/>
        </w:rPr>
        <w:t>1:2:3的比例初步确定每篇征文的等次。现场交流汇总时，每组两位评委经过复核、磋商，确定每篇征文的评奖等次，确保评奖结果公平公正。</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最后，全体与会人员兴致勃勃地参观了圩塘中心小学的“长江生态馆”、“农谚（方言）文化墙”、“农文化长廊”、“社团活动成果展示厅”等富有特色的文化区域，与会人员对圩塘中心小学主动发展、特色发展取得的成果纷纷点赞。（区教育关工委秘书处）</w:t>
      </w:r>
    </w:p>
    <w:p>
      <w:pPr>
        <w:ind w:firstLine="562" w:firstLineChars="200"/>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4.学雷锋精神，做时代新人——记泰山小学“学雷锋”活动</w:t>
      </w:r>
    </w:p>
    <w:p>
      <w:pPr>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三月，春意盎然，生机勃勃，是学雷锋月，为进一步弘扬雷锋精神和“奉献、友爱、互助、进步”的志愿服务精神，传承中华传统美德，传播志愿服务理念，积极培育和践行社会主义核心价值观，努力营造文明和谐的社会氛围，同时为贯彻党的十九大和习近平总书记系列重要讲话精神，激发学生参与公益事业的积极性，培养社会责任感，提高社会实践能力和综合素质，泰山小学关工委决定开展“学雷锋精神，做时代新人”主题系列活动，让每一天都成为学雷锋日。</w:t>
      </w:r>
    </w:p>
    <w:p>
      <w:pPr>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一、了解雷锋精神，感悟雷锋精神</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各班组织开展以“学雷锋精神，做时代新人”为主题的主题班会，通过故事宣讲、小报比赛、情境表演、集体讨论等形式引导学生了解雷锋先进事迹，学习雷锋高尚品德，感悟雷锋时代精神。</w:t>
      </w:r>
    </w:p>
    <w:p>
      <w:pPr>
        <w:keepNext w:val="0"/>
        <w:keepLines w:val="0"/>
        <w:pageBreakBefore w:val="0"/>
        <w:widowControl w:val="0"/>
        <w:numPr>
          <w:ilvl w:val="0"/>
          <w:numId w:val="2"/>
        </w:numPr>
        <w:kinsoku/>
        <w:wordWrap/>
        <w:overflowPunct/>
        <w:topLinePunct w:val="0"/>
        <w:autoSpaceDE/>
        <w:autoSpaceDN/>
        <w:bidi w:val="0"/>
        <w:adjustRightInd/>
        <w:snapToGrid/>
        <w:spacing w:line="560" w:lineRule="exact"/>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学习雷锋精神，从身边事做起</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学习雷锋，从身边的小事做起，力争把礼貌带进校园，把微笑带给同学，把孝敬带给家长，把谦让带给他人。我们这样做：(1)在学校做团结友爱、互相帮助、尊重他人、善于合作的有礼貌的人;(2)在家做孝敬父母，关心家人，勤俭节约，热爱劳动的好帮手;(3)在敬老院为老人做件好事，做有爱心的人;(4)在小区打扫楼道、擦电梯等有责任心的人;(5)在公园捡垃圾，体验劳动的乐趣，做有环保心的人。　　根据学生的活动，我们评选出了“节能雷锋”、“环保雷锋”、“爱心雷锋”、“礼貌雷锋”、“种植雷锋”、“宣传雷锋”等一批优秀的学生。</w:t>
      </w:r>
    </w:p>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0" w:leftChars="0" w:firstLine="0" w:firstLineChars="0"/>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传承雷锋精神，争做时代新人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通过本次学雷锋活动，雷锋精神在同学们的心中扎下了根，不断引导学生在今后的学习和生活中用实际行动去发扬雷锋高尚的风格，弘扬雷锋可贵的精神，争做时代新人。让雷锋精神日常化，时时、处处扎根在新时代，让雷锋精神永远留在我们身边。(泰山小学关工委）</w:t>
      </w:r>
    </w:p>
    <w:p>
      <w:pPr>
        <w:numPr>
          <w:ilvl w:val="0"/>
          <w:numId w:val="0"/>
        </w:numPr>
        <w:ind w:firstLine="562" w:firstLineChars="200"/>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5.清明时节，缅怀先烈</w:t>
      </w:r>
    </w:p>
    <w:p>
      <w:pPr>
        <w:numPr>
          <w:ilvl w:val="0"/>
          <w:numId w:val="0"/>
        </w:numPr>
        <w:ind w:left="420" w:hanging="420" w:hangingChars="300"/>
        <w:jc w:val="center"/>
        <w:rPr>
          <w:rFonts w:hint="default" w:ascii="仿宋" w:hAnsi="仿宋" w:eastAsia="仿宋" w:cs="仿宋"/>
          <w:sz w:val="28"/>
          <w:szCs w:val="28"/>
          <w:shd w:val="clear" w:fill="FFFFFF"/>
          <w:lang w:val="en-US" w:eastAsia="zh-CN"/>
        </w:rPr>
      </w:pPr>
      <w:r>
        <w:rPr>
          <w:rFonts w:hint="eastAsia" w:ascii="微软雅黑" w:hAnsi="微软雅黑" w:eastAsia="微软雅黑" w:cs="微软雅黑"/>
          <w:sz w:val="14"/>
          <w:szCs w:val="14"/>
          <w:shd w:val="clear" w:fill="FFFFFF"/>
          <w:lang w:val="en-US" w:eastAsia="zh-CN"/>
        </w:rPr>
        <w:t xml:space="preserve">   </w:t>
      </w:r>
      <w:r>
        <w:rPr>
          <w:rFonts w:ascii="微软雅黑" w:hAnsi="微软雅黑" w:eastAsia="微软雅黑" w:cs="微软雅黑"/>
          <w:sz w:val="14"/>
          <w:szCs w:val="14"/>
          <w:shd w:val="clear" w:fill="FFFFFF"/>
        </w:rPr>
        <w:drawing>
          <wp:inline distT="0" distB="0" distL="114300" distR="114300">
            <wp:extent cx="4541520" cy="6050915"/>
            <wp:effectExtent l="0" t="0" r="0" b="14605"/>
            <wp:docPr id="20" name="图片 20" descr="IMG_7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7058.JPG"/>
                    <pic:cNvPicPr>
                      <a:picLocks noChangeAspect="1"/>
                    </pic:cNvPicPr>
                  </pic:nvPicPr>
                  <pic:blipFill>
                    <a:blip r:embed="rId16"/>
                    <a:stretch>
                      <a:fillRect/>
                    </a:stretch>
                  </pic:blipFill>
                  <pic:spPr>
                    <a:xfrm>
                      <a:off x="0" y="0"/>
                      <a:ext cx="4541520" cy="6050915"/>
                    </a:xfrm>
                    <a:prstGeom prst="rect">
                      <a:avLst/>
                    </a:prstGeom>
                    <a:noFill/>
                    <a:ln w="9525">
                      <a:noFill/>
                    </a:ln>
                  </pic:spPr>
                </pic:pic>
              </a:graphicData>
            </a:graphic>
          </wp:inline>
        </w:drawing>
      </w:r>
      <w:r>
        <w:rPr>
          <w:rFonts w:hint="default" w:ascii="仿宋" w:hAnsi="仿宋" w:eastAsia="仿宋" w:cs="仿宋"/>
          <w:sz w:val="28"/>
          <w:szCs w:val="28"/>
          <w:shd w:val="clear" w:fill="FFFFFF"/>
          <w:lang w:val="en-US" w:eastAsia="zh-CN"/>
        </w:rPr>
        <w:t>“</w:t>
      </w:r>
    </w:p>
    <w:p>
      <w:pPr>
        <w:numPr>
          <w:ilvl w:val="0"/>
          <w:numId w:val="0"/>
        </w:numPr>
        <w:ind w:left="839" w:leftChars="266" w:hanging="280" w:hangingChars="100"/>
        <w:jc w:val="both"/>
        <w:rPr>
          <w:rFonts w:hint="default" w:ascii="仿宋" w:hAnsi="仿宋" w:eastAsia="仿宋" w:cs="仿宋"/>
          <w:sz w:val="28"/>
          <w:szCs w:val="28"/>
          <w:shd w:val="clear" w:fill="FFFFFF"/>
          <w:lang w:val="en-US" w:eastAsia="zh-CN"/>
        </w:rPr>
      </w:pPr>
      <w:r>
        <w:rPr>
          <w:rFonts w:hint="eastAsia" w:ascii="仿宋" w:hAnsi="仿宋" w:eastAsia="仿宋" w:cs="仿宋"/>
          <w:sz w:val="28"/>
          <w:szCs w:val="28"/>
          <w:shd w:val="clear" w:fill="FFFFFF"/>
          <w:lang w:val="en-US" w:eastAsia="zh-CN"/>
        </w:rPr>
        <w:t>“</w:t>
      </w:r>
      <w:r>
        <w:rPr>
          <w:rFonts w:hint="default" w:ascii="仿宋" w:hAnsi="仿宋" w:eastAsia="仿宋" w:cs="仿宋"/>
          <w:sz w:val="28"/>
          <w:szCs w:val="28"/>
          <w:shd w:val="clear" w:fill="FFFFFF"/>
          <w:lang w:val="en-US" w:eastAsia="zh-CN"/>
        </w:rPr>
        <w:t>清明时节雨纷纷，路上行人欲断魂”。清明节是我国的传统节</w:t>
      </w:r>
    </w:p>
    <w:p>
      <w:pPr>
        <w:numPr>
          <w:ilvl w:val="0"/>
          <w:numId w:val="0"/>
        </w:numPr>
        <w:jc w:val="both"/>
        <w:rPr>
          <w:rFonts w:hint="default" w:ascii="仿宋" w:hAnsi="仿宋" w:eastAsia="仿宋" w:cs="仿宋"/>
          <w:sz w:val="28"/>
          <w:szCs w:val="28"/>
          <w:shd w:val="clear" w:fill="FFFFFF"/>
          <w:lang w:val="en-US" w:eastAsia="zh-CN"/>
        </w:rPr>
      </w:pPr>
      <w:r>
        <w:rPr>
          <w:rFonts w:hint="default" w:ascii="仿宋" w:hAnsi="仿宋" w:eastAsia="仿宋" w:cs="仿宋"/>
          <w:sz w:val="28"/>
          <w:szCs w:val="28"/>
          <w:shd w:val="clear" w:fill="FFFFFF"/>
          <w:lang w:val="en-US" w:eastAsia="zh-CN"/>
        </w:rPr>
        <w:t>日，为了从小培养幼儿的爱国主义情操，让幼儿亲身感受传统清明节的涵义，我园积极准备清明节扫墓，精心策划开展清明节系列教育活动。4月4日上午小朋友在老师的带领下，排着整齐的队伍，怀着对革命烈士无比崇敬的心情来到了恽代英广场，一个个面带严肃而崇敬的心情，向革命烈士恽代英同志塑像默哀致敬，缅怀先烈。</w:t>
      </w:r>
    </w:p>
    <w:p>
      <w:pPr>
        <w:pStyle w:val="3"/>
        <w:keepNext w:val="0"/>
        <w:keepLines w:val="0"/>
        <w:widowControl/>
        <w:suppressLineNumbers w:val="0"/>
        <w:spacing w:before="100" w:beforeAutospacing="0" w:after="0" w:afterAutospacing="0" w:line="240" w:lineRule="atLeast"/>
        <w:ind w:right="0"/>
        <w:jc w:val="left"/>
        <w:rPr>
          <w:rFonts w:hint="default" w:ascii="仿宋" w:hAnsi="仿宋" w:eastAsia="仿宋" w:cs="仿宋"/>
          <w:sz w:val="28"/>
          <w:szCs w:val="28"/>
          <w:shd w:val="clear" w:fill="FFFFFF"/>
          <w:lang w:val="en-US" w:eastAsia="zh-CN"/>
        </w:rPr>
      </w:pPr>
      <w:r>
        <w:rPr>
          <w:rFonts w:hint="eastAsia" w:ascii="仿宋" w:hAnsi="仿宋" w:eastAsia="仿宋" w:cs="仿宋"/>
          <w:sz w:val="28"/>
          <w:szCs w:val="28"/>
          <w:shd w:val="clear" w:fill="FFFFFF"/>
          <w:lang w:val="en-US" w:eastAsia="zh-CN"/>
        </w:rPr>
        <w:t xml:space="preserve">   </w:t>
      </w:r>
      <w:r>
        <w:rPr>
          <w:rFonts w:hint="default" w:ascii="仿宋" w:hAnsi="仿宋" w:eastAsia="仿宋" w:cs="仿宋"/>
          <w:sz w:val="28"/>
          <w:szCs w:val="28"/>
          <w:shd w:val="clear" w:fill="FFFFFF"/>
          <w:lang w:val="en-US" w:eastAsia="zh-CN"/>
        </w:rPr>
        <w:t>“青山绿水长留生前浩气</w:t>
      </w:r>
      <w:r>
        <w:rPr>
          <w:rFonts w:hint="eastAsia" w:ascii="仿宋" w:hAnsi="仿宋" w:eastAsia="仿宋" w:cs="仿宋"/>
          <w:sz w:val="28"/>
          <w:szCs w:val="28"/>
          <w:shd w:val="clear" w:fill="FFFFFF"/>
          <w:lang w:val="en-US" w:eastAsia="zh-CN"/>
        </w:rPr>
        <w:t>，</w:t>
      </w:r>
      <w:r>
        <w:rPr>
          <w:rFonts w:hint="default" w:ascii="仿宋" w:hAnsi="仿宋" w:eastAsia="仿宋" w:cs="仿宋"/>
          <w:sz w:val="28"/>
          <w:szCs w:val="28"/>
          <w:shd w:val="clear" w:fill="FFFFFF"/>
          <w:lang w:val="en-US" w:eastAsia="zh-CN"/>
        </w:rPr>
        <w:t>苍松翠柏堪慰逝后英灵”。历史的长河记载了多少英雄的事迹，有多少人为了保卫祖国和家乡献出了宝贵的生命，烈士们走了，但他们的事迹会幻化成永不磨灭的丰碑高高矗立在我们后人的心中。 在纪念碑前，老师向孩子讲解了烈士的光荣事迹为孩子们上了一堂生动的爱国主义教育课。</w:t>
      </w:r>
    </w:p>
    <w:p>
      <w:pPr>
        <w:pStyle w:val="3"/>
        <w:keepNext w:val="0"/>
        <w:keepLines w:val="0"/>
        <w:widowControl/>
        <w:suppressLineNumbers w:val="0"/>
        <w:spacing w:before="100" w:beforeAutospacing="0" w:after="0" w:afterAutospacing="0" w:line="240" w:lineRule="atLeast"/>
        <w:ind w:right="0" w:firstLine="560"/>
        <w:jc w:val="center"/>
        <w:rPr>
          <w:rFonts w:hint="default" w:ascii="仿宋" w:hAnsi="仿宋" w:eastAsia="仿宋" w:cs="仿宋"/>
          <w:sz w:val="28"/>
          <w:szCs w:val="28"/>
          <w:shd w:val="clear" w:fill="FFFFFF"/>
          <w:lang w:val="en-US" w:eastAsia="zh-CN"/>
        </w:rPr>
      </w:pPr>
      <w:r>
        <w:rPr>
          <w:rFonts w:hint="default" w:ascii="仿宋" w:hAnsi="仿宋" w:eastAsia="仿宋" w:cs="仿宋"/>
          <w:sz w:val="28"/>
          <w:szCs w:val="28"/>
          <w:shd w:val="clear" w:fill="FFFFFF"/>
          <w:lang w:val="en-US" w:eastAsia="zh-CN"/>
        </w:rPr>
        <w:t>战争的年代造就了烈土们的勇敢与坚强，和平美好的环境为我们提供了学知识、长才能、为祖国奉献的机会。我们有信心，因为我们有榜样!同学们,我们是时代的幸运儿，我们应该懂得幸福生活来之不易，我们更应该懂得所肩负的历史责任和历史使命。我们要爱自己，更要爱祖国,我们要发奋学习，为她增光，为她添彩! 最后，孩子们</w:t>
      </w:r>
    </w:p>
    <w:p>
      <w:pPr>
        <w:pStyle w:val="3"/>
        <w:keepNext w:val="0"/>
        <w:keepLines w:val="0"/>
        <w:widowControl/>
        <w:suppressLineNumbers w:val="0"/>
        <w:spacing w:before="100" w:beforeAutospacing="0" w:after="0" w:afterAutospacing="0" w:line="240" w:lineRule="atLeast"/>
        <w:ind w:right="0"/>
        <w:jc w:val="both"/>
        <w:rPr>
          <w:rFonts w:hint="default" w:ascii="仿宋" w:hAnsi="仿宋" w:eastAsia="仿宋" w:cs="仿宋"/>
          <w:sz w:val="28"/>
          <w:szCs w:val="28"/>
          <w:shd w:val="clear" w:fill="FFFFFF"/>
          <w:lang w:val="en-US" w:eastAsia="zh-CN"/>
        </w:rPr>
      </w:pPr>
      <w:r>
        <w:rPr>
          <w:rFonts w:hint="default" w:ascii="仿宋" w:hAnsi="仿宋" w:eastAsia="仿宋" w:cs="仿宋"/>
          <w:sz w:val="28"/>
          <w:szCs w:val="28"/>
          <w:shd w:val="clear" w:fill="FFFFFF"/>
          <w:lang w:val="en-US" w:eastAsia="zh-CN"/>
        </w:rPr>
        <w:t>给革命烈士献上了自制的菊花和鲜花，向恽代英致敬！</w:t>
      </w:r>
      <w:r>
        <w:rPr>
          <w:rFonts w:hint="eastAsia" w:ascii="仿宋" w:hAnsi="仿宋" w:eastAsia="仿宋" w:cs="仿宋"/>
          <w:sz w:val="28"/>
          <w:szCs w:val="28"/>
          <w:shd w:val="clear" w:fill="FFFFFF"/>
          <w:lang w:val="en-US" w:eastAsia="zh-CN"/>
        </w:rPr>
        <w:t>（小河中心幼儿园关工委）</w:t>
      </w:r>
    </w:p>
    <w:p>
      <w:pPr>
        <w:jc w:val="both"/>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 xml:space="preserve">    6.缅怀革命先烈，弘扬革命精神——魏村中心小学举行清明缅怀革命先烈活动</w:t>
      </w:r>
    </w:p>
    <w:p>
      <w:pPr>
        <w:jc w:val="center"/>
        <w:rPr>
          <w:rFonts w:hint="default" w:ascii="仿宋" w:hAnsi="仿宋" w:eastAsia="仿宋" w:cs="仿宋"/>
          <w:b/>
          <w:bCs/>
          <w:sz w:val="28"/>
          <w:szCs w:val="28"/>
          <w:lang w:val="en-US" w:eastAsia="zh-CN"/>
        </w:rPr>
      </w:pPr>
      <w:r>
        <w:rPr>
          <w:rFonts w:ascii="微软雅黑" w:hAnsi="微软雅黑" w:eastAsia="微软雅黑" w:cs="微软雅黑"/>
          <w:sz w:val="14"/>
          <w:szCs w:val="14"/>
          <w:shd w:val="clear" w:fill="FFFFFF"/>
        </w:rPr>
        <w:drawing>
          <wp:inline distT="0" distB="0" distL="114300" distR="114300">
            <wp:extent cx="4679950" cy="3117850"/>
            <wp:effectExtent l="0" t="0" r="13970" b="6350"/>
            <wp:docPr id="17" name="图片 17"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3.JPG"/>
                    <pic:cNvPicPr>
                      <a:picLocks noChangeAspect="1"/>
                    </pic:cNvPicPr>
                  </pic:nvPicPr>
                  <pic:blipFill>
                    <a:blip r:embed="rId17"/>
                    <a:stretch>
                      <a:fillRect/>
                    </a:stretch>
                  </pic:blipFill>
                  <pic:spPr>
                    <a:xfrm>
                      <a:off x="0" y="0"/>
                      <a:ext cx="4679950" cy="3117850"/>
                    </a:xfrm>
                    <a:prstGeom prst="rect">
                      <a:avLst/>
                    </a:prstGeom>
                    <a:noFill/>
                    <a:ln w="9525">
                      <a:noFill/>
                    </a:ln>
                  </pic:spPr>
                </pic:pic>
              </a:graphicData>
            </a:graphic>
          </wp:inline>
        </w:drawing>
      </w:r>
    </w:p>
    <w:p>
      <w:pPr>
        <w:numPr>
          <w:ilvl w:val="0"/>
          <w:numId w:val="0"/>
        </w:numPr>
        <w:ind w:leftChars="0"/>
        <w:jc w:val="both"/>
        <w:rPr>
          <w:rFonts w:ascii="微软雅黑" w:hAnsi="微软雅黑" w:eastAsia="微软雅黑" w:cs="微软雅黑"/>
          <w:sz w:val="14"/>
          <w:szCs w:val="14"/>
          <w:shd w:val="clear" w:fill="FFFFFF"/>
        </w:rPr>
      </w:pPr>
      <w:r>
        <w:rPr>
          <w:rFonts w:hint="eastAsia" w:ascii="仿宋" w:hAnsi="仿宋" w:eastAsia="仿宋" w:cs="仿宋"/>
          <w:b/>
          <w:bCs/>
          <w:sz w:val="28"/>
          <w:szCs w:val="28"/>
          <w:lang w:val="en-US" w:eastAsia="zh-CN"/>
        </w:rPr>
        <w:t xml:space="preserve">  </w:t>
      </w:r>
      <w:r>
        <w:rPr>
          <w:rFonts w:ascii="微软雅黑" w:hAnsi="微软雅黑" w:eastAsia="微软雅黑" w:cs="微软雅黑"/>
          <w:sz w:val="14"/>
          <w:szCs w:val="14"/>
          <w:shd w:val="clear" w:fill="FFFFFF"/>
        </w:rPr>
        <w:drawing>
          <wp:inline distT="0" distB="0" distL="114300" distR="114300">
            <wp:extent cx="4679950" cy="3117850"/>
            <wp:effectExtent l="0" t="0" r="13970" b="6350"/>
            <wp:docPr id="18" name="图片 18"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JPG"/>
                    <pic:cNvPicPr>
                      <a:picLocks noChangeAspect="1"/>
                    </pic:cNvPicPr>
                  </pic:nvPicPr>
                  <pic:blipFill>
                    <a:blip r:embed="rId18"/>
                    <a:stretch>
                      <a:fillRect/>
                    </a:stretch>
                  </pic:blipFill>
                  <pic:spPr>
                    <a:xfrm>
                      <a:off x="0" y="0"/>
                      <a:ext cx="4679950" cy="3117850"/>
                    </a:xfrm>
                    <a:prstGeom prst="rect">
                      <a:avLst/>
                    </a:prstGeom>
                    <a:noFill/>
                    <a:ln w="9525">
                      <a:noFill/>
                    </a:ln>
                  </pic:spPr>
                </pic:pic>
              </a:graphicData>
            </a:graphic>
          </wp:inline>
        </w:drawing>
      </w:r>
    </w:p>
    <w:p>
      <w:pPr>
        <w:numPr>
          <w:ilvl w:val="0"/>
          <w:numId w:val="0"/>
        </w:numPr>
        <w:ind w:leftChars="0"/>
        <w:jc w:val="both"/>
        <w:rPr>
          <w:rFonts w:hint="default" w:ascii="微软雅黑" w:hAnsi="微软雅黑" w:eastAsia="微软雅黑" w:cs="微软雅黑"/>
          <w:sz w:val="14"/>
          <w:szCs w:val="14"/>
          <w:shd w:val="clear" w:fill="FFFFFF"/>
          <w:lang w:val="en-US" w:eastAsia="zh-CN"/>
        </w:rPr>
      </w:pPr>
      <w:r>
        <w:rPr>
          <w:rFonts w:hint="eastAsia" w:ascii="微软雅黑" w:hAnsi="微软雅黑" w:eastAsia="微软雅黑" w:cs="微软雅黑"/>
          <w:sz w:val="14"/>
          <w:szCs w:val="14"/>
          <w:shd w:val="clear" w:fill="FFFFFF"/>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80" w:lineRule="exact"/>
        <w:ind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日暖风熏，草木青青；清明又至，翠柏凝春。为缅怀革命英烈，继承和发扬革命精神，进行革命传统教育，激发队员们的爱国主义情感，发扬吃苦耐劳的精神，磨炼队员们顽强进取的坚强意志，4月4日下午，学校领导、五年级各中队全体队员和辅导员老师怀着无比崇敬之情来到魏村西乐陵园祭扫革命烈士墓，缅怀革命先烈。活动得到了魏村关工委老领导的关心与支持。</w:t>
      </w:r>
    </w:p>
    <w:p>
      <w:pPr>
        <w:keepNext w:val="0"/>
        <w:keepLines w:val="0"/>
        <w:pageBreakBefore w:val="0"/>
        <w:widowControl w:val="0"/>
        <w:kinsoku/>
        <w:wordWrap/>
        <w:overflowPunct/>
        <w:topLinePunct w:val="0"/>
        <w:autoSpaceDE/>
        <w:autoSpaceDN/>
        <w:bidi w:val="0"/>
        <w:adjustRightInd/>
        <w:snapToGrid/>
        <w:spacing w:line="580" w:lineRule="exact"/>
        <w:ind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雄壮的国歌声拉开了祭奠英烈的活动序幕。辅导员刘宏伟老师介绍了石菊生烈士的光荣事迹；庄严肃穆中，少先队员向烈士纪念碑敬献了花圈；五（1）中队的王鹭鹭代表全体少先队员表达了对革命烈士无限的崇敬和深切的悼念之情；韩苹老师代表辅导员老师致词，悼念为了今天人民过上幸福生活而英勇捐躯的英雄；队员们在纪念碑前低头默哀并三鞠躬，寄托对烈士的哀思；五（4）中队的蒋慧作为领宣人，带着少先队员们重温了入队誓词；关工委曹伟民爷爷嘱咐队员们要细细品读革命志士顽强、坚贞的崇高品格，铭记我们源远流长、勇敢顽强的民族精神，懂得感恩，做新时代的好少年；活动最后，队员们瞻仰了革命烈士纪念碑，参观了烈士事迹陈列室。活动中，队员们纷纷表示要以先烈为榜样，弘扬革命精神，继往开来，用自己的热情、汗水和才智，让红旗更加鲜艳，五星更加闪亮，让我们的祖国更加繁荣富强。（魏村小学关工委）</w:t>
      </w:r>
    </w:p>
    <w:p>
      <w:pPr>
        <w:ind w:firstLine="562" w:firstLineChars="200"/>
        <w:jc w:val="both"/>
        <w:rPr>
          <w:rFonts w:hint="default"/>
          <w:lang w:val="en-US" w:eastAsia="zh-CN"/>
        </w:rPr>
      </w:pPr>
      <w:r>
        <w:rPr>
          <w:rFonts w:hint="eastAsia" w:ascii="仿宋" w:hAnsi="仿宋" w:eastAsia="仿宋" w:cs="仿宋"/>
          <w:b/>
          <w:bCs/>
          <w:sz w:val="28"/>
          <w:szCs w:val="28"/>
          <w:lang w:val="en-US" w:eastAsia="zh-CN"/>
        </w:rPr>
        <w:t>7.重温历史，缅怀革命先烈</w:t>
      </w:r>
    </w:p>
    <w:p>
      <w:pPr>
        <w:jc w:val="center"/>
        <w:rPr>
          <w:rFonts w:hint="eastAsia" w:ascii="仿宋" w:hAnsi="仿宋" w:eastAsia="仿宋" w:cs="仿宋"/>
          <w:sz w:val="28"/>
          <w:szCs w:val="28"/>
          <w:lang w:val="en-US" w:eastAsia="zh-CN"/>
        </w:rPr>
      </w:pPr>
      <w:r>
        <w:rPr>
          <w:rFonts w:hint="eastAsia" w:ascii="宋体" w:hAnsi="宋体" w:eastAsia="宋体" w:cs="宋体"/>
          <w:b w:val="0"/>
          <w:sz w:val="19"/>
          <w:szCs w:val="19"/>
          <w:shd w:val="clear" w:fill="FFFFFF"/>
        </w:rPr>
        <w:drawing>
          <wp:inline distT="0" distB="0" distL="114300" distR="114300">
            <wp:extent cx="4679950" cy="3510280"/>
            <wp:effectExtent l="0" t="0" r="13970" b="10160"/>
            <wp:docPr id="12" name="图片 12"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5.jpg"/>
                    <pic:cNvPicPr>
                      <a:picLocks noChangeAspect="1"/>
                    </pic:cNvPicPr>
                  </pic:nvPicPr>
                  <pic:blipFill>
                    <a:blip r:embed="rId19"/>
                    <a:stretch>
                      <a:fillRect/>
                    </a:stretch>
                  </pic:blipFill>
                  <pic:spPr>
                    <a:xfrm>
                      <a:off x="0" y="0"/>
                      <a:ext cx="4679950" cy="3510280"/>
                    </a:xfrm>
                    <a:prstGeom prst="rect">
                      <a:avLst/>
                    </a:prstGeom>
                    <a:noFill/>
                    <a:ln w="9525">
                      <a:noFill/>
                    </a:ln>
                  </pic:spPr>
                </pic:pic>
              </a:graphicData>
            </a:graphic>
          </wp:inline>
        </w:drawing>
      </w:r>
    </w:p>
    <w:p>
      <w:pPr>
        <w:ind w:firstLine="560"/>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为了重温历史、牢记历史，缅怀革命先烈，增强同学们爱国情感，4月2日，西夏墅中学关工委组织初中、高一、高二全体学生赴溧阳参观新四军江南指挥部纪念馆。首先，全体同学在纪念馆前举行了缅怀先烈的纪念仪式。仪式上，纪念馆工作人员向同学们介绍了纪念馆的历史。接着，学生代表向烈士们敬献了花篮。随后教师代表与学生代表分别作了发言。他们和同学们一起回顾了新四军的历史与他们的功绩，并号召同学们以先烈为榜样，像先烈们一样，胸怀时代，忠于</w:t>
      </w:r>
    </w:p>
    <w:p>
      <w:pPr>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事业，忠于理想，鼓励同学们拥有崇高的理想和远大的追求，并把这种胸怀时代的理想信念，具体落实到学习中去。</w:t>
      </w:r>
    </w:p>
    <w:p>
      <w:pPr>
        <w:ind w:firstLine="560" w:firstLineChars="200"/>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纪念仪式结束后，同学们在工作人员的引导下参观了纪念馆。参观过程中，同学们认真倾听了纪念馆工作人员对建立新四军江南指挥部的经过情况及新四军将士们浴血奋战等有关事迹的介绍，观看了新四军有关事迹材料的录像，深切感受到陈毅、粟裕同志带领新四军在极端恶劣的环境中创下光辉业绩来之不易，同时也深刻认识到只有在中国共产党领导下，我们的革命才会取得不断胜利。通过参观学习，同学们对新四军在苏南地区抗日的光辉历程有了直观深入的了解，同学们都表示要铭记英雄先烈，继承发扬他们的爱国主义精神和英雄无畏气概，克服困难，拼搏奋斗，努力开拓美好幸福的未来，努力使祖国更加繁荣富强!（西夏墅中学关工委）</w:t>
      </w:r>
    </w:p>
    <w:p>
      <w:pPr>
        <w:jc w:val="cente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8.安家中学举行百年五四“我身边的革命故事”情景剧汇演</w:t>
      </w:r>
    </w:p>
    <w:p>
      <w:pPr>
        <w:ind w:firstLine="280" w:firstLineChars="200"/>
        <w:jc w:val="both"/>
        <w:rPr>
          <w:rFonts w:ascii="微软雅黑" w:hAnsi="微软雅黑" w:eastAsia="微软雅黑" w:cs="微软雅黑"/>
          <w:sz w:val="14"/>
          <w:szCs w:val="14"/>
          <w:shd w:val="clear" w:fill="FFFFFF"/>
        </w:rPr>
      </w:pPr>
      <w:r>
        <w:rPr>
          <w:rFonts w:ascii="微软雅黑" w:hAnsi="微软雅黑" w:eastAsia="微软雅黑" w:cs="微软雅黑"/>
          <w:sz w:val="14"/>
          <w:szCs w:val="14"/>
          <w:shd w:val="clear" w:fill="FFFFFF"/>
        </w:rPr>
        <w:drawing>
          <wp:inline distT="0" distB="0" distL="114300" distR="114300">
            <wp:extent cx="4679950" cy="3019425"/>
            <wp:effectExtent l="0" t="0" r="13970" b="13335"/>
            <wp:docPr id="11" name="图片 11" descr="7FA79025308EF87A248E83F7A8BCDF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7FA79025308EF87A248E83F7A8BCDF0B.jpg"/>
                    <pic:cNvPicPr>
                      <a:picLocks noChangeAspect="1"/>
                    </pic:cNvPicPr>
                  </pic:nvPicPr>
                  <pic:blipFill>
                    <a:blip r:embed="rId20"/>
                    <a:stretch>
                      <a:fillRect/>
                    </a:stretch>
                  </pic:blipFill>
                  <pic:spPr>
                    <a:xfrm>
                      <a:off x="0" y="0"/>
                      <a:ext cx="4679950" cy="3019425"/>
                    </a:xfrm>
                    <a:prstGeom prst="rect">
                      <a:avLst/>
                    </a:prstGeom>
                    <a:noFill/>
                    <a:ln w="9525">
                      <a:noFill/>
                    </a:ln>
                  </pic:spPr>
                </pic:pic>
              </a:graphicData>
            </a:graphic>
          </wp:inline>
        </w:drawing>
      </w:r>
    </w:p>
    <w:p>
      <w:pPr>
        <w:ind w:firstLine="560" w:firstLineChars="200"/>
        <w:rPr>
          <w:rFonts w:hint="eastAsia" w:ascii="仿宋" w:hAnsi="仿宋" w:eastAsia="仿宋" w:cs="仿宋"/>
          <w:sz w:val="28"/>
          <w:szCs w:val="28"/>
        </w:rPr>
      </w:pPr>
      <w:r>
        <w:rPr>
          <w:rFonts w:hint="eastAsia" w:ascii="仿宋" w:hAnsi="仿宋" w:eastAsia="仿宋" w:cs="仿宋"/>
          <w:sz w:val="28"/>
          <w:szCs w:val="28"/>
        </w:rPr>
        <w:t>新北新青年，建功新时代!为纪念</w:t>
      </w:r>
      <w:r>
        <w:rPr>
          <w:rFonts w:hint="eastAsia" w:ascii="仿宋" w:hAnsi="仿宋" w:eastAsia="仿宋" w:cs="仿宋"/>
          <w:sz w:val="28"/>
          <w:szCs w:val="28"/>
          <w:lang w:eastAsia="zh-CN"/>
        </w:rPr>
        <w:t>（</w:t>
      </w:r>
      <w:r>
        <w:rPr>
          <w:rFonts w:hint="eastAsia" w:ascii="仿宋" w:hAnsi="仿宋" w:eastAsia="仿宋" w:cs="仿宋"/>
          <w:sz w:val="28"/>
          <w:szCs w:val="28"/>
        </w:rPr>
        <w:t>1919-2019</w:t>
      </w:r>
      <w:r>
        <w:rPr>
          <w:rFonts w:hint="eastAsia" w:ascii="仿宋" w:hAnsi="仿宋" w:eastAsia="仿宋" w:cs="仿宋"/>
          <w:sz w:val="28"/>
          <w:szCs w:val="28"/>
          <w:lang w:eastAsia="zh-CN"/>
        </w:rPr>
        <w:t>）</w:t>
      </w:r>
      <w:r>
        <w:rPr>
          <w:rFonts w:hint="eastAsia" w:ascii="仿宋" w:hAnsi="仿宋" w:eastAsia="仿宋" w:cs="仿宋"/>
          <w:sz w:val="28"/>
          <w:szCs w:val="28"/>
        </w:rPr>
        <w:t>百年五四，4月22日下午，安家中学在广博楼三楼阶梯教室举行新时代文明实践宣讲活动暨“我身边的革命故事”情景剧汇演。安中</w:t>
      </w:r>
      <w:r>
        <w:rPr>
          <w:rFonts w:hint="eastAsia" w:ascii="仿宋" w:hAnsi="仿宋" w:eastAsia="仿宋" w:cs="仿宋"/>
          <w:sz w:val="28"/>
          <w:szCs w:val="28"/>
          <w:lang w:eastAsia="zh-CN"/>
        </w:rPr>
        <w:t>行政</w:t>
      </w:r>
      <w:r>
        <w:rPr>
          <w:rFonts w:hint="eastAsia" w:ascii="仿宋" w:hAnsi="仿宋" w:eastAsia="仿宋" w:cs="仿宋"/>
          <w:sz w:val="28"/>
          <w:szCs w:val="28"/>
        </w:rPr>
        <w:t>领导</w:t>
      </w:r>
      <w:r>
        <w:rPr>
          <w:rFonts w:hint="eastAsia" w:ascii="仿宋" w:hAnsi="仿宋" w:eastAsia="仿宋" w:cs="仿宋"/>
          <w:sz w:val="28"/>
          <w:szCs w:val="28"/>
          <w:lang w:eastAsia="zh-CN"/>
        </w:rPr>
        <w:t>、关工委领导</w:t>
      </w:r>
      <w:r>
        <w:rPr>
          <w:rFonts w:hint="eastAsia" w:ascii="仿宋" w:hAnsi="仿宋" w:eastAsia="仿宋" w:cs="仿宋"/>
          <w:sz w:val="28"/>
          <w:szCs w:val="28"/>
        </w:rPr>
        <w:t>和师生共同观看了演出。</w:t>
      </w:r>
    </w:p>
    <w:p>
      <w:pPr>
        <w:rPr>
          <w:rFonts w:hint="eastAsia" w:ascii="仿宋" w:hAnsi="仿宋" w:eastAsia="仿宋" w:cs="仿宋"/>
          <w:sz w:val="28"/>
          <w:szCs w:val="28"/>
        </w:rPr>
      </w:pPr>
      <w:r>
        <w:rPr>
          <w:rFonts w:hint="eastAsia" w:ascii="仿宋" w:hAnsi="仿宋" w:eastAsia="仿宋" w:cs="仿宋"/>
          <w:sz w:val="28"/>
          <w:szCs w:val="28"/>
        </w:rPr>
        <w:t>　　汇演中，红色故事《革命英雄》、《金色的鱼钩》让我们缅怀先烈，铭记历史，共同感受革命先烈的丰功伟绩和崇高精神。合唱《光荣啊!共青团》真实演绎钢铁雄伟的壮士。歌伴舞《映山红》、诗朗诵《不朽》等节目充分展现了安家中学丰富多彩的校园文化。</w:t>
      </w:r>
    </w:p>
    <w:p>
      <w:pPr>
        <w:rPr>
          <w:rFonts w:hint="eastAsia" w:ascii="仿宋" w:hAnsi="仿宋" w:eastAsia="仿宋" w:cs="仿宋"/>
          <w:sz w:val="28"/>
          <w:szCs w:val="28"/>
        </w:rPr>
      </w:pPr>
      <w:r>
        <w:rPr>
          <w:rFonts w:hint="eastAsia" w:ascii="仿宋" w:hAnsi="仿宋" w:eastAsia="仿宋" w:cs="仿宋"/>
          <w:sz w:val="28"/>
          <w:szCs w:val="28"/>
        </w:rPr>
        <w:t>　　学生殷舟航</w:t>
      </w:r>
      <w:r>
        <w:rPr>
          <w:rFonts w:hint="eastAsia" w:ascii="仿宋" w:hAnsi="仿宋" w:eastAsia="仿宋" w:cs="仿宋"/>
          <w:sz w:val="28"/>
          <w:szCs w:val="28"/>
          <w:lang w:eastAsia="zh-CN"/>
        </w:rPr>
        <w:t>说：“</w:t>
      </w:r>
      <w:r>
        <w:rPr>
          <w:rFonts w:hint="eastAsia" w:ascii="仿宋" w:hAnsi="仿宋" w:eastAsia="仿宋" w:cs="仿宋"/>
          <w:sz w:val="28"/>
          <w:szCs w:val="28"/>
        </w:rPr>
        <w:t>参加这次汇演，既丰富了我的课余时光，对于我的人生来说也是一次锻炼，所以我感到很开心。</w:t>
      </w:r>
      <w:r>
        <w:rPr>
          <w:rFonts w:hint="eastAsia" w:ascii="仿宋" w:hAnsi="仿宋" w:eastAsia="仿宋" w:cs="仿宋"/>
          <w:sz w:val="28"/>
          <w:szCs w:val="28"/>
          <w:lang w:eastAsia="zh-CN"/>
        </w:rPr>
        <w:t>”</w:t>
      </w:r>
    </w:p>
    <w:p>
      <w:pPr>
        <w:rPr>
          <w:rFonts w:hint="eastAsia" w:ascii="仿宋" w:hAnsi="仿宋" w:eastAsia="仿宋" w:cs="仿宋"/>
          <w:sz w:val="28"/>
          <w:szCs w:val="28"/>
        </w:rPr>
      </w:pPr>
      <w:r>
        <w:rPr>
          <w:rFonts w:hint="eastAsia" w:ascii="仿宋" w:hAnsi="仿宋" w:eastAsia="仿宋" w:cs="仿宋"/>
          <w:sz w:val="28"/>
          <w:szCs w:val="28"/>
        </w:rPr>
        <w:t>　　学生陈泽萱(女)和苏佳宝(男) 在这次情景剧汇演当中我们很荣幸</w:t>
      </w:r>
      <w:r>
        <w:rPr>
          <w:rFonts w:hint="eastAsia" w:ascii="仿宋" w:hAnsi="仿宋" w:eastAsia="仿宋" w:cs="仿宋"/>
          <w:sz w:val="28"/>
          <w:szCs w:val="28"/>
          <w:lang w:eastAsia="zh-CN"/>
        </w:rPr>
        <w:t>地</w:t>
      </w:r>
      <w:r>
        <w:rPr>
          <w:rFonts w:hint="eastAsia" w:ascii="仿宋" w:hAnsi="仿宋" w:eastAsia="仿宋" w:cs="仿宋"/>
          <w:sz w:val="28"/>
          <w:szCs w:val="28"/>
        </w:rPr>
        <w:t>承担了男女主持人角色，并且为同学带来了精彩的红色故事的演讲，我们希望以后再能有这样的机会来锻炼自己。</w:t>
      </w:r>
    </w:p>
    <w:p>
      <w:pPr>
        <w:rPr>
          <w:rFonts w:hint="eastAsia" w:ascii="仿宋" w:hAnsi="仿宋" w:eastAsia="仿宋" w:cs="仿宋"/>
          <w:sz w:val="28"/>
          <w:szCs w:val="28"/>
        </w:rPr>
      </w:pPr>
      <w:r>
        <w:rPr>
          <w:rFonts w:hint="eastAsia" w:ascii="仿宋" w:hAnsi="仿宋" w:eastAsia="仿宋" w:cs="仿宋"/>
          <w:sz w:val="28"/>
          <w:szCs w:val="28"/>
        </w:rPr>
        <w:t>　　除了精彩的演出外，学校还组织了文艺生活展览，展示的所有作品全部为学生的创作。</w:t>
      </w:r>
    </w:p>
    <w:p>
      <w:pPr>
        <w:ind w:firstLine="420"/>
        <w:rPr>
          <w:rFonts w:hint="eastAsia" w:ascii="仿宋" w:hAnsi="仿宋" w:eastAsia="仿宋" w:cs="仿宋"/>
          <w:sz w:val="28"/>
          <w:szCs w:val="28"/>
          <w:lang w:eastAsia="zh-CN"/>
        </w:rPr>
      </w:pPr>
      <w:r>
        <w:rPr>
          <w:rFonts w:hint="eastAsia" w:ascii="仿宋" w:hAnsi="仿宋" w:eastAsia="仿宋" w:cs="仿宋"/>
          <w:sz w:val="28"/>
          <w:szCs w:val="28"/>
        </w:rPr>
        <w:t>校长冯小强</w:t>
      </w:r>
      <w:r>
        <w:rPr>
          <w:rFonts w:hint="eastAsia" w:ascii="仿宋" w:hAnsi="仿宋" w:eastAsia="仿宋" w:cs="仿宋"/>
          <w:sz w:val="28"/>
          <w:szCs w:val="28"/>
          <w:lang w:eastAsia="zh-CN"/>
        </w:rPr>
        <w:t>说：“</w:t>
      </w:r>
      <w:r>
        <w:rPr>
          <w:rFonts w:hint="eastAsia" w:ascii="仿宋" w:hAnsi="仿宋" w:eastAsia="仿宋" w:cs="仿宋"/>
          <w:sz w:val="28"/>
          <w:szCs w:val="28"/>
        </w:rPr>
        <w:t>办有质量，有特色，有内涵的教育，让每一名师生都成为最好的自我，在和谐、责任、成长的家文化环境下</w:t>
      </w:r>
      <w:r>
        <w:rPr>
          <w:rFonts w:hint="eastAsia" w:ascii="仿宋" w:hAnsi="仿宋" w:eastAsia="仿宋" w:cs="仿宋"/>
          <w:sz w:val="28"/>
          <w:szCs w:val="28"/>
          <w:lang w:eastAsia="zh-CN"/>
        </w:rPr>
        <w:t>，</w:t>
      </w:r>
      <w:r>
        <w:rPr>
          <w:rFonts w:hint="eastAsia" w:ascii="仿宋" w:hAnsi="仿宋" w:eastAsia="仿宋" w:cs="仿宋"/>
          <w:sz w:val="28"/>
          <w:szCs w:val="28"/>
        </w:rPr>
        <w:t>我们以红色教育为抓手，广泛开展了适合于我们学子发展的个性、特长、张扬的特色课程和社团，这一次我们举行纪念百年五四“我身边的革命故事”情景剧汇演，力图给学生创造一个展现自我，展现才艺的舞台，让每一名师生都能够出彩，都能够得到个性的发展。在风华正茂的年代，让学生树立远大理想，坚定爱党、爱国、爱社会主义的信念，珍惜美好时光。</w:t>
      </w:r>
      <w:r>
        <w:rPr>
          <w:rFonts w:hint="eastAsia" w:ascii="仿宋" w:hAnsi="仿宋" w:eastAsia="仿宋" w:cs="仿宋"/>
          <w:sz w:val="28"/>
          <w:szCs w:val="28"/>
          <w:lang w:eastAsia="zh-CN"/>
        </w:rPr>
        <w:t>”（安家中学关工委）</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0" w:beforeAutospacing="0" w:line="500" w:lineRule="atLeast"/>
        <w:ind w:firstLine="562" w:firstLineChars="200"/>
        <w:jc w:val="both"/>
        <w:rPr>
          <w:rFonts w:hint="eastAsia" w:ascii="仿宋" w:hAnsi="仿宋" w:eastAsia="仿宋" w:cs="仿宋"/>
          <w:b w:val="0"/>
          <w:bCs/>
          <w:color w:val="000000"/>
          <w:sz w:val="28"/>
          <w:szCs w:val="28"/>
        </w:rPr>
      </w:pPr>
      <w:r>
        <w:rPr>
          <w:rFonts w:hint="eastAsia" w:ascii="仿宋" w:hAnsi="仿宋" w:eastAsia="仿宋" w:cs="仿宋"/>
          <w:b/>
          <w:bCs/>
          <w:sz w:val="28"/>
          <w:szCs w:val="28"/>
          <w:lang w:val="en-US" w:eastAsia="zh-CN"/>
        </w:rPr>
        <w:t>9.学习新思想，做好接班人</w:t>
      </w:r>
    </w:p>
    <w:p>
      <w:pPr>
        <w:rPr>
          <w:rFonts w:ascii="微软雅黑" w:hAnsi="微软雅黑" w:eastAsia="微软雅黑" w:cs="微软雅黑"/>
          <w:sz w:val="14"/>
          <w:szCs w:val="14"/>
          <w:shd w:val="clear" w:fill="FFFFFF"/>
        </w:rPr>
      </w:pPr>
      <w:r>
        <w:rPr>
          <w:rFonts w:hint="eastAsia" w:ascii="微软雅黑" w:hAnsi="微软雅黑" w:eastAsia="微软雅黑" w:cs="微软雅黑"/>
          <w:sz w:val="14"/>
          <w:szCs w:val="14"/>
          <w:shd w:val="clear" w:fill="FFFFFF"/>
          <w:lang w:val="en-US" w:eastAsia="zh-CN"/>
        </w:rPr>
        <w:t xml:space="preserve">    </w:t>
      </w:r>
      <w:r>
        <w:rPr>
          <w:rFonts w:ascii="微软雅黑" w:hAnsi="微软雅黑" w:eastAsia="微软雅黑" w:cs="微软雅黑"/>
          <w:sz w:val="14"/>
          <w:szCs w:val="14"/>
          <w:shd w:val="clear" w:fill="FFFFFF"/>
        </w:rPr>
        <w:drawing>
          <wp:inline distT="0" distB="0" distL="114300" distR="114300">
            <wp:extent cx="4953000" cy="3714750"/>
            <wp:effectExtent l="0" t="0" r="0" b="6350"/>
            <wp:docPr id="13" name="图片 13"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3.jpg"/>
                    <pic:cNvPicPr>
                      <a:picLocks noChangeAspect="1"/>
                    </pic:cNvPicPr>
                  </pic:nvPicPr>
                  <pic:blipFill>
                    <a:blip r:embed="rId21"/>
                    <a:stretch>
                      <a:fillRect/>
                    </a:stretch>
                  </pic:blipFill>
                  <pic:spPr>
                    <a:xfrm>
                      <a:off x="0" y="0"/>
                      <a:ext cx="4953000" cy="3714750"/>
                    </a:xfrm>
                    <a:prstGeom prst="rect">
                      <a:avLst/>
                    </a:prstGeom>
                    <a:noFill/>
                    <a:ln w="9525">
                      <a:noFill/>
                    </a:ln>
                  </pic:spPr>
                </pic:pic>
              </a:graphicData>
            </a:graphic>
          </wp:inline>
        </w:drawing>
      </w:r>
    </w:p>
    <w:p>
      <w:pPr>
        <w:ind w:firstLine="560" w:firstLineChars="200"/>
        <w:rPr>
          <w:rFonts w:hint="eastAsia" w:ascii="仿宋" w:hAnsi="仿宋" w:eastAsia="仿宋" w:cs="仿宋"/>
          <w:sz w:val="28"/>
          <w:szCs w:val="28"/>
          <w:lang w:eastAsia="zh-CN"/>
        </w:rPr>
      </w:pPr>
      <w:r>
        <w:rPr>
          <w:rFonts w:hint="eastAsia" w:ascii="仿宋" w:hAnsi="仿宋" w:eastAsia="仿宋" w:cs="仿宋"/>
          <w:sz w:val="28"/>
          <w:szCs w:val="28"/>
        </w:rPr>
        <w:t>为深入学习贯彻习近平新时代中国特色社会主义思想和党的十九大精神,落实全国教育大会精神,让广大中小学生牢固树立永远跟党走的理想信念,激发</w:t>
      </w:r>
      <w:r>
        <w:rPr>
          <w:rFonts w:hint="eastAsia" w:ascii="仿宋" w:hAnsi="仿宋" w:eastAsia="仿宋" w:cs="仿宋"/>
          <w:sz w:val="28"/>
          <w:szCs w:val="28"/>
          <w:lang w:eastAsia="zh-CN"/>
        </w:rPr>
        <w:t>他们</w:t>
      </w:r>
      <w:r>
        <w:rPr>
          <w:rFonts w:hint="eastAsia" w:ascii="仿宋" w:hAnsi="仿宋" w:eastAsia="仿宋" w:cs="仿宋"/>
          <w:sz w:val="28"/>
          <w:szCs w:val="28"/>
        </w:rPr>
        <w:t>努力成为社会主义合格建设者和可靠接班人的使命担当。在4月23日读书日，满天星中队表彰了“学习新思想,做好接班人”主题阅读活动中一部分积极分子。主题阅读活动包括“走进新时代”和“从小学用典”两个主题。每一个队员都能乐于参加这一活动,评出了优秀手抄报，表演了读书小故事，评出了“书香少年”和“诵读小明星”。队员们多读经典文集,了解新时代,新思想,开展新颖活泼、形式多样的阅读活动,交流分享阅读的心得体会,争做新时代的接班人。习近平总书记曾说:“读书可以让人保持思想活力,让人得到智慧启发,让人滋养浩然之气。” 队员们希望自己也能够像习爷爷一样,多读国学经典书籍,多学中华传统文化,从小学用典,在新时代推动中华文化发展,树立文化自信。</w:t>
      </w:r>
      <w:r>
        <w:rPr>
          <w:rFonts w:hint="eastAsia" w:ascii="仿宋" w:hAnsi="仿宋" w:eastAsia="仿宋" w:cs="仿宋"/>
          <w:sz w:val="28"/>
          <w:szCs w:val="28"/>
          <w:lang w:eastAsia="zh-CN"/>
        </w:rPr>
        <w:t>（薛家小学关工委）</w:t>
      </w:r>
    </w:p>
    <w:p>
      <w:pPr>
        <w:ind w:firstLine="562" w:firstLineChars="200"/>
        <w:jc w:val="both"/>
        <w:rPr>
          <w:rFonts w:hint="eastAsia" w:ascii="仿宋" w:hAnsi="仿宋" w:eastAsia="仿宋" w:cs="仿宋"/>
          <w:sz w:val="28"/>
          <w:szCs w:val="28"/>
          <w:lang w:val="en-US" w:eastAsia="zh-CN"/>
        </w:rPr>
      </w:pPr>
      <w:r>
        <w:rPr>
          <w:rFonts w:hint="eastAsia" w:ascii="仿宋" w:hAnsi="仿宋" w:eastAsia="仿宋" w:cs="仿宋"/>
          <w:b/>
          <w:bCs/>
          <w:sz w:val="28"/>
          <w:szCs w:val="28"/>
          <w:lang w:val="en-US" w:eastAsia="zh-CN"/>
        </w:rPr>
        <w:t>10.杜绝校园欺凌  共建和谐校园</w:t>
      </w:r>
    </w:p>
    <w:p>
      <w:pPr>
        <w:jc w:val="center"/>
        <w:rPr>
          <w:rFonts w:ascii="微软雅黑" w:hAnsi="微软雅黑" w:eastAsia="微软雅黑" w:cs="微软雅黑"/>
          <w:sz w:val="14"/>
          <w:szCs w:val="14"/>
          <w:shd w:val="clear" w:fill="FFFFFF"/>
        </w:rPr>
      </w:pPr>
      <w:r>
        <w:rPr>
          <w:rFonts w:ascii="微软雅黑" w:hAnsi="微软雅黑" w:eastAsia="微软雅黑" w:cs="微软雅黑"/>
          <w:sz w:val="14"/>
          <w:szCs w:val="14"/>
          <w:shd w:val="clear" w:fill="FFFFFF"/>
        </w:rPr>
        <w:drawing>
          <wp:inline distT="0" distB="0" distL="114300" distR="114300">
            <wp:extent cx="4679950" cy="3364230"/>
            <wp:effectExtent l="0" t="0" r="13970" b="3810"/>
            <wp:docPr id="1" name="图片 1" descr="fa11bf52431bed68b194717a6b90ade.jpg"/>
            <wp:cNvGraphicFramePr/>
            <a:graphic xmlns:a="http://schemas.openxmlformats.org/drawingml/2006/main">
              <a:graphicData uri="http://schemas.openxmlformats.org/drawingml/2006/picture">
                <pic:pic xmlns:pic="http://schemas.openxmlformats.org/drawingml/2006/picture">
                  <pic:nvPicPr>
                    <pic:cNvPr id="1" name="图片 1" descr="fa11bf52431bed68b194717a6b90ade.jpg"/>
                    <pic:cNvPicPr/>
                  </pic:nvPicPr>
                  <pic:blipFill>
                    <a:blip r:embed="rId22"/>
                    <a:stretch>
                      <a:fillRect/>
                    </a:stretch>
                  </pic:blipFill>
                  <pic:spPr>
                    <a:xfrm>
                      <a:off x="0" y="0"/>
                      <a:ext cx="4679950" cy="3364230"/>
                    </a:xfrm>
                    <a:prstGeom prst="rect">
                      <a:avLst/>
                    </a:prstGeom>
                    <a:noFill/>
                    <a:ln w="9525">
                      <a:noFill/>
                    </a:ln>
                  </pic:spPr>
                </pic:pic>
              </a:graphicData>
            </a:graphic>
          </wp:inline>
        </w:drawing>
      </w:r>
    </w:p>
    <w:p>
      <w:pPr>
        <w:jc w:val="center"/>
        <w:rPr>
          <w:rFonts w:ascii="微软雅黑" w:hAnsi="微软雅黑" w:eastAsia="微软雅黑" w:cs="微软雅黑"/>
          <w:sz w:val="14"/>
          <w:szCs w:val="14"/>
          <w:shd w:val="clear" w:fill="FFFFFF"/>
        </w:rPr>
      </w:pPr>
      <w:r>
        <w:rPr>
          <w:rFonts w:ascii="微软雅黑" w:hAnsi="微软雅黑" w:eastAsia="微软雅黑" w:cs="微软雅黑"/>
          <w:sz w:val="14"/>
          <w:szCs w:val="14"/>
          <w:shd w:val="clear" w:fill="FFFFFF"/>
        </w:rPr>
        <w:drawing>
          <wp:inline distT="0" distB="0" distL="114300" distR="114300">
            <wp:extent cx="4679950" cy="3117850"/>
            <wp:effectExtent l="0" t="0" r="13970" b="6350"/>
            <wp:docPr id="10" name="图片 10" descr="c47c76adbfe2d4c54f58862292651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47c76adbfe2d4c54f58862292651a0.jpg"/>
                    <pic:cNvPicPr>
                      <a:picLocks noChangeAspect="1"/>
                    </pic:cNvPicPr>
                  </pic:nvPicPr>
                  <pic:blipFill>
                    <a:blip r:embed="rId23"/>
                    <a:stretch>
                      <a:fillRect/>
                    </a:stretch>
                  </pic:blipFill>
                  <pic:spPr>
                    <a:xfrm>
                      <a:off x="0" y="0"/>
                      <a:ext cx="4679950" cy="311785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为进一步增强师生法制意识，构建平安和谐校园，5月22日下午，薛家中学关工委邀请了新北区检察院胡睿、尹媛两位检察官来校给七年级学生作了“杜绝校园欺凌，共建和谐校园”法制教育讲座。讲座由政教处主任贾俊峰老师主持，七年级全体师生聆听了法制讲座。</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校园，是一个充满回忆的地方。但是也有一个不和谐的词语让同学们感到恐惧与不安——校园欺凌。胡检察官从 “欺凌者”、“受害者”、“旁观者”三种不同的角色入手，分析了校园欺凌给所有群体带来的身心伤害，还知道了校园欺凌的一些现象，如要挟他人、索要财物、聚众斗殴等，以及各种校园欺凌的应对策略和相关法律保护措施。并提醒大家：同学们在遇到校园欺凌时一定要及时告诉家长、老师，如果情节严重，甚至可以寻求法律的帮助。虽然实施校园欺凌的只是一小部分人，但是，只要大家能团结起来，抵制校园欺凌就不会这么困难，在法律面前没有什么是可怕的。胡检察官的讲座让同学们认识到，杜绝校园欺凌是多么重要。尹检察官讲座的内容则紧紧围绕开展扫黑除恶专项斗争展开，围绕着什么是黑恶，黑恶的主要表现和后果，如何遏制和打击“黑恶”等方面进行宣讲，从法律角度对黑恶的行为性质、认定标准和定罪处罚，结合典型案例进行讲解。</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通过此次讲座活动，为坚决打击黑恶势力嚣张气焰，确保专项斗争取得成效，营造了浓厚的舆论氛围。活动中，广大师生对黑恶势力犯罪有了更全面的认识，进一步增强了师生们的法治意识，收到了良好的教育效果。接着，政教处主任贾俊峰老师组织学生进行签名，签名活动中，同学们踊跃参与，通过签名的形式表达了积极参与扫黑除恶专项斗争的决心。现场气氛活跃，同学们的法制意识和防范意识进一步增强，营造了“杜绝校园欺凌，共建和谐校园”的浓厚氛围，取得了良好的宣传效果。通过此次活动，七年级全体师生的法律意识得到了进一步增强，知法、懂法、守法的能力得到了进一步提高，为构建和谐校园创造了良好的法治基础。（薛家中学关工委）</w:t>
      </w:r>
    </w:p>
    <w:p>
      <w:pPr>
        <w:pStyle w:val="3"/>
        <w:keepNext w:val="0"/>
        <w:keepLines w:val="0"/>
        <w:widowControl/>
        <w:suppressLineNumbers w:val="0"/>
        <w:spacing w:before="100" w:beforeAutospacing="0" w:after="0" w:afterAutospacing="0" w:line="240" w:lineRule="atLeast"/>
        <w:ind w:left="0" w:right="0" w:firstLine="562" w:firstLineChars="200"/>
        <w:jc w:val="left"/>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11.红色五月 尚美青春</w:t>
      </w:r>
    </w:p>
    <w:p>
      <w:pPr>
        <w:pStyle w:val="3"/>
        <w:keepNext w:val="0"/>
        <w:keepLines w:val="0"/>
        <w:widowControl/>
        <w:suppressLineNumbers w:val="0"/>
        <w:spacing w:before="100" w:beforeAutospacing="0" w:after="0" w:afterAutospacing="0" w:line="240" w:lineRule="atLeast"/>
        <w:ind w:right="0"/>
        <w:jc w:val="center"/>
        <w:rPr>
          <w:rFonts w:hint="eastAsia" w:ascii="微软雅黑" w:hAnsi="微软雅黑" w:eastAsia="微软雅黑" w:cs="微软雅黑"/>
          <w:color w:val="auto"/>
          <w:sz w:val="14"/>
          <w:szCs w:val="14"/>
          <w:u w:val="none"/>
          <w:shd w:val="clear" w:fill="FFFFFF"/>
        </w:rPr>
      </w:pPr>
      <w:r>
        <w:rPr>
          <w:rFonts w:hint="eastAsia" w:ascii="微软雅黑" w:hAnsi="微软雅黑" w:eastAsia="微软雅黑" w:cs="微软雅黑"/>
          <w:color w:val="auto"/>
          <w:sz w:val="14"/>
          <w:szCs w:val="14"/>
          <w:u w:val="none"/>
          <w:shd w:val="clear" w:fill="FFFFFF"/>
        </w:rPr>
        <w:drawing>
          <wp:inline distT="0" distB="0" distL="114300" distR="114300">
            <wp:extent cx="4679950" cy="3714750"/>
            <wp:effectExtent l="0" t="0" r="13970" b="3810"/>
            <wp:docPr id="9" name="图片 9" descr="微信图片_20190528093215.jpg">
              <a:hlinkClick xmlns:a="http://schemas.openxmlformats.org/drawingml/2006/main" r:id="rId24"/>
            </wp:docPr>
            <wp:cNvGraphicFramePr/>
            <a:graphic xmlns:a="http://schemas.openxmlformats.org/drawingml/2006/main">
              <a:graphicData uri="http://schemas.openxmlformats.org/drawingml/2006/picture">
                <pic:pic xmlns:pic="http://schemas.openxmlformats.org/drawingml/2006/picture">
                  <pic:nvPicPr>
                    <pic:cNvPr id="9" name="图片 9" descr="微信图片_20190528093215.jpg"/>
                    <pic:cNvPicPr/>
                  </pic:nvPicPr>
                  <pic:blipFill>
                    <a:blip r:embed="rId25"/>
                    <a:stretch>
                      <a:fillRect/>
                    </a:stretch>
                  </pic:blipFill>
                  <pic:spPr>
                    <a:xfrm>
                      <a:off x="0" y="0"/>
                      <a:ext cx="4679950" cy="3714750"/>
                    </a:xfrm>
                    <a:prstGeom prst="rect">
                      <a:avLst/>
                    </a:prstGeom>
                    <a:noFill/>
                    <a:ln w="9525">
                      <a:noFill/>
                    </a:ln>
                  </pic:spPr>
                </pic:pic>
              </a:graphicData>
            </a:graphic>
          </wp:inline>
        </w:drawing>
      </w:r>
    </w:p>
    <w:p>
      <w:pPr>
        <w:pStyle w:val="3"/>
        <w:keepNext w:val="0"/>
        <w:keepLines w:val="0"/>
        <w:widowControl/>
        <w:suppressLineNumbers w:val="0"/>
        <w:spacing w:before="100" w:beforeAutospacing="0" w:after="0" w:afterAutospacing="0" w:line="240" w:lineRule="atLeast"/>
        <w:ind w:right="0"/>
        <w:jc w:val="center"/>
        <w:rPr>
          <w:rFonts w:hint="eastAsia" w:ascii="微软雅黑" w:hAnsi="微软雅黑" w:eastAsia="微软雅黑" w:cs="微软雅黑"/>
          <w:color w:val="auto"/>
          <w:sz w:val="14"/>
          <w:szCs w:val="14"/>
          <w:u w:val="none"/>
          <w:shd w:val="clear" w:fill="FFFFFF"/>
          <w:lang w:val="en-US" w:eastAsia="zh-CN"/>
        </w:rPr>
      </w:pPr>
    </w:p>
    <w:p>
      <w:pPr>
        <w:jc w:val="center"/>
        <w:rPr>
          <w:rFonts w:hint="eastAsia" w:ascii="微软雅黑" w:hAnsi="微软雅黑" w:eastAsia="微软雅黑" w:cs="微软雅黑"/>
          <w:color w:val="auto"/>
          <w:sz w:val="14"/>
          <w:szCs w:val="14"/>
          <w:u w:val="none"/>
          <w:shd w:val="clear" w:fill="FFFFFF"/>
        </w:rPr>
      </w:pPr>
      <w:r>
        <w:rPr>
          <w:rFonts w:hint="eastAsia" w:ascii="微软雅黑" w:hAnsi="微软雅黑" w:eastAsia="微软雅黑" w:cs="微软雅黑"/>
          <w:color w:val="auto"/>
          <w:sz w:val="14"/>
          <w:szCs w:val="14"/>
          <w:u w:val="none"/>
          <w:shd w:val="clear" w:fill="FFFFFF"/>
        </w:rPr>
        <w:drawing>
          <wp:inline distT="0" distB="0" distL="114300" distR="114300">
            <wp:extent cx="4679950" cy="3510280"/>
            <wp:effectExtent l="0" t="0" r="13970" b="10160"/>
            <wp:docPr id="14" name="图片 14" descr="微信图片_20190528093221.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190528093221.jpg"/>
                    <pic:cNvPicPr>
                      <a:picLocks noChangeAspect="1"/>
                    </pic:cNvPicPr>
                  </pic:nvPicPr>
                  <pic:blipFill>
                    <a:blip r:embed="rId27"/>
                    <a:stretch>
                      <a:fillRect/>
                    </a:stretch>
                  </pic:blipFill>
                  <pic:spPr>
                    <a:xfrm>
                      <a:off x="0" y="0"/>
                      <a:ext cx="4679950" cy="3510280"/>
                    </a:xfrm>
                    <a:prstGeom prst="rect">
                      <a:avLst/>
                    </a:prstGeom>
                    <a:noFill/>
                    <a:ln w="9525">
                      <a:noFill/>
                    </a:ln>
                  </pic:spPr>
                </pic:pic>
              </a:graphicData>
            </a:graphic>
          </wp:inline>
        </w:drawing>
      </w:r>
    </w:p>
    <w:p>
      <w:pPr>
        <w:jc w:val="both"/>
        <w:rPr>
          <w:rFonts w:hint="eastAsia" w:ascii="微软雅黑" w:hAnsi="微软雅黑" w:eastAsia="微软雅黑" w:cs="微软雅黑"/>
          <w:color w:val="auto"/>
          <w:sz w:val="14"/>
          <w:szCs w:val="14"/>
          <w:u w:val="none"/>
          <w:shd w:val="clear" w:fill="FFFFFF"/>
          <w:lang w:val="en-US" w:eastAsia="zh-CN"/>
        </w:rPr>
      </w:pPr>
    </w:p>
    <w:p>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为弘扬“五四”精神，激发学生爱国热情，增强学生的集体荣誉感，丰富校园文化生活，5月23、24日下午，由常州市新桥高级中学关工委和高一、高二级部联合主办，由校学生会承办的 “红色五月，尚美青春”红歌大赛在多功能报告厅举行。27个班级合唱团用飞扬的歌声吟唱难忘的岁月，用熟悉的旋律演绎时代的激越。</w:t>
      </w:r>
    </w:p>
    <w:p>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本次合唱比赛得到了学校领导的高度重视，校党委书记、校长裴志军，副校长李坚、潘采方，学校关工委领导参与并观看了比赛。校音乐组的潘贵涛老师，王俊莹老师，向仕才老师和仓军老师担任本次比赛的评委。</w:t>
      </w:r>
    </w:p>
    <w:p>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悠久的校园，是那育人的摇篮，知耻明德，牢记在心。”一首由全体师生合唱的新桥高级中学校歌响彻了整个报告厅，唱出了新中学子对学校的热爱，也拉开了本次比赛的序幕。除校歌外，各班的自选曲目或追忆旧时光、或唱响新时代；旋律或催人奋进、或撩人心弦；或辅以朗诵……一曲轻松愉快的《打靶归来》唱出了战士们在完成了紧张的训练任务之后的乐观精神；一首深情款款的《映山红》传递了青年对党的热爱；一首《不忘初心》表现了青年儿女不忘初心，匠心共筑中国梦的热切渴望；一首充满骄傲的《我和我的祖国，》表达了青年儿女对伟大祖国深深的依恋……两个年级的27首歌曲激情飞扬，整场比赛精彩纷呈，高潮迭起，掌声、欢呼声不断，为全体师生呈现了一场精彩的视听盛宴，更是让大家在这红色的五月再次感受到了对祖国浓浓的爱。（新桥高级中学关工委）</w:t>
      </w:r>
    </w:p>
    <w:p>
      <w:pPr>
        <w:numPr>
          <w:ilvl w:val="0"/>
          <w:numId w:val="0"/>
        </w:numPr>
        <w:ind w:firstLine="562" w:firstLineChars="200"/>
        <w:jc w:val="left"/>
        <w:rPr>
          <w:rFonts w:hint="eastAsia" w:ascii="仿宋" w:hAnsi="仿宋" w:eastAsia="仿宋" w:cs="仿宋"/>
          <w:b/>
          <w:bCs/>
          <w:sz w:val="28"/>
          <w:szCs w:val="28"/>
          <w:lang w:eastAsia="zh-CN"/>
        </w:rPr>
      </w:pPr>
      <w:r>
        <w:rPr>
          <w:rFonts w:hint="eastAsia" w:ascii="仿宋" w:hAnsi="仿宋" w:eastAsia="仿宋" w:cs="仿宋"/>
          <w:b/>
          <w:bCs/>
          <w:sz w:val="28"/>
          <w:szCs w:val="28"/>
          <w:lang w:val="en-US" w:eastAsia="zh-CN"/>
        </w:rPr>
        <w:t>12.</w:t>
      </w:r>
      <w:r>
        <w:rPr>
          <w:rFonts w:hint="eastAsia" w:ascii="仿宋" w:hAnsi="仿宋" w:eastAsia="仿宋" w:cs="仿宋"/>
          <w:b/>
          <w:bCs/>
          <w:sz w:val="28"/>
          <w:szCs w:val="28"/>
        </w:rPr>
        <w:t>讲英雄故事</w:t>
      </w:r>
      <w:r>
        <w:rPr>
          <w:rFonts w:hint="eastAsia" w:ascii="仿宋" w:hAnsi="仿宋" w:eastAsia="仿宋" w:cs="仿宋"/>
          <w:b/>
          <w:bCs/>
          <w:sz w:val="28"/>
          <w:szCs w:val="28"/>
          <w:lang w:eastAsia="zh-CN"/>
        </w:rPr>
        <w:t>，做尽责少年</w:t>
      </w:r>
    </w:p>
    <w:p>
      <w:pPr>
        <w:jc w:val="center"/>
        <w:rPr>
          <w:rFonts w:ascii="微软雅黑" w:hAnsi="微软雅黑" w:eastAsia="微软雅黑" w:cs="微软雅黑"/>
          <w:sz w:val="14"/>
          <w:szCs w:val="14"/>
          <w:shd w:val="clear" w:fill="FFFFFF"/>
        </w:rPr>
      </w:pPr>
      <w:r>
        <w:rPr>
          <w:rFonts w:ascii="微软雅黑" w:hAnsi="微软雅黑" w:eastAsia="微软雅黑" w:cs="微软雅黑"/>
          <w:sz w:val="14"/>
          <w:szCs w:val="14"/>
          <w:shd w:val="clear" w:fill="FFFFFF"/>
        </w:rPr>
        <w:drawing>
          <wp:inline distT="0" distB="0" distL="114300" distR="114300">
            <wp:extent cx="4953000" cy="3714750"/>
            <wp:effectExtent l="0" t="0" r="0" b="6350"/>
            <wp:docPr id="15" name="图片 15" descr="IMG_6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6482.JPG"/>
                    <pic:cNvPicPr>
                      <a:picLocks noChangeAspect="1"/>
                    </pic:cNvPicPr>
                  </pic:nvPicPr>
                  <pic:blipFill>
                    <a:blip r:embed="rId28"/>
                    <a:stretch>
                      <a:fillRect/>
                    </a:stretch>
                  </pic:blipFill>
                  <pic:spPr>
                    <a:xfrm>
                      <a:off x="0" y="0"/>
                      <a:ext cx="4953000" cy="3714750"/>
                    </a:xfrm>
                    <a:prstGeom prst="rect">
                      <a:avLst/>
                    </a:prstGeom>
                    <a:noFill/>
                    <a:ln w="9525">
                      <a:noFill/>
                    </a:ln>
                  </pic:spPr>
                </pic:pic>
              </a:graphicData>
            </a:graphic>
          </wp:inline>
        </w:drawing>
      </w:r>
    </w:p>
    <w:p>
      <w:pPr>
        <w:jc w:val="both"/>
        <w:rPr>
          <w:rFonts w:hint="default" w:ascii="微软雅黑" w:hAnsi="微软雅黑" w:eastAsia="微软雅黑" w:cs="微软雅黑"/>
          <w:sz w:val="14"/>
          <w:szCs w:val="14"/>
          <w:shd w:val="clear" w:fill="FFFFFF"/>
          <w:lang w:val="en-US" w:eastAsia="zh-CN"/>
        </w:rPr>
      </w:pPr>
    </w:p>
    <w:p>
      <w:pPr>
        <w:ind w:firstLine="560" w:firstLineChars="200"/>
        <w:rPr>
          <w:rFonts w:hint="eastAsia" w:ascii="仿宋" w:hAnsi="仿宋" w:eastAsia="仿宋" w:cs="仿宋"/>
          <w:sz w:val="28"/>
          <w:szCs w:val="28"/>
        </w:rPr>
      </w:pPr>
      <w:r>
        <w:rPr>
          <w:rFonts w:hint="eastAsia" w:ascii="仿宋" w:hAnsi="仿宋" w:eastAsia="仿宋" w:cs="仿宋"/>
          <w:sz w:val="28"/>
          <w:szCs w:val="28"/>
        </w:rPr>
        <w:t>为了加强</w:t>
      </w:r>
      <w:r>
        <w:rPr>
          <w:rFonts w:hint="eastAsia" w:ascii="仿宋" w:hAnsi="仿宋" w:eastAsia="仿宋" w:cs="仿宋"/>
          <w:sz w:val="28"/>
          <w:szCs w:val="28"/>
          <w:lang w:eastAsia="zh-CN"/>
        </w:rPr>
        <w:t>学生思想道德建设和</w:t>
      </w:r>
      <w:r>
        <w:rPr>
          <w:rFonts w:hint="eastAsia" w:ascii="仿宋" w:hAnsi="仿宋" w:eastAsia="仿宋" w:cs="仿宋"/>
          <w:sz w:val="28"/>
          <w:szCs w:val="28"/>
        </w:rPr>
        <w:t>学校</w:t>
      </w:r>
      <w:r>
        <w:rPr>
          <w:rFonts w:hint="eastAsia" w:ascii="仿宋" w:hAnsi="仿宋" w:eastAsia="仿宋" w:cs="仿宋"/>
          <w:sz w:val="28"/>
          <w:szCs w:val="28"/>
          <w:lang w:eastAsia="zh-CN"/>
        </w:rPr>
        <w:t>“</w:t>
      </w:r>
      <w:r>
        <w:rPr>
          <w:rFonts w:hint="eastAsia" w:ascii="仿宋" w:hAnsi="仿宋" w:eastAsia="仿宋" w:cs="仿宋"/>
          <w:sz w:val="28"/>
          <w:szCs w:val="28"/>
        </w:rPr>
        <w:t>尽责</w:t>
      </w:r>
      <w:r>
        <w:rPr>
          <w:rFonts w:hint="eastAsia" w:ascii="仿宋" w:hAnsi="仿宋" w:eastAsia="仿宋" w:cs="仿宋"/>
          <w:sz w:val="28"/>
          <w:szCs w:val="28"/>
          <w:lang w:eastAsia="zh-CN"/>
        </w:rPr>
        <w:t>”</w:t>
      </w:r>
      <w:r>
        <w:rPr>
          <w:rFonts w:hint="eastAsia" w:ascii="仿宋" w:hAnsi="仿宋" w:eastAsia="仿宋" w:cs="仿宋"/>
          <w:sz w:val="28"/>
          <w:szCs w:val="28"/>
        </w:rPr>
        <w:t>文化建设，让每一位学生践行社会主义核心价值观,使孩子们更好地在自己的盛大节日里，留下一个愉快、难忘的回忆，浦河实验学校</w:t>
      </w:r>
      <w:r>
        <w:rPr>
          <w:rFonts w:hint="eastAsia" w:ascii="仿宋" w:hAnsi="仿宋" w:eastAsia="仿宋" w:cs="仿宋"/>
          <w:sz w:val="28"/>
          <w:szCs w:val="28"/>
          <w:lang w:eastAsia="zh-CN"/>
        </w:rPr>
        <w:t>关工委、学生处</w:t>
      </w:r>
      <w:r>
        <w:rPr>
          <w:rFonts w:hint="eastAsia" w:ascii="仿宋" w:hAnsi="仿宋" w:eastAsia="仿宋" w:cs="仿宋"/>
          <w:sz w:val="28"/>
          <w:szCs w:val="28"/>
        </w:rPr>
        <w:t>5月31日开展“迎六一，讲英雄故事;爱祖国，做尽责少年”讲故事比赛活动。　　</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t>看!选手们个个精神饱满，信心十足，表现得落落大方，言语生动有趣，声情并茂，还配有可爱活泼的肢体动作，塑造出一个个生动而又鲜明的角色和形象。《彭德怀和他的大黑骡子》、《最后的姿势》、《岳飞的故事》等英雄故事，讲故事的孩子们讲得投入，听故事的孩子们也听得津津有味。同学们端庄大方的仪态，自然得体的举止，体现了朝气蓬勃的精神风貌。　　</w:t>
      </w:r>
    </w:p>
    <w:p>
      <w:pPr>
        <w:ind w:firstLine="560" w:firstLineChars="200"/>
        <w:rPr>
          <w:rFonts w:hint="eastAsia" w:ascii="仿宋" w:hAnsi="仿宋" w:eastAsia="仿宋" w:cs="仿宋"/>
          <w:sz w:val="28"/>
          <w:szCs w:val="28"/>
          <w:lang w:eastAsia="zh-CN"/>
        </w:rPr>
      </w:pPr>
      <w:r>
        <w:rPr>
          <w:rFonts w:hint="eastAsia" w:ascii="仿宋" w:hAnsi="仿宋" w:eastAsia="仿宋" w:cs="仿宋"/>
          <w:sz w:val="28"/>
          <w:szCs w:val="28"/>
        </w:rPr>
        <w:t>此次比赛，以学生喜闻乐见的形式加强了理想信念教育，有利于弘扬革命先烈的丰功伟绩，继承革命先辈的优良传统;有利于引导学生树立正确的人生观、价值观和世界观，明确肩负使命，激发学生乐学热情，激发争当“四好少年”的积极性</w:t>
      </w:r>
      <w:r>
        <w:rPr>
          <w:rFonts w:hint="eastAsia" w:ascii="仿宋" w:hAnsi="仿宋" w:eastAsia="仿宋" w:cs="仿宋"/>
          <w:sz w:val="28"/>
          <w:szCs w:val="28"/>
          <w:lang w:eastAsia="zh-CN"/>
        </w:rPr>
        <w:t>。（浦河实验学校关工委）</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562" w:firstLineChars="200"/>
        <w:jc w:val="both"/>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13.在家长工作坊中凝聚教育合力——记奔幼“蒲公英家长工作坊”活动</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为了更好地促进家园共育、探索更有效的家园互动模式形成教育合力，6月21日下午，奔牛实验幼儿园关工委开展了以“主动式学习”和“自主做计划”为研讨主题的微型“蒲公英家长工作坊”活动。</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本次工作坊由16位家长自主报名参加，奔幼“家园共育工作室”老师共同参与了研讨，活动由工作室指导老师叶蕾主持。</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工作坊在“家长分组采用两种不同方式做姓名牌”的实践中拉开帷幕。第一组家长需要在提供的各种材料中自主选择设计制作有创意的姓名牌，而另一组家长则只需直接在纸上写下自己的名字。通过对比主动式学习的五大要素，家长们发现两种不同的制作方式在“材料、操作、选择、语言交流、支持”上都存在很大差异，而第一种主动式学习的方式显然更具挑战性，也更能促进个体思考与发展。</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接着，由顾卓丽老师以“有力量的纸”为案例，引导家长边玩边学边思考，让家长在体验中逐渐理解主动式学习的精髓所在。随后，家长们就“生活中有哪些事可以体现主动式学习”展开了热烈讨论。大家以诚相待、发言踊跃，一致认为在“劳动技能的习得、环保意识的培养、科学实验的引导、自然万物的关注”等各方面都可以渗透主动式学习的理念。</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在“自主做计划”研讨环节，叶老师重点以解读幼儿制定的“暑假计划”为例，向家长们传递了“每个孩子都是积极主动的有能力的学习者”的儿童观，分析了孩子的计划受“已有经验、同伴互动、成人引导、表征能力”等许多因素的影响，呼吁家长们平时要多陪伴孩子，多与孩子进行积极有效的互动，在“读万卷书”的同时鼓励家长带多孩子“行万里路”，增长见识开拓眼界。同时，叶老师还向家长介绍了思维导图的运用方法，指导家长们如何在生活中带孩子做计划，让计划成为连接孩子“目标”和“行动”之间的桥梁，也成为让孩子受用一生的宝贵财富。</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textAlignment w:val="auto"/>
        <w:outlineLvl w:val="9"/>
        <w:rPr>
          <w:rFonts w:hint="eastAsia" w:ascii="仿宋" w:hAnsi="仿宋" w:eastAsia="仿宋" w:cs="仿宋"/>
          <w:b/>
          <w:bCs/>
          <w:sz w:val="28"/>
          <w:szCs w:val="28"/>
          <w:lang w:val="en-US" w:eastAsia="zh-CN"/>
        </w:rPr>
      </w:pPr>
      <w:r>
        <w:rPr>
          <w:rFonts w:hint="eastAsia" w:ascii="仿宋" w:hAnsi="仿宋" w:eastAsia="仿宋" w:cs="仿宋"/>
          <w:sz w:val="28"/>
          <w:szCs w:val="28"/>
          <w:lang w:val="en-US" w:eastAsia="zh-CN"/>
        </w:rPr>
        <w:t>最后，家长们在“家长工作坊留言本”写下参与本次活动的感受与建议，大家都觉得与以往大型家长会相比，小型家长工作坊的讨论问题更聚焦、家长们的主动参与机会更多、收获也更大，希望学校今后能多开展类似的活动，让“蒲公英家长工作坊”在奔幼焕发出蓬勃的生命力！（奔牛实验幼儿园关工委）</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幼圆">
    <w:altName w:val="宋体"/>
    <w:panose1 w:val="0201050906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VMiuIU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NUyK4hQCAAAVBAAADgAAAAAAAAAB&#10;ACAAAAAfAQAAZHJzL2Uyb0RvYy54bWxQSwUGAAAAAAYABgBZAQAApQU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09D5D89"/>
    <w:multiLevelType w:val="singleLevel"/>
    <w:tmpl w:val="A09D5D89"/>
    <w:lvl w:ilvl="0" w:tentative="0">
      <w:start w:val="2"/>
      <w:numFmt w:val="chineseCounting"/>
      <w:suff w:val="nothing"/>
      <w:lvlText w:val="%1、"/>
      <w:lvlJc w:val="left"/>
      <w:rPr>
        <w:rFonts w:hint="eastAsia"/>
      </w:rPr>
    </w:lvl>
  </w:abstractNum>
  <w:abstractNum w:abstractNumId="1">
    <w:nsid w:val="6FA5827F"/>
    <w:multiLevelType w:val="singleLevel"/>
    <w:tmpl w:val="6FA5827F"/>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962075A"/>
    <w:rsid w:val="01181D34"/>
    <w:rsid w:val="02A41373"/>
    <w:rsid w:val="05332A84"/>
    <w:rsid w:val="05502409"/>
    <w:rsid w:val="081762AA"/>
    <w:rsid w:val="0DB732C5"/>
    <w:rsid w:val="0E06361C"/>
    <w:rsid w:val="1ACC5E93"/>
    <w:rsid w:val="1BB668F4"/>
    <w:rsid w:val="1D633753"/>
    <w:rsid w:val="1E054FB1"/>
    <w:rsid w:val="1E9F46A4"/>
    <w:rsid w:val="201D2AC8"/>
    <w:rsid w:val="212A56F5"/>
    <w:rsid w:val="227D2393"/>
    <w:rsid w:val="23020634"/>
    <w:rsid w:val="25C769A0"/>
    <w:rsid w:val="2811746D"/>
    <w:rsid w:val="2B93605B"/>
    <w:rsid w:val="2DB47184"/>
    <w:rsid w:val="31831FDE"/>
    <w:rsid w:val="3962075A"/>
    <w:rsid w:val="3B5017F1"/>
    <w:rsid w:val="49BA7880"/>
    <w:rsid w:val="4AD40596"/>
    <w:rsid w:val="4D8341BB"/>
    <w:rsid w:val="50991995"/>
    <w:rsid w:val="56E64DAC"/>
    <w:rsid w:val="5C151711"/>
    <w:rsid w:val="64464FD5"/>
    <w:rsid w:val="67735F2F"/>
    <w:rsid w:val="6D6E4E4C"/>
    <w:rsid w:val="6E556E30"/>
    <w:rsid w:val="73335A00"/>
    <w:rsid w:val="76DC194A"/>
    <w:rsid w:val="796359BC"/>
    <w:rsid w:val="7EE5509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iPriority w:val="0"/>
  </w:style>
  <w:style w:type="table" w:default="1" w:styleId="4">
    <w:name w:val="Normal Table"/>
    <w:semiHidden/>
    <w:qFormat/>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Normal (Web)"/>
    <w:basedOn w:val="1"/>
    <w:qFormat/>
    <w:uiPriority w:val="0"/>
    <w:pPr>
      <w:spacing w:before="0" w:beforeAutospacing="0" w:after="0" w:afterAutospacing="0"/>
      <w:ind w:left="0" w:right="0"/>
      <w:jc w:val="left"/>
    </w:pPr>
    <w:rPr>
      <w:kern w:val="0"/>
      <w:sz w:val="24"/>
      <w:lang w:val="en-US" w:eastAsia="zh-CN" w:bidi="ar"/>
    </w:rPr>
  </w:style>
  <w:style w:type="character" w:styleId="6">
    <w:name w:val="FollowedHyperlink"/>
    <w:basedOn w:val="5"/>
    <w:qFormat/>
    <w:uiPriority w:val="0"/>
    <w:rPr>
      <w:color w:val="000000"/>
      <w:u w:val="none"/>
    </w:rPr>
  </w:style>
  <w:style w:type="character" w:styleId="7">
    <w:name w:val="Hyperlink"/>
    <w:basedOn w:val="5"/>
    <w:qFormat/>
    <w:uiPriority w:val="0"/>
    <w:rPr>
      <w:color w:val="000000"/>
      <w:u w:val="none"/>
    </w:rPr>
  </w:style>
  <w:style w:type="character" w:customStyle="1" w:styleId="8">
    <w:name w:val="first-child"/>
    <w:basedOn w:val="5"/>
    <w:qFormat/>
    <w:uiPriority w:val="0"/>
  </w:style>
  <w:style w:type="character" w:customStyle="1" w:styleId="9">
    <w:name w:val="layui-layer-tabnow"/>
    <w:basedOn w:val="5"/>
    <w:qFormat/>
    <w:uiPriority w:val="0"/>
    <w:rPr>
      <w:bdr w:val="single" w:color="CCCCCC" w:sz="4" w:space="0"/>
      <w:shd w:val="clear" w:fill="FFFFFF"/>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hyperlink" Target="http://oss.bestcloud.cn/upload/20190529/135c482ba65f4bc088fdd08ae690c306.jpg" TargetMode="External"/><Relationship Id="rId25" Type="http://schemas.openxmlformats.org/officeDocument/2006/relationships/image" Target="media/image20.jpeg"/><Relationship Id="rId24" Type="http://schemas.openxmlformats.org/officeDocument/2006/relationships/hyperlink" Target="http://oss.bestcloud.cn/upload/20190529/654c21aaa1ea42d39c8282704bba90af.jpg" TargetMode="External"/><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12</TotalTime>
  <ScaleCrop>false</ScaleCrop>
  <LinksUpToDate>false</LinksUpToDate>
  <CharactersWithSpaces>0</CharactersWithSpaces>
  <Application>WPS Office_11.1.0.8696_F1E327BC-269C-435d-A152-05C5408002CA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2018-12-18T05:38:00Z</dcterms:created>
  <dc:creator>Administrator</dc:creator>
  <cp:lastModifiedBy>xch560</cp:lastModifiedBy>
  <dcterms:modified xsi:type="dcterms:W3CDTF">2019-06-26T09:35:22Z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2052-11.1.0.8696</vt:lpwstr>
  </property>
</Properties>
</file>