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C7" w:rsidRPr="006D6EA4" w:rsidRDefault="00C51CC7" w:rsidP="006D6EA4">
      <w:pPr>
        <w:spacing w:line="400" w:lineRule="exact"/>
        <w:ind w:firstLineChars="200" w:firstLine="482"/>
        <w:jc w:val="center"/>
        <w:rPr>
          <w:rFonts w:hint="eastAsia"/>
          <w:b/>
          <w:sz w:val="24"/>
          <w:szCs w:val="24"/>
        </w:rPr>
      </w:pPr>
      <w:r w:rsidRPr="006D6EA4">
        <w:rPr>
          <w:rFonts w:hint="eastAsia"/>
          <w:b/>
          <w:sz w:val="24"/>
          <w:szCs w:val="24"/>
        </w:rPr>
        <w:t>农村小学开展童话育美的实践研究</w:t>
      </w:r>
      <w:r w:rsidRPr="006D6EA4">
        <w:rPr>
          <w:rFonts w:hint="eastAsia"/>
          <w:b/>
          <w:sz w:val="24"/>
          <w:szCs w:val="24"/>
        </w:rPr>
        <w:t>2018</w:t>
      </w:r>
      <w:r w:rsidRPr="006D6EA4">
        <w:rPr>
          <w:rFonts w:hint="eastAsia"/>
          <w:b/>
          <w:sz w:val="24"/>
          <w:szCs w:val="24"/>
        </w:rPr>
        <w:t>年下总结</w:t>
      </w:r>
    </w:p>
    <w:p w:rsidR="00C51CC7" w:rsidRPr="006D6EA4" w:rsidRDefault="00C51CC7" w:rsidP="006D6EA4">
      <w:pPr>
        <w:spacing w:line="400" w:lineRule="exact"/>
        <w:ind w:firstLineChars="200" w:firstLine="480"/>
        <w:rPr>
          <w:rFonts w:hint="eastAsia"/>
          <w:sz w:val="24"/>
          <w:szCs w:val="24"/>
        </w:rPr>
      </w:pPr>
      <w:r w:rsidRPr="006D6EA4">
        <w:rPr>
          <w:rFonts w:hint="eastAsia"/>
          <w:sz w:val="24"/>
          <w:szCs w:val="24"/>
        </w:rPr>
        <w:t>本学期，</w:t>
      </w:r>
      <w:r w:rsidRPr="006D6EA4">
        <w:rPr>
          <w:rFonts w:hint="eastAsia"/>
          <w:sz w:val="24"/>
          <w:szCs w:val="24"/>
        </w:rPr>
        <w:t>10</w:t>
      </w:r>
      <w:r w:rsidRPr="006D6EA4">
        <w:rPr>
          <w:rFonts w:hint="eastAsia"/>
          <w:sz w:val="24"/>
          <w:szCs w:val="24"/>
        </w:rPr>
        <w:t>月份顺利通过中期评估，专家们充分肯定了我们课题研究过程扎实，研究成功丰盈，报告翔实，理论充分。使全体课题成员十分振奋。专家们也指出了</w:t>
      </w:r>
      <w:r w:rsidRPr="006D6EA4">
        <w:rPr>
          <w:rFonts w:hint="eastAsia"/>
          <w:sz w:val="24"/>
          <w:szCs w:val="24"/>
        </w:rPr>
        <w:t>报告要一体化考虑，前后要一致，概念界定中表格、后面的课题体系要统一，一体化建构。报告要变薄，浓缩成</w:t>
      </w:r>
      <w:r w:rsidRPr="006D6EA4">
        <w:rPr>
          <w:rFonts w:hint="eastAsia"/>
          <w:sz w:val="24"/>
          <w:szCs w:val="24"/>
        </w:rPr>
        <w:t>3000-4000</w:t>
      </w:r>
      <w:r w:rsidRPr="006D6EA4">
        <w:rPr>
          <w:rFonts w:hint="eastAsia"/>
          <w:sz w:val="24"/>
          <w:szCs w:val="24"/>
        </w:rPr>
        <w:t>字。</w:t>
      </w:r>
      <w:r w:rsidRPr="006D6EA4">
        <w:rPr>
          <w:rFonts w:hint="eastAsia"/>
          <w:sz w:val="24"/>
          <w:szCs w:val="24"/>
        </w:rPr>
        <w:t>核心概念再清晰明确些，特别是美，要有行为层面的操作的。</w:t>
      </w:r>
    </w:p>
    <w:p w:rsidR="00C51CC7" w:rsidRPr="006D6EA4" w:rsidRDefault="00C51CC7" w:rsidP="006D6EA4">
      <w:pPr>
        <w:spacing w:line="400" w:lineRule="exact"/>
        <w:ind w:firstLineChars="200" w:firstLine="480"/>
        <w:rPr>
          <w:rFonts w:hint="eastAsia"/>
          <w:sz w:val="24"/>
          <w:szCs w:val="24"/>
        </w:rPr>
      </w:pPr>
      <w:r w:rsidRPr="006D6EA4">
        <w:rPr>
          <w:rFonts w:hint="eastAsia"/>
          <w:sz w:val="24"/>
          <w:szCs w:val="24"/>
        </w:rPr>
        <w:t>接下类我们还有两个没有研究：其他学科渗透童话元素的策略研究，学生在童话中成长的评价研究。</w:t>
      </w:r>
    </w:p>
    <w:p w:rsidR="00C51CC7" w:rsidRPr="006D6EA4" w:rsidRDefault="00C51CC7" w:rsidP="006D6EA4">
      <w:pPr>
        <w:spacing w:line="400" w:lineRule="exact"/>
        <w:ind w:firstLineChars="200" w:firstLine="480"/>
        <w:rPr>
          <w:rFonts w:hint="eastAsia"/>
          <w:sz w:val="24"/>
          <w:szCs w:val="24"/>
        </w:rPr>
      </w:pPr>
      <w:r w:rsidRPr="006D6EA4">
        <w:rPr>
          <w:rFonts w:hint="eastAsia"/>
          <w:sz w:val="24"/>
          <w:szCs w:val="24"/>
        </w:rPr>
        <w:t>一、夯实常规管理</w:t>
      </w:r>
    </w:p>
    <w:p w:rsidR="00B86393" w:rsidRPr="006D6EA4" w:rsidRDefault="00C51CC7" w:rsidP="006D6EA4">
      <w:pPr>
        <w:spacing w:line="400" w:lineRule="exact"/>
        <w:ind w:firstLineChars="200" w:firstLine="480"/>
        <w:rPr>
          <w:rFonts w:ascii="宋体" w:hAnsi="宋体"/>
          <w:sz w:val="24"/>
          <w:szCs w:val="24"/>
        </w:rPr>
      </w:pPr>
      <w:r w:rsidRPr="006D6EA4">
        <w:rPr>
          <w:rFonts w:hint="eastAsia"/>
          <w:sz w:val="24"/>
          <w:szCs w:val="24"/>
        </w:rPr>
        <w:t>本学期</w:t>
      </w:r>
      <w:r w:rsidR="00B86393" w:rsidRPr="006D6EA4">
        <w:rPr>
          <w:rFonts w:ascii="宋体" w:hAnsi="宋体" w:hint="eastAsia"/>
          <w:sz w:val="24"/>
          <w:szCs w:val="24"/>
        </w:rPr>
        <w:t>整个研究过程中，我们</w:t>
      </w:r>
      <w:r w:rsidRPr="006D6EA4">
        <w:rPr>
          <w:rFonts w:ascii="宋体" w:hAnsi="宋体" w:hint="eastAsia"/>
          <w:sz w:val="24"/>
          <w:szCs w:val="24"/>
        </w:rPr>
        <w:t>一如既往坚持</w:t>
      </w:r>
      <w:r w:rsidR="00B86393" w:rsidRPr="006D6EA4">
        <w:rPr>
          <w:rFonts w:ascii="宋体" w:hAnsi="宋体" w:hint="eastAsia"/>
          <w:sz w:val="24"/>
          <w:szCs w:val="24"/>
        </w:rPr>
        <w:t>本课题日常研究管理机制，如下：</w:t>
      </w:r>
    </w:p>
    <w:p w:rsidR="00B86393" w:rsidRPr="006D6EA4" w:rsidRDefault="00B86393" w:rsidP="006D6EA4">
      <w:pPr>
        <w:spacing w:line="400" w:lineRule="exact"/>
        <w:ind w:firstLineChars="150" w:firstLine="360"/>
        <w:rPr>
          <w:rFonts w:cs="宋体" w:hint="eastAsia"/>
          <w:bCs/>
          <w:sz w:val="24"/>
          <w:szCs w:val="24"/>
        </w:rPr>
      </w:pPr>
      <w:r w:rsidRPr="006D6EA4">
        <w:rPr>
          <w:rFonts w:cs="宋体" w:hint="eastAsia"/>
          <w:bCs/>
          <w:sz w:val="24"/>
          <w:szCs w:val="24"/>
        </w:rPr>
        <w:t>1.</w:t>
      </w:r>
      <w:r w:rsidRPr="006D6EA4">
        <w:rPr>
          <w:rFonts w:cs="宋体" w:hint="eastAsia"/>
          <w:bCs/>
          <w:sz w:val="24"/>
          <w:szCs w:val="24"/>
        </w:rPr>
        <w:t>日常开展</w:t>
      </w:r>
    </w:p>
    <w:p w:rsidR="00B86393" w:rsidRPr="006D6EA4" w:rsidRDefault="00B86393" w:rsidP="006D6EA4">
      <w:pPr>
        <w:spacing w:line="400" w:lineRule="exact"/>
        <w:ind w:firstLineChars="200" w:firstLine="480"/>
        <w:rPr>
          <w:rFonts w:cs="宋体" w:hint="eastAsia"/>
          <w:bCs/>
          <w:sz w:val="24"/>
          <w:szCs w:val="24"/>
        </w:rPr>
      </w:pPr>
      <w:r w:rsidRPr="006D6EA4">
        <w:rPr>
          <w:rFonts w:cs="宋体" w:hint="eastAsia"/>
          <w:bCs/>
          <w:sz w:val="24"/>
          <w:szCs w:val="24"/>
        </w:rPr>
        <w:t>课题每两周开展一次活动，双周四第一节课，以学习讨论总结为主。其他活动不定期课题组成员参加。如每周的童话作家营活动。每次记载好教科研活动表，程凤娇老师负责记载。</w:t>
      </w:r>
    </w:p>
    <w:p w:rsidR="00B86393" w:rsidRPr="006D6EA4" w:rsidRDefault="00B86393" w:rsidP="006D6EA4">
      <w:pPr>
        <w:spacing w:line="400" w:lineRule="exact"/>
        <w:ind w:firstLineChars="150" w:firstLine="360"/>
        <w:rPr>
          <w:rFonts w:cs="宋体" w:hint="eastAsia"/>
          <w:bCs/>
          <w:sz w:val="24"/>
          <w:szCs w:val="24"/>
        </w:rPr>
      </w:pPr>
      <w:r w:rsidRPr="006D6EA4">
        <w:rPr>
          <w:rFonts w:cs="宋体" w:hint="eastAsia"/>
          <w:bCs/>
          <w:sz w:val="24"/>
          <w:szCs w:val="24"/>
        </w:rPr>
        <w:t>2.</w:t>
      </w:r>
      <w:r w:rsidRPr="006D6EA4">
        <w:rPr>
          <w:rFonts w:cs="宋体" w:hint="eastAsia"/>
          <w:bCs/>
          <w:sz w:val="24"/>
          <w:szCs w:val="24"/>
        </w:rPr>
        <w:t>课题网页</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2884"/>
        <w:gridCol w:w="2855"/>
      </w:tblGrid>
      <w:tr w:rsidR="00B86393" w:rsidRPr="006D6EA4" w:rsidTr="003D6089">
        <w:tc>
          <w:tcPr>
            <w:tcW w:w="1738"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栏目</w:t>
            </w:r>
          </w:p>
        </w:tc>
        <w:tc>
          <w:tcPr>
            <w:tcW w:w="2884"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负责人</w:t>
            </w:r>
          </w:p>
        </w:tc>
        <w:tc>
          <w:tcPr>
            <w:tcW w:w="2855"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基本要求</w:t>
            </w:r>
          </w:p>
        </w:tc>
      </w:tr>
      <w:tr w:rsidR="00B86393" w:rsidRPr="006D6EA4" w:rsidTr="003D6089">
        <w:tc>
          <w:tcPr>
            <w:tcW w:w="1738"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计划总结</w:t>
            </w:r>
          </w:p>
        </w:tc>
        <w:tc>
          <w:tcPr>
            <w:tcW w:w="2884"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张春燕</w:t>
            </w:r>
          </w:p>
        </w:tc>
        <w:tc>
          <w:tcPr>
            <w:tcW w:w="2855"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根据节点上传</w:t>
            </w:r>
          </w:p>
        </w:tc>
      </w:tr>
      <w:tr w:rsidR="00B86393" w:rsidRPr="006D6EA4" w:rsidTr="003D6089">
        <w:tc>
          <w:tcPr>
            <w:tcW w:w="1738"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理论学习</w:t>
            </w:r>
          </w:p>
        </w:tc>
        <w:tc>
          <w:tcPr>
            <w:tcW w:w="2884"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张金花、陈成</w:t>
            </w:r>
          </w:p>
        </w:tc>
        <w:tc>
          <w:tcPr>
            <w:tcW w:w="2855" w:type="dxa"/>
            <w:vMerge w:val="restart"/>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关注本栏目每月上传情况，保证每月至少一次，提醒成员上传相关资料。</w:t>
            </w:r>
          </w:p>
        </w:tc>
      </w:tr>
      <w:tr w:rsidR="00B86393" w:rsidRPr="006D6EA4" w:rsidTr="003D6089">
        <w:tc>
          <w:tcPr>
            <w:tcW w:w="1738"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研究过程</w:t>
            </w:r>
          </w:p>
        </w:tc>
        <w:tc>
          <w:tcPr>
            <w:tcW w:w="2884"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姚琴娟、李素敏</w:t>
            </w:r>
          </w:p>
        </w:tc>
        <w:tc>
          <w:tcPr>
            <w:tcW w:w="2855" w:type="dxa"/>
            <w:vMerge/>
          </w:tcPr>
          <w:p w:rsidR="00B86393" w:rsidRPr="006D6EA4" w:rsidRDefault="00B86393" w:rsidP="006D6EA4">
            <w:pPr>
              <w:spacing w:line="400" w:lineRule="exact"/>
              <w:rPr>
                <w:rFonts w:cs="宋体" w:hint="eastAsia"/>
                <w:bCs/>
                <w:sz w:val="24"/>
                <w:szCs w:val="24"/>
              </w:rPr>
            </w:pPr>
          </w:p>
        </w:tc>
      </w:tr>
      <w:tr w:rsidR="00B86393" w:rsidRPr="006D6EA4" w:rsidTr="003D6089">
        <w:tc>
          <w:tcPr>
            <w:tcW w:w="1738"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研究成果</w:t>
            </w:r>
          </w:p>
        </w:tc>
        <w:tc>
          <w:tcPr>
            <w:tcW w:w="2884" w:type="dxa"/>
          </w:tcPr>
          <w:p w:rsidR="00B86393" w:rsidRPr="006D6EA4" w:rsidRDefault="00B86393" w:rsidP="006D6EA4">
            <w:pPr>
              <w:spacing w:line="400" w:lineRule="exact"/>
              <w:rPr>
                <w:rFonts w:cs="宋体" w:hint="eastAsia"/>
                <w:bCs/>
                <w:sz w:val="24"/>
                <w:szCs w:val="24"/>
              </w:rPr>
            </w:pPr>
            <w:r w:rsidRPr="006D6EA4">
              <w:rPr>
                <w:rFonts w:cs="宋体" w:hint="eastAsia"/>
                <w:bCs/>
                <w:sz w:val="24"/>
                <w:szCs w:val="24"/>
              </w:rPr>
              <w:t>顾卫华、张瑜</w:t>
            </w:r>
          </w:p>
        </w:tc>
        <w:tc>
          <w:tcPr>
            <w:tcW w:w="2855" w:type="dxa"/>
            <w:vMerge/>
          </w:tcPr>
          <w:p w:rsidR="00B86393" w:rsidRPr="006D6EA4" w:rsidRDefault="00B86393" w:rsidP="006D6EA4">
            <w:pPr>
              <w:spacing w:line="400" w:lineRule="exact"/>
              <w:rPr>
                <w:rFonts w:cs="宋体" w:hint="eastAsia"/>
                <w:bCs/>
                <w:sz w:val="24"/>
                <w:szCs w:val="24"/>
              </w:rPr>
            </w:pPr>
          </w:p>
        </w:tc>
      </w:tr>
    </w:tbl>
    <w:p w:rsidR="00B86393" w:rsidRPr="006D6EA4" w:rsidRDefault="00B86393" w:rsidP="006D6EA4">
      <w:pPr>
        <w:spacing w:line="400" w:lineRule="exact"/>
        <w:ind w:firstLineChars="150" w:firstLine="360"/>
        <w:rPr>
          <w:rFonts w:cs="宋体" w:hint="eastAsia"/>
          <w:bCs/>
          <w:sz w:val="24"/>
          <w:szCs w:val="24"/>
        </w:rPr>
      </w:pPr>
      <w:r w:rsidRPr="006D6EA4">
        <w:rPr>
          <w:rFonts w:cs="宋体" w:hint="eastAsia"/>
          <w:bCs/>
          <w:sz w:val="24"/>
          <w:szCs w:val="24"/>
        </w:rPr>
        <w:t>3.</w:t>
      </w:r>
      <w:r w:rsidRPr="006D6EA4">
        <w:rPr>
          <w:rFonts w:cs="宋体" w:hint="eastAsia"/>
          <w:bCs/>
          <w:sz w:val="24"/>
          <w:szCs w:val="24"/>
        </w:rPr>
        <w:t>加强考核</w:t>
      </w:r>
    </w:p>
    <w:p w:rsidR="00B86393" w:rsidRPr="006D6EA4" w:rsidRDefault="00B86393" w:rsidP="006D6EA4">
      <w:pPr>
        <w:spacing w:line="400" w:lineRule="exact"/>
        <w:ind w:firstLineChars="200" w:firstLine="480"/>
        <w:rPr>
          <w:rFonts w:cs="宋体" w:hint="eastAsia"/>
          <w:bCs/>
          <w:sz w:val="24"/>
          <w:szCs w:val="24"/>
        </w:rPr>
      </w:pPr>
      <w:r w:rsidRPr="006D6EA4">
        <w:rPr>
          <w:rFonts w:cs="宋体" w:hint="eastAsia"/>
          <w:bCs/>
          <w:sz w:val="24"/>
          <w:szCs w:val="24"/>
        </w:rPr>
        <w:t>每月</w:t>
      </w:r>
      <w:r w:rsidRPr="006D6EA4">
        <w:rPr>
          <w:rFonts w:cs="宋体" w:hint="eastAsia"/>
          <w:bCs/>
          <w:sz w:val="24"/>
          <w:szCs w:val="24"/>
        </w:rPr>
        <w:t>30</w:t>
      </w:r>
      <w:r w:rsidRPr="006D6EA4">
        <w:rPr>
          <w:rFonts w:cs="宋体" w:hint="eastAsia"/>
          <w:bCs/>
          <w:sz w:val="24"/>
          <w:szCs w:val="24"/>
        </w:rPr>
        <w:t>日检查上传材料，学期末课题组成员整理资料，总结交流，公布成果，每年评选课题组先进个人。</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二、开展对其他学科的渗透童话元素的研究</w:t>
      </w:r>
    </w:p>
    <w:p w:rsidR="00C51CC7" w:rsidRPr="006D6EA4" w:rsidRDefault="00C51CC7" w:rsidP="006D6EA4">
      <w:pPr>
        <w:spacing w:line="400" w:lineRule="exact"/>
        <w:ind w:firstLineChars="200" w:firstLine="480"/>
        <w:rPr>
          <w:rFonts w:cs="宋体" w:hint="eastAsia"/>
          <w:b/>
          <w:sz w:val="24"/>
          <w:szCs w:val="24"/>
        </w:rPr>
      </w:pPr>
      <w:r w:rsidRPr="006D6EA4">
        <w:rPr>
          <w:rFonts w:cs="宋体" w:hint="eastAsia"/>
          <w:sz w:val="24"/>
          <w:szCs w:val="24"/>
        </w:rPr>
        <w:t>我们课题组都是语文教师，因此我们依托青年教师成长俱乐部，各个学科都有，十月份学校组织工作</w:t>
      </w:r>
      <w:r w:rsidRPr="006D6EA4">
        <w:rPr>
          <w:sz w:val="24"/>
          <w:szCs w:val="24"/>
        </w:rPr>
        <w:t>10</w:t>
      </w:r>
      <w:r w:rsidRPr="006D6EA4">
        <w:rPr>
          <w:rFonts w:cs="宋体" w:hint="eastAsia"/>
          <w:sz w:val="24"/>
          <w:szCs w:val="24"/>
        </w:rPr>
        <w:t>年以内的青年教师评优课，开展“童话育美杯”评优课。在童话课堂的研讨中，我们明确了童话课堂是儿童的课堂，是快乐的课堂，是情趣的课堂。老师们用童话的美润泽孩子的心灵，用童话的趣激活孩子的活力，用童话的情怒放孩子的情感，用童话的理点燃孩子的思维。“童话课堂”要求各门学科教师自觉、合理地运用童话，或用童话的内容，或用童话的形式，或用童话的艺术特质等童话元素开展教学。品德课上，老师们带着孩子观看童话影片，讲童话故事，评童话人物等；音乐课上，唱童话歌曲；美术课上，画童话画；英语课上，演童话剧；劳技课上，做童话玩具；体育课上，做童话游戏。</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各学科利用童话元素、童话故事把学科知识巧妙结合串联，创设情境，激发</w:t>
      </w:r>
      <w:r w:rsidRPr="006D6EA4">
        <w:rPr>
          <w:rFonts w:cs="宋体" w:hint="eastAsia"/>
          <w:sz w:val="24"/>
          <w:szCs w:val="24"/>
        </w:rPr>
        <w:lastRenderedPageBreak/>
        <w:t>兴趣，使学生兴趣盎然，乐于学习，从而真正变被动学习为主动学习，提炼出学科渗透童话的教学策略。当然童话不是主要的教学目标，所以设计童话时要十分注意教学内容，围绕教学目标，把科学的内容与艺术的形式巧妙结合起来，真正做到教学有效，过程有趣、学习有味。</w:t>
      </w:r>
    </w:p>
    <w:p w:rsidR="00C51CC7" w:rsidRPr="006D6EA4" w:rsidRDefault="00C51CC7" w:rsidP="006D6EA4">
      <w:pPr>
        <w:spacing w:line="400" w:lineRule="exact"/>
        <w:ind w:firstLineChars="200" w:firstLine="482"/>
        <w:rPr>
          <w:rFonts w:cs="宋体" w:hint="eastAsia"/>
          <w:b/>
          <w:sz w:val="24"/>
          <w:szCs w:val="24"/>
        </w:rPr>
      </w:pPr>
      <w:r w:rsidRPr="006D6EA4">
        <w:rPr>
          <w:rFonts w:cs="宋体" w:hint="eastAsia"/>
          <w:b/>
          <w:sz w:val="24"/>
          <w:szCs w:val="24"/>
        </w:rPr>
        <w:t>1.</w:t>
      </w:r>
      <w:r w:rsidRPr="006D6EA4">
        <w:rPr>
          <w:rFonts w:cs="宋体" w:hint="eastAsia"/>
          <w:b/>
          <w:sz w:val="24"/>
          <w:szCs w:val="24"/>
        </w:rPr>
        <w:t>童话引路，激活兴趣，打开学习之门</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在教学开始，教师创设具有趣味性、针对性、知识性的童话导入教学，有效地激发学生的好奇心，产生强烈的求知欲，使孩子们的大脑处于有效的觉醒状态，对学科学习充满兴趣，自觉积极地进行学习，架设起创新思维与学习问题之间的桥梁，真正把学生带入学习情境中，使学习达到事半功倍的效果。</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例如数学学科，在教学“四舍五入法取近似值”之前，教师先给学生们介绍这样一个创编的数学童话：在数学王国里有一个神奇的“变身俱乐部”，当数字朋友们进入俱乐部时，可以根据自己的数字特点，用四舍五入法省略到一定的数位，痛快玩一番后，出门时必须恢复自己原来的数位。如果由于玩得太高兴了，忘记了自己原来的模样，俱乐部规定：第一次走时允许带走一个约等于省略数的最大的数，第二次允许带走一个约等于省略数的最小的数。在教学新知之前，用他们喜闻乐见的童话，作为新知的切入点和载体，既生动有趣，又给学生设计一个悬念，能激发和满足小学生的好奇心，一下子打开学生的智慧之门。</w:t>
      </w:r>
    </w:p>
    <w:p w:rsidR="00C51CC7" w:rsidRPr="006D6EA4" w:rsidRDefault="00C51CC7" w:rsidP="006D6EA4">
      <w:pPr>
        <w:spacing w:line="400" w:lineRule="exact"/>
        <w:ind w:firstLineChars="250" w:firstLine="600"/>
        <w:rPr>
          <w:rFonts w:ascii="microsoft yahei" w:hAnsi="microsoft yahei" w:hint="eastAsia"/>
          <w:color w:val="000000"/>
          <w:sz w:val="24"/>
          <w:szCs w:val="24"/>
          <w:shd w:val="clear" w:color="auto" w:fill="FFFFFF"/>
        </w:rPr>
      </w:pPr>
      <w:r w:rsidRPr="006D6EA4">
        <w:rPr>
          <w:rFonts w:cs="宋体" w:hint="eastAsia"/>
          <w:sz w:val="24"/>
          <w:szCs w:val="24"/>
        </w:rPr>
        <w:t>美术学科，如教学《七彩生活》，教师用孩子们喜爱的花仙子童话视频引入，看看花仙子用她那把花钥匙到我们到了哪？出示通过花仙子的神奇本领带我们来到的各个美丽的地方：金花的稻田，美丽的山坡，最后找到那把美丽的七色花，请孩子们说说看到了哪些颜色。</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音乐学科用童话故事导入，激发学生学习的兴趣。比如发声练习是音乐课必不可少的一个环节，但是，对于小学一、二年级学生来说是单调枯燥的。因此，教师用童话导入练声：一天早上，阳光灿烂，万里无云，动物用童话架起儿童通往音乐殿堂的桥梁学校的小动物们早就在练嗓子了。听，小黄狗在学校门口：</w:t>
      </w:r>
      <w:r w:rsidRPr="006D6EA4">
        <w:rPr>
          <w:rFonts w:cs="宋体" w:hint="eastAsia"/>
          <w:sz w:val="24"/>
          <w:szCs w:val="24"/>
        </w:rPr>
        <w:t xml:space="preserve"> </w:t>
      </w:r>
      <w:r w:rsidRPr="006D6EA4">
        <w:rPr>
          <w:rFonts w:cs="宋体" w:hint="eastAsia"/>
          <w:sz w:val="24"/>
          <w:szCs w:val="24"/>
        </w:rPr>
        <w:t>“汪汪汪——</w:t>
      </w:r>
      <w:r w:rsidRPr="006D6EA4">
        <w:rPr>
          <w:rFonts w:cs="宋体" w:hint="eastAsia"/>
          <w:sz w:val="24"/>
          <w:szCs w:val="24"/>
        </w:rPr>
        <w:t xml:space="preserve"> </w:t>
      </w:r>
      <w:r w:rsidRPr="006D6EA4">
        <w:rPr>
          <w:rFonts w:cs="宋体" w:hint="eastAsia"/>
          <w:sz w:val="24"/>
          <w:szCs w:val="24"/>
        </w:rPr>
        <w:t>—</w:t>
      </w:r>
      <w:r w:rsidRPr="006D6EA4">
        <w:rPr>
          <w:rFonts w:cs="宋体" w:hint="eastAsia"/>
          <w:sz w:val="24"/>
          <w:szCs w:val="24"/>
        </w:rPr>
        <w:t xml:space="preserve"> </w:t>
      </w:r>
      <w:r w:rsidRPr="006D6EA4">
        <w:rPr>
          <w:rFonts w:cs="宋体" w:hint="eastAsia"/>
          <w:sz w:val="24"/>
          <w:szCs w:val="24"/>
        </w:rPr>
        <w:t>”小花猫在教室的屋子里：</w:t>
      </w:r>
      <w:r w:rsidRPr="006D6EA4">
        <w:rPr>
          <w:rFonts w:cs="宋体" w:hint="eastAsia"/>
          <w:sz w:val="24"/>
          <w:szCs w:val="24"/>
        </w:rPr>
        <w:t xml:space="preserve"> </w:t>
      </w:r>
      <w:r w:rsidRPr="006D6EA4">
        <w:rPr>
          <w:rFonts w:cs="宋体" w:hint="eastAsia"/>
          <w:sz w:val="24"/>
          <w:szCs w:val="24"/>
        </w:rPr>
        <w:t>“喵喵喵——</w:t>
      </w:r>
      <w:r w:rsidRPr="006D6EA4">
        <w:rPr>
          <w:rFonts w:cs="宋体" w:hint="eastAsia"/>
          <w:sz w:val="24"/>
          <w:szCs w:val="24"/>
        </w:rPr>
        <w:t xml:space="preserve"> </w:t>
      </w:r>
      <w:r w:rsidRPr="006D6EA4">
        <w:rPr>
          <w:rFonts w:cs="宋体" w:hint="eastAsia"/>
          <w:sz w:val="24"/>
          <w:szCs w:val="24"/>
        </w:rPr>
        <w:t>—”小山羊在学校门前的树下：</w:t>
      </w:r>
      <w:r w:rsidRPr="006D6EA4">
        <w:rPr>
          <w:rFonts w:cs="宋体" w:hint="eastAsia"/>
          <w:sz w:val="24"/>
          <w:szCs w:val="24"/>
        </w:rPr>
        <w:t xml:space="preserve"> </w:t>
      </w:r>
      <w:r w:rsidRPr="006D6EA4">
        <w:rPr>
          <w:rFonts w:cs="宋体" w:hint="eastAsia"/>
          <w:sz w:val="24"/>
          <w:szCs w:val="24"/>
        </w:rPr>
        <w:t>“咩咩咩——</w:t>
      </w:r>
      <w:r w:rsidRPr="006D6EA4">
        <w:rPr>
          <w:rFonts w:cs="宋体" w:hint="eastAsia"/>
          <w:sz w:val="24"/>
          <w:szCs w:val="24"/>
        </w:rPr>
        <w:t xml:space="preserve"> </w:t>
      </w:r>
      <w:r w:rsidRPr="006D6EA4">
        <w:rPr>
          <w:rFonts w:cs="宋体" w:hint="eastAsia"/>
          <w:sz w:val="24"/>
          <w:szCs w:val="24"/>
        </w:rPr>
        <w:t>—</w:t>
      </w:r>
      <w:r w:rsidRPr="006D6EA4">
        <w:rPr>
          <w:rFonts w:cs="宋体" w:hint="eastAsia"/>
          <w:sz w:val="24"/>
          <w:szCs w:val="24"/>
        </w:rPr>
        <w:t xml:space="preserve"> </w:t>
      </w:r>
      <w:r w:rsidRPr="006D6EA4">
        <w:rPr>
          <w:rFonts w:cs="宋体" w:hint="eastAsia"/>
          <w:sz w:val="24"/>
          <w:szCs w:val="24"/>
        </w:rPr>
        <w:t>”小青蛙在学校对面的田里：</w:t>
      </w:r>
      <w:r w:rsidRPr="006D6EA4">
        <w:rPr>
          <w:rFonts w:cs="宋体" w:hint="eastAsia"/>
          <w:sz w:val="24"/>
          <w:szCs w:val="24"/>
        </w:rPr>
        <w:t xml:space="preserve"> </w:t>
      </w:r>
      <w:r w:rsidRPr="006D6EA4">
        <w:rPr>
          <w:rFonts w:cs="宋体" w:hint="eastAsia"/>
          <w:sz w:val="24"/>
          <w:szCs w:val="24"/>
        </w:rPr>
        <w:t>“呱呱呱——</w:t>
      </w:r>
      <w:r w:rsidRPr="006D6EA4">
        <w:rPr>
          <w:rFonts w:cs="宋体" w:hint="eastAsia"/>
          <w:sz w:val="24"/>
          <w:szCs w:val="24"/>
        </w:rPr>
        <w:t xml:space="preserve"> </w:t>
      </w:r>
      <w:r w:rsidRPr="006D6EA4">
        <w:rPr>
          <w:rFonts w:cs="宋体" w:hint="eastAsia"/>
          <w:sz w:val="24"/>
          <w:szCs w:val="24"/>
        </w:rPr>
        <w:t>—</w:t>
      </w:r>
      <w:r w:rsidRPr="006D6EA4">
        <w:rPr>
          <w:rFonts w:cs="宋体" w:hint="eastAsia"/>
          <w:sz w:val="24"/>
          <w:szCs w:val="24"/>
        </w:rPr>
        <w:t xml:space="preserve"> </w:t>
      </w:r>
      <w:r w:rsidRPr="006D6EA4">
        <w:rPr>
          <w:rFonts w:cs="宋体" w:hint="eastAsia"/>
          <w:sz w:val="24"/>
          <w:szCs w:val="24"/>
        </w:rPr>
        <w:t>”哎呀，它们练得真认真，实在是太棒了！讲完童话教师就问：</w:t>
      </w:r>
      <w:r w:rsidRPr="006D6EA4">
        <w:rPr>
          <w:rFonts w:cs="宋体" w:hint="eastAsia"/>
          <w:sz w:val="24"/>
          <w:szCs w:val="24"/>
        </w:rPr>
        <w:t xml:space="preserve"> </w:t>
      </w:r>
      <w:r w:rsidRPr="006D6EA4">
        <w:rPr>
          <w:rFonts w:cs="宋体" w:hint="eastAsia"/>
          <w:sz w:val="24"/>
          <w:szCs w:val="24"/>
        </w:rPr>
        <w:t>“小朋友们，我们也来模仿小动物的叫声，练一练嗓子好吗？”学生们齐声回答说：</w:t>
      </w:r>
      <w:r w:rsidRPr="006D6EA4">
        <w:rPr>
          <w:rFonts w:cs="宋体" w:hint="eastAsia"/>
          <w:sz w:val="24"/>
          <w:szCs w:val="24"/>
        </w:rPr>
        <w:t xml:space="preserve"> </w:t>
      </w:r>
      <w:r w:rsidRPr="006D6EA4">
        <w:rPr>
          <w:rFonts w:cs="宋体" w:hint="eastAsia"/>
          <w:sz w:val="24"/>
          <w:szCs w:val="24"/>
        </w:rPr>
        <w:t>“好的。”就这样，通过童话的导入，学生练声时，积极主动，劲头十足。学生有了兴趣，教师及时指导正确的发声方法，使练声的质量进一步提高。</w:t>
      </w:r>
    </w:p>
    <w:p w:rsidR="00C51CC7" w:rsidRPr="006D6EA4" w:rsidRDefault="00C51CC7" w:rsidP="006D6EA4">
      <w:pPr>
        <w:spacing w:line="400" w:lineRule="exact"/>
        <w:ind w:firstLineChars="200" w:firstLine="482"/>
        <w:rPr>
          <w:rFonts w:cs="宋体" w:hint="eastAsia"/>
          <w:b/>
          <w:sz w:val="24"/>
          <w:szCs w:val="24"/>
        </w:rPr>
      </w:pPr>
      <w:r w:rsidRPr="006D6EA4">
        <w:rPr>
          <w:rFonts w:cs="宋体" w:hint="eastAsia"/>
          <w:b/>
          <w:sz w:val="24"/>
          <w:szCs w:val="24"/>
        </w:rPr>
        <w:t>2.</w:t>
      </w:r>
      <w:r w:rsidRPr="006D6EA4">
        <w:rPr>
          <w:rFonts w:cs="宋体" w:hint="eastAsia"/>
          <w:b/>
          <w:sz w:val="24"/>
          <w:szCs w:val="24"/>
        </w:rPr>
        <w:t>童话展开，引发探究，拨动思考之弦</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实验表明：学生抽象逻辑思维在很大程度上，仍与感性经验相联系，具有很大的具体形象性。所以，在课堂上适时创设童话情境符合小学生的身心发展规律</w:t>
      </w:r>
      <w:r w:rsidRPr="006D6EA4">
        <w:rPr>
          <w:rFonts w:cs="宋体" w:hint="eastAsia"/>
          <w:sz w:val="24"/>
          <w:szCs w:val="24"/>
        </w:rPr>
        <w:lastRenderedPageBreak/>
        <w:t>和学科学习的特点，促进学生的学习和理解，形象思维和逻辑思维的协同发展。</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比如数学学科中，童话情境的趣味性往往可以给儿童提供一些能够激发他们好奇心的场景，使他们认识到生活中的许多场景中充满着奇妙的数学知识。在好奇心的推动下，学生对于数学童话故事中不同场景所引发出的数学问题的探索，儿童能主动地进行自主学习，在不断解决问题的过程中体会到自主学习的乐趣。</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例如，对于“认识除法——平均分”，教师创编了童话“猴王分桃”，把数学运算融入童话故事中，让学生在津津有味地阅读故事的过程中不知不觉地学到数学知识，并进行逻辑思考。猴王分桃——</w:t>
      </w:r>
      <w:r w:rsidRPr="006D6EA4">
        <w:rPr>
          <w:rFonts w:cs="宋体" w:hint="eastAsia"/>
          <w:sz w:val="24"/>
          <w:szCs w:val="24"/>
        </w:rPr>
        <w:t xml:space="preserve"> </w:t>
      </w:r>
      <w:r w:rsidRPr="006D6EA4">
        <w:rPr>
          <w:rFonts w:cs="宋体" w:hint="eastAsia"/>
          <w:sz w:val="24"/>
          <w:szCs w:val="24"/>
        </w:rPr>
        <w:t>—</w:t>
      </w:r>
      <w:r w:rsidRPr="006D6EA4">
        <w:rPr>
          <w:rFonts w:cs="宋体" w:hint="eastAsia"/>
          <w:sz w:val="24"/>
          <w:szCs w:val="24"/>
        </w:rPr>
        <w:t xml:space="preserve"> </w:t>
      </w:r>
      <w:r w:rsidRPr="006D6EA4">
        <w:rPr>
          <w:rFonts w:cs="宋体" w:hint="eastAsia"/>
          <w:sz w:val="24"/>
          <w:szCs w:val="24"/>
        </w:rPr>
        <w:t>一天，猴王采回两竹筐蟠桃，对三个小猴说：</w:t>
      </w:r>
      <w:r w:rsidRPr="006D6EA4">
        <w:rPr>
          <w:rFonts w:cs="宋体" w:hint="eastAsia"/>
          <w:sz w:val="24"/>
          <w:szCs w:val="24"/>
        </w:rPr>
        <w:t xml:space="preserve"> </w:t>
      </w:r>
      <w:r w:rsidRPr="006D6EA4">
        <w:rPr>
          <w:rFonts w:cs="宋体" w:hint="eastAsia"/>
          <w:sz w:val="24"/>
          <w:szCs w:val="24"/>
        </w:rPr>
        <w:t>“你们三个把这些蟠桃平均分，应该怎么分呢？”第一个小猴把竹筐里的蟠桃清点一遍后，说：</w:t>
      </w:r>
      <w:r w:rsidRPr="006D6EA4">
        <w:rPr>
          <w:rFonts w:cs="宋体" w:hint="eastAsia"/>
          <w:sz w:val="24"/>
          <w:szCs w:val="24"/>
        </w:rPr>
        <w:t xml:space="preserve"> </w:t>
      </w:r>
      <w:r w:rsidRPr="006D6EA4">
        <w:rPr>
          <w:rFonts w:cs="宋体" w:hint="eastAsia"/>
          <w:sz w:val="24"/>
          <w:szCs w:val="24"/>
        </w:rPr>
        <w:t>“大王真是满载而归。第一筐有</w:t>
      </w:r>
      <w:r w:rsidRPr="006D6EA4">
        <w:rPr>
          <w:rFonts w:cs="宋体" w:hint="eastAsia"/>
          <w:sz w:val="24"/>
          <w:szCs w:val="24"/>
        </w:rPr>
        <w:t xml:space="preserve"> 10 </w:t>
      </w:r>
      <w:r w:rsidRPr="006D6EA4">
        <w:rPr>
          <w:rFonts w:cs="宋体" w:hint="eastAsia"/>
          <w:sz w:val="24"/>
          <w:szCs w:val="24"/>
        </w:rPr>
        <w:t>个，第二筐有</w:t>
      </w:r>
      <w:r w:rsidRPr="006D6EA4">
        <w:rPr>
          <w:rFonts w:cs="宋体" w:hint="eastAsia"/>
          <w:sz w:val="24"/>
          <w:szCs w:val="24"/>
        </w:rPr>
        <w:t xml:space="preserve"> 14 </w:t>
      </w:r>
      <w:r w:rsidRPr="006D6EA4">
        <w:rPr>
          <w:rFonts w:cs="宋体" w:hint="eastAsia"/>
          <w:sz w:val="24"/>
          <w:szCs w:val="24"/>
        </w:rPr>
        <w:t>个。”然后他就开始分配蟠桃，倒腾半天，怎么也无法一碗水端平：第一个筐里的蟠桃，给每个小猴分</w:t>
      </w:r>
      <w:r w:rsidRPr="006D6EA4">
        <w:rPr>
          <w:rFonts w:cs="宋体" w:hint="eastAsia"/>
          <w:sz w:val="24"/>
          <w:szCs w:val="24"/>
        </w:rPr>
        <w:t xml:space="preserve"> 3</w:t>
      </w:r>
      <w:r w:rsidRPr="006D6EA4">
        <w:rPr>
          <w:rFonts w:cs="宋体" w:hint="eastAsia"/>
          <w:sz w:val="24"/>
          <w:szCs w:val="24"/>
        </w:rPr>
        <w:t>个，剩</w:t>
      </w:r>
      <w:r w:rsidRPr="006D6EA4">
        <w:rPr>
          <w:rFonts w:cs="宋体" w:hint="eastAsia"/>
          <w:sz w:val="24"/>
          <w:szCs w:val="24"/>
        </w:rPr>
        <w:t xml:space="preserve"> 1 </w:t>
      </w:r>
      <w:r w:rsidRPr="006D6EA4">
        <w:rPr>
          <w:rFonts w:cs="宋体" w:hint="eastAsia"/>
          <w:sz w:val="24"/>
          <w:szCs w:val="24"/>
        </w:rPr>
        <w:t>个；第二个竹筐里的蟠桃，给每个小猴分</w:t>
      </w:r>
      <w:r w:rsidRPr="006D6EA4">
        <w:rPr>
          <w:rFonts w:cs="宋体" w:hint="eastAsia"/>
          <w:sz w:val="24"/>
          <w:szCs w:val="24"/>
        </w:rPr>
        <w:t xml:space="preserve"> 4 </w:t>
      </w:r>
      <w:r w:rsidRPr="006D6EA4">
        <w:rPr>
          <w:rFonts w:cs="宋体" w:hint="eastAsia"/>
          <w:sz w:val="24"/>
          <w:szCs w:val="24"/>
        </w:rPr>
        <w:t>个，剩</w:t>
      </w:r>
      <w:r w:rsidRPr="006D6EA4">
        <w:rPr>
          <w:rFonts w:cs="宋体" w:hint="eastAsia"/>
          <w:sz w:val="24"/>
          <w:szCs w:val="24"/>
        </w:rPr>
        <w:t xml:space="preserve"> 2 </w:t>
      </w:r>
      <w:r w:rsidRPr="006D6EA4">
        <w:rPr>
          <w:rFonts w:cs="宋体" w:hint="eastAsia"/>
          <w:sz w:val="24"/>
          <w:szCs w:val="24"/>
        </w:rPr>
        <w:t>个。急得他抓耳挠腮。第二个小猴道：</w:t>
      </w:r>
      <w:r w:rsidRPr="006D6EA4">
        <w:rPr>
          <w:rFonts w:cs="宋体" w:hint="eastAsia"/>
          <w:sz w:val="24"/>
          <w:szCs w:val="24"/>
        </w:rPr>
        <w:t xml:space="preserve"> </w:t>
      </w:r>
      <w:r w:rsidRPr="006D6EA4">
        <w:rPr>
          <w:rFonts w:cs="宋体" w:hint="eastAsia"/>
          <w:sz w:val="24"/>
          <w:szCs w:val="24"/>
        </w:rPr>
        <w:t>“两个竹筐里一共剩余</w:t>
      </w:r>
      <w:r w:rsidRPr="006D6EA4">
        <w:rPr>
          <w:rFonts w:cs="宋体" w:hint="eastAsia"/>
          <w:sz w:val="24"/>
          <w:szCs w:val="24"/>
        </w:rPr>
        <w:t xml:space="preserve"> 1+2=3</w:t>
      </w:r>
      <w:r w:rsidRPr="006D6EA4">
        <w:rPr>
          <w:rFonts w:cs="宋体" w:hint="eastAsia"/>
          <w:sz w:val="24"/>
          <w:szCs w:val="24"/>
        </w:rPr>
        <w:t>（个），咱们哥仨刚好一人一个。”第三个小猴接着说：</w:t>
      </w:r>
      <w:r w:rsidRPr="006D6EA4">
        <w:rPr>
          <w:rFonts w:cs="宋体" w:hint="eastAsia"/>
          <w:sz w:val="24"/>
          <w:szCs w:val="24"/>
        </w:rPr>
        <w:t xml:space="preserve"> </w:t>
      </w:r>
      <w:r w:rsidRPr="006D6EA4">
        <w:rPr>
          <w:rFonts w:cs="宋体" w:hint="eastAsia"/>
          <w:sz w:val="24"/>
          <w:szCs w:val="24"/>
        </w:rPr>
        <w:t>“还可以这样分配，把两个竹筐里的蟠桃混合在一起，共有</w:t>
      </w:r>
      <w:r w:rsidRPr="006D6EA4">
        <w:rPr>
          <w:rFonts w:cs="宋体" w:hint="eastAsia"/>
          <w:sz w:val="24"/>
          <w:szCs w:val="24"/>
        </w:rPr>
        <w:t xml:space="preserve"> 10+14=24</w:t>
      </w:r>
      <w:r w:rsidRPr="006D6EA4">
        <w:rPr>
          <w:rFonts w:cs="宋体" w:hint="eastAsia"/>
          <w:sz w:val="24"/>
          <w:szCs w:val="24"/>
        </w:rPr>
        <w:t>（个），</w:t>
      </w:r>
      <w:r w:rsidRPr="006D6EA4">
        <w:rPr>
          <w:rFonts w:cs="宋体" w:hint="eastAsia"/>
          <w:sz w:val="24"/>
          <w:szCs w:val="24"/>
        </w:rPr>
        <w:t>24</w:t>
      </w:r>
      <w:r w:rsidRPr="006D6EA4">
        <w:rPr>
          <w:rFonts w:cs="宋体" w:hint="eastAsia"/>
          <w:sz w:val="24"/>
          <w:szCs w:val="24"/>
        </w:rPr>
        <w:t>÷</w:t>
      </w:r>
      <w:r w:rsidRPr="006D6EA4">
        <w:rPr>
          <w:rFonts w:cs="宋体" w:hint="eastAsia"/>
          <w:sz w:val="24"/>
          <w:szCs w:val="24"/>
        </w:rPr>
        <w:t>3=8</w:t>
      </w:r>
      <w:r w:rsidRPr="006D6EA4">
        <w:rPr>
          <w:rFonts w:cs="宋体" w:hint="eastAsia"/>
          <w:sz w:val="24"/>
          <w:szCs w:val="24"/>
        </w:rPr>
        <w:t>（个），咱们哥仨一人分得</w:t>
      </w:r>
      <w:r w:rsidRPr="006D6EA4">
        <w:rPr>
          <w:rFonts w:cs="宋体" w:hint="eastAsia"/>
          <w:sz w:val="24"/>
          <w:szCs w:val="24"/>
        </w:rPr>
        <w:t xml:space="preserve"> 8 </w:t>
      </w:r>
      <w:r w:rsidRPr="006D6EA4">
        <w:rPr>
          <w:rFonts w:cs="宋体" w:hint="eastAsia"/>
          <w:sz w:val="24"/>
          <w:szCs w:val="24"/>
        </w:rPr>
        <w:t>个蟠桃。”</w:t>
      </w:r>
      <w:r w:rsidRPr="006D6EA4">
        <w:rPr>
          <w:rFonts w:cs="宋体" w:hint="eastAsia"/>
          <w:sz w:val="24"/>
          <w:szCs w:val="24"/>
        </w:rPr>
        <w:t xml:space="preserve"> </w:t>
      </w:r>
      <w:r w:rsidRPr="006D6EA4">
        <w:rPr>
          <w:rFonts w:cs="宋体" w:hint="eastAsia"/>
          <w:sz w:val="24"/>
          <w:szCs w:val="24"/>
        </w:rPr>
        <w:t>“对！真是个好主意！”大家连连称是。“猴王分桃”是孩子们喜闻乐见的故事，将“平均分”的运算编入故事情节中，让学生在引人入胜、妙趣横生的情节推进中，找到解决问题的途径，随着故事情节的发展逐渐打开思路并学到新的数学知识。综上所述，教师如果将数学知识编入童话故事，就可以激发学生对数学的浓厚兴趣，用精彩的童话故事来指引学生进入数学知识的殿堂，求新求变，感悟生活，拓展思维，用生动有趣的情节来丰富数学的内涵。</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音乐学科中如果只给学生讲枯燥、抽象的音乐理论知识，学生是很难接受和理解的。富有趣味性的游戏符合小学生的成长心理需求，能够吸引小学生的注意力，营造出愉快的音乐课堂氛围，帮助学生在欢快的活动中掌握相应的音乐知识。例如，在节奏练习课中，设计小动物走路的音乐游戏，当教师说：“小兔子来了。”孩子们就以小兔子蹦蹦跳跳的姿态走，并在嘴里说着“跳跳跳”，节奏呈跳跃状态；教师说：“大熊猫来了。”孩子们立即憨憨地手脚并用，慢慢地走动，嘴里说着“走走走”，节奏沉缓；教师说：“小鸟来了。”孩子们马上张开“双翅”，嘴里说着“飞飞飞”，节奏轻盈明快……在这种小学生模仿动物走路姿态的节奏游戏中，让学生快乐地感受到二分、四分、八分、十六分音符的不同节奏。</w:t>
      </w:r>
    </w:p>
    <w:p w:rsidR="00C51CC7" w:rsidRPr="006D6EA4" w:rsidRDefault="00C51CC7" w:rsidP="006D6EA4">
      <w:pPr>
        <w:spacing w:line="400" w:lineRule="exact"/>
        <w:ind w:firstLineChars="200" w:firstLine="482"/>
        <w:rPr>
          <w:rFonts w:cs="宋体" w:hint="eastAsia"/>
          <w:b/>
          <w:sz w:val="24"/>
          <w:szCs w:val="24"/>
        </w:rPr>
      </w:pPr>
      <w:r w:rsidRPr="006D6EA4">
        <w:rPr>
          <w:rFonts w:cs="宋体" w:hint="eastAsia"/>
          <w:b/>
          <w:sz w:val="24"/>
          <w:szCs w:val="24"/>
        </w:rPr>
        <w:t>3.</w:t>
      </w:r>
      <w:r w:rsidRPr="006D6EA4">
        <w:rPr>
          <w:rFonts w:cs="宋体" w:hint="eastAsia"/>
          <w:b/>
          <w:sz w:val="24"/>
          <w:szCs w:val="24"/>
        </w:rPr>
        <w:t>童话结尾，拓展延伸，汇成智慧之流</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教学过程既是传授知识、培养能力的过程，又是师生情感交流的过程，心理学研究表明，情感在教学中不仅有动力作用，而且能清除疲劳、激发创造，充满</w:t>
      </w:r>
      <w:r w:rsidRPr="006D6EA4">
        <w:rPr>
          <w:rFonts w:cs="宋体" w:hint="eastAsia"/>
          <w:sz w:val="24"/>
          <w:szCs w:val="24"/>
        </w:rPr>
        <w:lastRenderedPageBreak/>
        <w:t>情感的教学和学习，其注意往往乐此不疲，而且思维敏捷灵动。教师在课的结束，依据教学内容设计优美的童话，拓展延伸学习，激发学生继续学习的兴趣。</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比如数学学科中，数学有着悠久的历史，数学知识有着积累性和传承性。教师要拓展学生的思维，在教学中通过童话故事把数学知识向更深处延伸，带领学生领略更多的数学风景。怎样让学生喜欢上数学课外阅读？如何培养学生长期自觉进行数学课外阅读的习惯？教师运用数学童话在结尾来吸引学生，激发学生，实验效果非常好。</w:t>
      </w:r>
    </w:p>
    <w:p w:rsidR="00C51CC7" w:rsidRPr="006D6EA4" w:rsidRDefault="00C51CC7" w:rsidP="006D6EA4">
      <w:pPr>
        <w:spacing w:line="400" w:lineRule="exact"/>
        <w:ind w:firstLineChars="200" w:firstLine="480"/>
        <w:rPr>
          <w:rFonts w:cs="宋体" w:hint="eastAsia"/>
          <w:sz w:val="24"/>
          <w:szCs w:val="24"/>
        </w:rPr>
      </w:pPr>
      <w:r w:rsidRPr="006D6EA4">
        <w:rPr>
          <w:rFonts w:cs="宋体" w:hint="eastAsia"/>
          <w:sz w:val="24"/>
          <w:szCs w:val="24"/>
        </w:rPr>
        <w:t>总之，童话以其生动、形象深深吸引学生，激发着学生的学习热情，拓展学科学习的内涵和外延。在学科教学中合理运用童话，能顺应小学生的年龄特点和认知规律，为他们创设了一个融形、情、境、知于一炉的学习空间，引发他们生理、心理和思维同步兴奋地进入学习状态，感受学习美，锻炼思维美，提高语言美，从而真正实现认知和情感的和谐发展。</w:t>
      </w:r>
    </w:p>
    <w:p w:rsidR="009960B3" w:rsidRPr="006D6EA4" w:rsidRDefault="00C51CC7" w:rsidP="006D6EA4">
      <w:pPr>
        <w:spacing w:line="400" w:lineRule="exact"/>
        <w:rPr>
          <w:rFonts w:hint="eastAsia"/>
          <w:sz w:val="24"/>
          <w:szCs w:val="24"/>
        </w:rPr>
      </w:pPr>
      <w:r w:rsidRPr="006D6EA4">
        <w:rPr>
          <w:rFonts w:hint="eastAsia"/>
          <w:sz w:val="24"/>
          <w:szCs w:val="24"/>
        </w:rPr>
        <w:t xml:space="preserve">     </w:t>
      </w:r>
      <w:r w:rsidRPr="006D6EA4">
        <w:rPr>
          <w:rFonts w:hint="eastAsia"/>
          <w:sz w:val="24"/>
          <w:szCs w:val="24"/>
        </w:rPr>
        <w:t>三、总结评比</w:t>
      </w:r>
    </w:p>
    <w:p w:rsidR="00C51CC7" w:rsidRDefault="00C51CC7" w:rsidP="006D6EA4">
      <w:pPr>
        <w:spacing w:line="400" w:lineRule="exact"/>
        <w:rPr>
          <w:rFonts w:hint="eastAsia"/>
          <w:sz w:val="24"/>
          <w:szCs w:val="24"/>
        </w:rPr>
      </w:pPr>
      <w:r w:rsidRPr="006D6EA4">
        <w:rPr>
          <w:rFonts w:hint="eastAsia"/>
          <w:sz w:val="24"/>
          <w:szCs w:val="24"/>
        </w:rPr>
        <w:t xml:space="preserve">     </w:t>
      </w:r>
      <w:r w:rsidRPr="006D6EA4">
        <w:rPr>
          <w:rFonts w:hint="eastAsia"/>
          <w:sz w:val="24"/>
          <w:szCs w:val="24"/>
        </w:rPr>
        <w:t>期末结束，</w:t>
      </w:r>
      <w:r w:rsidR="006D6EA4" w:rsidRPr="006D6EA4">
        <w:rPr>
          <w:rFonts w:hint="eastAsia"/>
          <w:sz w:val="24"/>
          <w:szCs w:val="24"/>
        </w:rPr>
        <w:t>我们召开了课题组成员总结会议，每位课题组成员总结汇报了</w:t>
      </w:r>
      <w:r w:rsidR="006D6EA4" w:rsidRPr="006D6EA4">
        <w:rPr>
          <w:rFonts w:hint="eastAsia"/>
          <w:sz w:val="24"/>
          <w:szCs w:val="24"/>
        </w:rPr>
        <w:t>2018</w:t>
      </w:r>
      <w:r w:rsidR="006D6EA4" w:rsidRPr="006D6EA4">
        <w:rPr>
          <w:rFonts w:hint="eastAsia"/>
          <w:sz w:val="24"/>
          <w:szCs w:val="24"/>
        </w:rPr>
        <w:t>年的研究工作和研究成果，最后评选了陈成、张瑜、程凤娇三位老师校教科研先进个人。同时课题组成员收获颇丰，一年来，</w:t>
      </w:r>
      <w:r w:rsidR="006D6EA4" w:rsidRPr="006D6EA4">
        <w:rPr>
          <w:rFonts w:hint="eastAsia"/>
          <w:sz w:val="24"/>
          <w:szCs w:val="24"/>
        </w:rPr>
        <w:t>2</w:t>
      </w:r>
      <w:r w:rsidR="006D6EA4" w:rsidRPr="006D6EA4">
        <w:rPr>
          <w:rFonts w:hint="eastAsia"/>
          <w:sz w:val="24"/>
          <w:szCs w:val="24"/>
        </w:rPr>
        <w:t>篇论文发表，</w:t>
      </w:r>
      <w:r w:rsidR="006D6EA4" w:rsidRPr="006D6EA4">
        <w:rPr>
          <w:rFonts w:hint="eastAsia"/>
          <w:sz w:val="24"/>
          <w:szCs w:val="24"/>
        </w:rPr>
        <w:t>15</w:t>
      </w:r>
      <w:r w:rsidR="006D6EA4" w:rsidRPr="006D6EA4">
        <w:rPr>
          <w:rFonts w:hint="eastAsia"/>
          <w:sz w:val="24"/>
          <w:szCs w:val="24"/>
        </w:rPr>
        <w:t>篇论文获奖，</w:t>
      </w:r>
      <w:r w:rsidR="006D6EA4" w:rsidRPr="006D6EA4">
        <w:rPr>
          <w:rFonts w:hint="eastAsia"/>
          <w:sz w:val="24"/>
          <w:szCs w:val="24"/>
        </w:rPr>
        <w:t>1</w:t>
      </w:r>
      <w:r w:rsidR="006D6EA4" w:rsidRPr="006D6EA4">
        <w:rPr>
          <w:rFonts w:hint="eastAsia"/>
          <w:sz w:val="24"/>
          <w:szCs w:val="24"/>
        </w:rPr>
        <w:t>位老师晋升五级梯队，</w:t>
      </w:r>
      <w:r w:rsidR="006D6EA4" w:rsidRPr="006D6EA4">
        <w:rPr>
          <w:rFonts w:hint="eastAsia"/>
          <w:sz w:val="24"/>
          <w:szCs w:val="24"/>
        </w:rPr>
        <w:t>4</w:t>
      </w:r>
      <w:r w:rsidR="006D6EA4" w:rsidRPr="006D6EA4">
        <w:rPr>
          <w:rFonts w:hint="eastAsia"/>
          <w:sz w:val="24"/>
          <w:szCs w:val="24"/>
        </w:rPr>
        <w:t>位教师年度考核优秀，</w:t>
      </w:r>
      <w:r w:rsidR="006D6EA4" w:rsidRPr="006D6EA4">
        <w:rPr>
          <w:rFonts w:hint="eastAsia"/>
          <w:sz w:val="24"/>
          <w:szCs w:val="24"/>
        </w:rPr>
        <w:t>2</w:t>
      </w:r>
      <w:r w:rsidR="006D6EA4" w:rsidRPr="006D6EA4">
        <w:rPr>
          <w:rFonts w:hint="eastAsia"/>
          <w:sz w:val="24"/>
          <w:szCs w:val="24"/>
        </w:rPr>
        <w:t>位教师获区级以上荣誉。</w:t>
      </w:r>
    </w:p>
    <w:p w:rsidR="006D6EA4" w:rsidRDefault="006D6EA4" w:rsidP="006D6EA4">
      <w:pPr>
        <w:spacing w:line="400" w:lineRule="exact"/>
        <w:rPr>
          <w:rFonts w:hint="eastAsia"/>
          <w:sz w:val="24"/>
          <w:szCs w:val="24"/>
        </w:rPr>
      </w:pPr>
      <w:r>
        <w:rPr>
          <w:rFonts w:hint="eastAsia"/>
          <w:sz w:val="24"/>
          <w:szCs w:val="24"/>
        </w:rPr>
        <w:t>成绩属于过去，课题研究我们永远在路上！</w:t>
      </w:r>
    </w:p>
    <w:p w:rsidR="006D6EA4" w:rsidRPr="006D6EA4" w:rsidRDefault="006D6EA4" w:rsidP="006D6EA4">
      <w:pPr>
        <w:spacing w:line="400" w:lineRule="exact"/>
        <w:rPr>
          <w:sz w:val="24"/>
          <w:szCs w:val="24"/>
        </w:rPr>
      </w:pPr>
      <w:r>
        <w:rPr>
          <w:rFonts w:hint="eastAsia"/>
          <w:sz w:val="24"/>
          <w:szCs w:val="24"/>
        </w:rPr>
        <w:t xml:space="preserve">                                                          2018.12</w:t>
      </w:r>
    </w:p>
    <w:sectPr w:rsidR="006D6EA4" w:rsidRPr="006D6EA4" w:rsidSect="005D02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393"/>
    <w:rsid w:val="00201807"/>
    <w:rsid w:val="005D02DE"/>
    <w:rsid w:val="006D6EA4"/>
    <w:rsid w:val="00B86393"/>
    <w:rsid w:val="00C51CC7"/>
    <w:rsid w:val="00F40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2019-10-15T13:51:00Z</dcterms:created>
  <dcterms:modified xsi:type="dcterms:W3CDTF">2019-10-15T14:05:00Z</dcterms:modified>
</cp:coreProperties>
</file>