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47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7"/>
        <w:gridCol w:w="2085"/>
        <w:gridCol w:w="4035"/>
        <w:gridCol w:w="2460"/>
        <w:gridCol w:w="31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7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9-2020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学年第一学期期初工作安排（8.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-9.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7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责任部门（人）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8月28日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学校教育教学常规培训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多媒体教室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教导处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德育处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年级组第一次会议（期初课程研讨等）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班级教室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德育处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13:30-16:00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第一次集体备课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教导处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16:10--17:00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党支部换届选举会议（全体党员）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会议室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党支部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新学期</w:t>
            </w:r>
            <w:r>
              <w:rPr>
                <w:rFonts w:hint="eastAsia"/>
                <w:color w:val="auto"/>
                <w:sz w:val="24"/>
                <w:szCs w:val="24"/>
              </w:rPr>
              <w:t>开学工作会议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多媒体教室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校长室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13:30-16:00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做好开学各项准备工作（环境布置、书本分发等）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各班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德育处、总务处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8月30日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8:30-11:00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期初教研活动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具体见表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教导处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1:30-16:00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自主安排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教研组长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9月1日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8:30-11:00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学生报到注册</w:t>
            </w:r>
          </w:p>
        </w:tc>
        <w:tc>
          <w:tcPr>
            <w:tcW w:w="2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各班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教导处</w:t>
            </w:r>
          </w:p>
        </w:tc>
      </w:tr>
    </w:tbl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注：9月1日教师按正常时间上班，7点30分之前到校，学校提供早餐。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34C6"/>
    <w:rsid w:val="05A31DB3"/>
    <w:rsid w:val="074634C6"/>
    <w:rsid w:val="5BD104D2"/>
    <w:rsid w:val="5F8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2019-08-26T08:40:00Z</dcterms:created>
  <dc:creator>山鹰1384605480</dc:creator>
  <cp:lastModifiedBy>山鹰1384605480</cp:lastModifiedBy>
  <dcterms:modified xsi:type="dcterms:W3CDTF">2019-08-27T23:55:32Z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