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周工作安排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——9.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</w:t>
      </w:r>
    </w:p>
    <w:tbl>
      <w:tblPr>
        <w:tblStyle w:val="2"/>
        <w:tblW w:w="8657" w:type="dxa"/>
        <w:tblCellSpacing w:w="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423"/>
        <w:gridCol w:w="404"/>
        <w:gridCol w:w="1083"/>
        <w:gridCol w:w="334"/>
        <w:gridCol w:w="828"/>
        <w:gridCol w:w="95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本周教育主题</w:t>
            </w:r>
          </w:p>
        </w:tc>
        <w:tc>
          <w:tcPr>
            <w:tcW w:w="7783" w:type="dxa"/>
            <w:gridSpan w:val="7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/>
              </w:rPr>
              <w:t>走起路来真神气，挺胸抬头甩开臂。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（人）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周一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行政例会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会议室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沈亚萍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全体教师会议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多媒体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邹益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宣传报道项目组会议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会议室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上交教坛新秀、教学能手评选材料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常州市朗诵、短剧比赛赛前辅导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新北区飞龙实验小学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吴叶、刘婷参加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小学体育教师评优课比赛（第二轮，说课）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郑晶、陶赟参加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参加江苏省区智慧校园区级审核认定部署会议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飞龙中学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张石磊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张石磊、季明玉参加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周四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参加新北区德育工作部署会议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新桥高中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李春花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张石磊、李春花参加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周五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迎国庆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诗歌诵读比赛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操场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德育处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班级特色计划上传校园网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德育处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制定或修改教师三年发展规划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上传至校园网（珠峰平台）——资源库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前瞻性项目论证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沈亚萍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65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>近 期 工 作 关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负责部门（人）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课程计划执行常规检查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文明城市迎检不放松（背诵+行规）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德育处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推门听课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社团活动正常开展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63F5"/>
    <w:rsid w:val="00E173CF"/>
    <w:rsid w:val="037A07B6"/>
    <w:rsid w:val="03A939C3"/>
    <w:rsid w:val="0C3D0A33"/>
    <w:rsid w:val="1DFA01C5"/>
    <w:rsid w:val="27C25E07"/>
    <w:rsid w:val="29EC5BAE"/>
    <w:rsid w:val="3C0A3060"/>
    <w:rsid w:val="50AA6A38"/>
    <w:rsid w:val="55DD3901"/>
    <w:rsid w:val="5B9F4265"/>
    <w:rsid w:val="62D94D81"/>
    <w:rsid w:val="630563F5"/>
    <w:rsid w:val="65F54396"/>
    <w:rsid w:val="6B033B15"/>
    <w:rsid w:val="6D535020"/>
    <w:rsid w:val="7A7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2018-09-03T00:52:00Z</dcterms:created>
  <dc:creator>山鹰1384605480</dc:creator>
  <cp:lastModifiedBy>山鹰1384605480</cp:lastModifiedBy>
  <dcterms:modified xsi:type="dcterms:W3CDTF">2019-09-17T04:48:19Z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