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11" w:type="dxa"/>
        <w:tblInd w:w="0" w:type="dxa"/>
        <w:shd w:val="clear" w:color="auto" w:fill="F4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1367"/>
        <w:gridCol w:w="817"/>
        <w:gridCol w:w="1074"/>
        <w:gridCol w:w="807"/>
        <w:gridCol w:w="975"/>
        <w:gridCol w:w="378"/>
        <w:gridCol w:w="635"/>
        <w:gridCol w:w="1959"/>
        <w:gridCol w:w="28"/>
      </w:tblGrid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383" w:type="dxa"/>
            <w:gridSpan w:val="9"/>
            <w:tcBorders>
              <w:top w:val="single" w:color="auto" w:sz="6" w:space="0"/>
              <w:left w:val="single" w:color="auto" w:sz="6" w:space="0"/>
              <w:bottom w:val="single" w:color="333333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湟里中心小学教师个人发展计划书（2019.8-2020.8）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36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钱春霞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女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 197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月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 本科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任教学科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现教师职称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及取得时间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学高级教师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20</w:t>
            </w: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年8月 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3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现优秀教师称号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及取得时间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201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.0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教龄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13861010986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371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自我分析</w:t>
            </w: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发展优势：</w:t>
            </w:r>
          </w:p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思想上，爱岗敬业，关爱学生，言行举止，率先垂范。班务中，树立学习榜样，严肃班级纪律，营造良好学习氛围，班风好，学风浓。教学上，认真学习新课标，深钻教材，关注全体学生，注重情感交流和教育。教学功底扎实，业务水平强，积极参加新课改实验，并取得良好成效，有多篇论文发表和获奖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37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75" w:beforeAutospacing="0" w:after="75" w:afterAutospacing="0" w:line="525" w:lineRule="atLeast"/>
              <w:ind w:right="15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存在问题：</w:t>
            </w:r>
          </w:p>
          <w:p>
            <w:pPr>
              <w:pStyle w:val="2"/>
              <w:widowControl/>
              <w:spacing w:before="75" w:beforeAutospacing="0" w:after="75" w:afterAutospacing="0"/>
              <w:ind w:right="15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还需积极参加业务培训。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71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个人专业目标</w:t>
            </w: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公开课：</w:t>
            </w:r>
          </w:p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上好“人人一堂公开课”和课题研究课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论文：</w:t>
            </w:r>
          </w:p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每学期努力写一篇有质量的论文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71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五级梯队：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tabs>
                <w:tab w:val="left" w:pos="1713"/>
              </w:tabs>
              <w:spacing w:beforeAutospacing="0" w:afterAutospacing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职称晋升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中学高级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课题研究：认真参加课题研究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7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日常教学：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7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其它：平时努力提高自身的专业水平；养成阅读的习惯，成为学识渊博的教者。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具体措施</w:t>
            </w:r>
          </w:p>
        </w:tc>
        <w:tc>
          <w:tcPr>
            <w:tcW w:w="8012" w:type="dxa"/>
            <w:gridSpan w:val="8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1、锻造思想力。2．增速成长力。3．磨砺观察力。4．铸就实践力。5．激活思辨力。</w:t>
            </w:r>
          </w:p>
          <w:p>
            <w:pPr>
              <w:pStyle w:val="2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学校审核</w:t>
            </w:r>
          </w:p>
        </w:tc>
        <w:tc>
          <w:tcPr>
            <w:tcW w:w="8012" w:type="dxa"/>
            <w:gridSpan w:val="8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                                              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 xml:space="preserve"> 2019年8月</w:t>
            </w:r>
          </w:p>
        </w:tc>
        <w:tc>
          <w:tcPr>
            <w:tcW w:w="28" w:type="dxa"/>
            <w:shd w:val="clear" w:color="auto" w:fill="F4F9F9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27576"/>
    <w:rsid w:val="004043AE"/>
    <w:rsid w:val="008F7725"/>
    <w:rsid w:val="25127576"/>
    <w:rsid w:val="37C75948"/>
    <w:rsid w:val="506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610</Characters>
  <Lines>5</Lines>
  <Paragraphs>1</Paragraphs>
  <TotalTime>0</TotalTime>
  <ScaleCrop>false</ScaleCrop>
  <LinksUpToDate>false</LinksUpToDate>
  <CharactersWithSpaces>716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2019-09-03T06:03:00Z</dcterms:created>
  <dc:creator>ACER</dc:creator>
  <cp:lastModifiedBy>涛行天下</cp:lastModifiedBy>
  <dcterms:modified xsi:type="dcterms:W3CDTF">2019-09-09T05:51:07Z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