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t>201</w:t>
      </w:r>
      <w:r>
        <w:rPr>
          <w:rFonts w:hint="eastAsia"/>
          <w:b/>
          <w:sz w:val="28"/>
          <w:szCs w:val="28"/>
          <w:lang w:val="en-US" w:eastAsia="zh-CN"/>
        </w:rPr>
        <w:t>9</w:t>
      </w:r>
      <w:r>
        <w:rPr>
          <w:rFonts w:hint="eastAsia" w:ascii="宋体" w:hAnsi="宋体"/>
          <w:b/>
          <w:sz w:val="28"/>
          <w:szCs w:val="28"/>
        </w:rPr>
        <w:t>～20</w:t>
      </w:r>
      <w:r>
        <w:rPr>
          <w:rFonts w:hint="eastAsia" w:ascii="宋体" w:hAnsi="宋体"/>
          <w:b/>
          <w:sz w:val="28"/>
          <w:szCs w:val="28"/>
          <w:lang w:val="en-US" w:eastAsia="zh-CN"/>
        </w:rPr>
        <w:t>20</w:t>
      </w:r>
      <w:r>
        <w:rPr>
          <w:rFonts w:hint="eastAsia" w:ascii="宋体" w:hAnsi="宋体"/>
          <w:b/>
          <w:sz w:val="28"/>
          <w:szCs w:val="28"/>
        </w:rPr>
        <w:t>学年第</w:t>
      </w:r>
      <w:r>
        <w:rPr>
          <w:rFonts w:hint="eastAsia" w:ascii="宋体" w:hAnsi="宋体"/>
          <w:b/>
          <w:sz w:val="28"/>
          <w:szCs w:val="28"/>
          <w:lang w:eastAsia="zh-CN"/>
        </w:rPr>
        <w:t>一</w:t>
      </w:r>
      <w:r>
        <w:rPr>
          <w:rFonts w:hint="eastAsia" w:ascii="宋体" w:hAnsi="宋体"/>
          <w:b/>
          <w:sz w:val="28"/>
          <w:szCs w:val="28"/>
        </w:rPr>
        <w:t>学期</w:t>
      </w:r>
      <w:r>
        <w:rPr>
          <w:rFonts w:hint="eastAsia"/>
          <w:b/>
          <w:sz w:val="28"/>
          <w:szCs w:val="28"/>
        </w:rPr>
        <w:t>（</w:t>
      </w:r>
      <w:r>
        <w:rPr>
          <w:rFonts w:hint="eastAsia"/>
          <w:b/>
          <w:color w:val="FF0000"/>
          <w:sz w:val="28"/>
          <w:szCs w:val="28"/>
          <w:lang w:eastAsia="zh-CN"/>
        </w:rPr>
        <w:t>科学</w:t>
      </w:r>
      <w:r>
        <w:rPr>
          <w:rFonts w:hint="eastAsia"/>
          <w:b/>
          <w:color w:val="FF0000"/>
          <w:sz w:val="28"/>
          <w:szCs w:val="28"/>
        </w:rPr>
        <w:t>教研组</w:t>
      </w:r>
      <w:r>
        <w:rPr>
          <w:rFonts w:hint="eastAsia"/>
          <w:b/>
          <w:sz w:val="28"/>
          <w:szCs w:val="28"/>
        </w:rPr>
        <w:t>）工作计划</w:t>
      </w:r>
    </w:p>
    <w:p>
      <w:pPr>
        <w:pStyle w:val="6"/>
        <w:numPr>
          <w:ilvl w:val="0"/>
          <w:numId w:val="1"/>
        </w:numPr>
        <w:spacing w:line="240" w:lineRule="auto"/>
        <w:ind w:firstLineChars="0"/>
        <w:rPr>
          <w:rFonts w:hint="eastAsia" w:ascii="宋体" w:hAnsi="宋体" w:eastAsia="宋体" w:cs="宋体"/>
          <w:b/>
          <w:sz w:val="21"/>
          <w:szCs w:val="21"/>
        </w:rPr>
      </w:pPr>
      <w:r>
        <w:rPr>
          <w:rFonts w:hint="eastAsia" w:ascii="宋体" w:hAnsi="宋体" w:eastAsia="宋体" w:cs="宋体"/>
          <w:b/>
          <w:sz w:val="21"/>
          <w:szCs w:val="21"/>
        </w:rPr>
        <w:t>指导思想</w:t>
      </w:r>
    </w:p>
    <w:p>
      <w:pPr>
        <w:pStyle w:val="2"/>
        <w:spacing w:line="240" w:lineRule="auto"/>
        <w:rPr>
          <w:rFonts w:hint="eastAsia" w:ascii="宋体" w:hAnsi="宋体" w:eastAsia="宋体" w:cs="宋体"/>
          <w:sz w:val="21"/>
          <w:szCs w:val="21"/>
        </w:rPr>
      </w:pPr>
      <w:r>
        <w:rPr>
          <w:rFonts w:hint="eastAsia" w:ascii="宋体" w:hAnsi="宋体" w:eastAsia="宋体" w:cs="宋体"/>
          <w:sz w:val="21"/>
          <w:szCs w:val="21"/>
        </w:rPr>
        <w:t>认真贯彻落实教研室、学校的工作计划，着眼于学生创新精神、实践能力的培养和教师专业成长，致力</w:t>
      </w:r>
      <w:r>
        <w:rPr>
          <w:rFonts w:hint="eastAsia" w:ascii="宋体" w:hAnsi="宋体" w:eastAsia="宋体" w:cs="宋体"/>
          <w:sz w:val="21"/>
          <w:szCs w:val="21"/>
          <w:lang w:eastAsia="zh-CN"/>
        </w:rPr>
        <w:t>于</w:t>
      </w:r>
      <w:r>
        <w:rPr>
          <w:rFonts w:hint="eastAsia" w:ascii="宋体" w:hAnsi="宋体" w:eastAsia="宋体" w:cs="宋体"/>
          <w:sz w:val="21"/>
          <w:szCs w:val="21"/>
        </w:rPr>
        <w:t>有效教学策略研究，提高课堂教学的高效性，营造</w:t>
      </w:r>
      <w:r>
        <w:rPr>
          <w:rFonts w:hint="eastAsia" w:ascii="宋体" w:hAnsi="宋体" w:eastAsia="宋体" w:cs="宋体"/>
          <w:sz w:val="21"/>
          <w:szCs w:val="21"/>
          <w:lang w:eastAsia="zh-CN"/>
        </w:rPr>
        <w:t>本学科</w:t>
      </w:r>
      <w:r>
        <w:rPr>
          <w:rFonts w:hint="eastAsia" w:ascii="宋体" w:hAnsi="宋体" w:eastAsia="宋体" w:cs="宋体"/>
          <w:sz w:val="21"/>
          <w:szCs w:val="21"/>
        </w:rPr>
        <w:t>教师团队进取氛围，促动教研组工作开展，进一步深入新课程实验和教科研，</w:t>
      </w:r>
      <w:r>
        <w:rPr>
          <w:rFonts w:hint="eastAsia" w:ascii="宋体" w:hAnsi="宋体" w:eastAsia="宋体" w:cs="宋体"/>
          <w:sz w:val="21"/>
          <w:szCs w:val="21"/>
          <w:lang w:eastAsia="zh-CN"/>
        </w:rPr>
        <w:t>努力</w:t>
      </w:r>
      <w:r>
        <w:rPr>
          <w:rFonts w:hint="eastAsia" w:ascii="宋体" w:hAnsi="宋体" w:eastAsia="宋体" w:cs="宋体"/>
          <w:sz w:val="21"/>
          <w:szCs w:val="21"/>
        </w:rPr>
        <w:t>提高教学质量，培养学生的科学素养，推进我校教科研工作深层次的发展和提高。</w:t>
      </w:r>
    </w:p>
    <w:p>
      <w:pPr>
        <w:pStyle w:val="6"/>
        <w:numPr>
          <w:ilvl w:val="0"/>
          <w:numId w:val="1"/>
        </w:numPr>
        <w:spacing w:line="240" w:lineRule="auto"/>
        <w:ind w:firstLineChars="0"/>
        <w:rPr>
          <w:rFonts w:hint="eastAsia" w:ascii="宋体" w:hAnsi="宋体" w:eastAsia="宋体" w:cs="宋体"/>
          <w:b/>
          <w:sz w:val="21"/>
          <w:szCs w:val="21"/>
        </w:rPr>
      </w:pPr>
      <w:r>
        <w:rPr>
          <w:rFonts w:hint="eastAsia" w:ascii="宋体" w:hAnsi="宋体" w:eastAsia="宋体" w:cs="宋体"/>
          <w:b/>
          <w:sz w:val="21"/>
          <w:szCs w:val="21"/>
        </w:rPr>
        <w:t>工作目标</w:t>
      </w:r>
    </w:p>
    <w:p>
      <w:pPr>
        <w:pStyle w:val="6"/>
        <w:spacing w:line="240" w:lineRule="auto"/>
        <w:rPr>
          <w:rFonts w:hint="eastAsia" w:ascii="宋体" w:hAnsi="宋体" w:eastAsia="宋体" w:cs="宋体"/>
          <w:sz w:val="21"/>
          <w:szCs w:val="21"/>
        </w:rPr>
      </w:pPr>
      <w:r>
        <w:rPr>
          <w:rFonts w:hint="eastAsia" w:ascii="宋体" w:hAnsi="宋体" w:eastAsia="宋体" w:cs="宋体"/>
          <w:sz w:val="21"/>
          <w:szCs w:val="21"/>
          <w:lang w:eastAsia="zh-CN"/>
        </w:rPr>
        <w:t>在全人教育理念和</w:t>
      </w:r>
      <w:r>
        <w:rPr>
          <w:rFonts w:hint="eastAsia" w:ascii="宋体" w:hAnsi="宋体" w:cs="宋体"/>
          <w:sz w:val="21"/>
          <w:szCs w:val="21"/>
          <w:lang w:eastAsia="zh-CN"/>
        </w:rPr>
        <w:t>基于核心素养构建生命课堂理论</w:t>
      </w:r>
      <w:r>
        <w:rPr>
          <w:rFonts w:hint="eastAsia" w:ascii="宋体" w:hAnsi="宋体" w:eastAsia="宋体" w:cs="宋体"/>
          <w:sz w:val="21"/>
          <w:szCs w:val="21"/>
          <w:lang w:eastAsia="zh-CN"/>
        </w:rPr>
        <w:t>指导下，</w:t>
      </w:r>
      <w:r>
        <w:rPr>
          <w:rFonts w:hint="eastAsia" w:ascii="宋体" w:hAnsi="宋体" w:eastAsia="宋体" w:cs="宋体"/>
          <w:sz w:val="21"/>
          <w:szCs w:val="21"/>
        </w:rPr>
        <w:t>立足课堂教学，切实深入课堂教学有效性的钻研，提高科学学科的教学质量；搭建业务平台，快速推进教师教育教学业务的成长，谋求专业水平的更高发展；营造科普氛围，扎实培养学生自主实践创新的能力，促进科学</w:t>
      </w:r>
      <w:r>
        <w:rPr>
          <w:rFonts w:hint="eastAsia" w:ascii="宋体" w:hAnsi="宋体" w:cs="宋体"/>
          <w:sz w:val="21"/>
          <w:szCs w:val="21"/>
          <w:lang w:eastAsia="zh-CN"/>
        </w:rPr>
        <w:t>核心</w:t>
      </w:r>
      <w:r>
        <w:rPr>
          <w:rFonts w:hint="eastAsia" w:ascii="宋体" w:hAnsi="宋体" w:eastAsia="宋体" w:cs="宋体"/>
          <w:sz w:val="21"/>
          <w:szCs w:val="21"/>
        </w:rPr>
        <w:t>素养的全面提升。</w:t>
      </w:r>
    </w:p>
    <w:p>
      <w:pPr>
        <w:pStyle w:val="6"/>
        <w:spacing w:line="240" w:lineRule="auto"/>
        <w:rPr>
          <w:rFonts w:hint="eastAsia" w:ascii="宋体" w:hAnsi="宋体" w:eastAsia="宋体" w:cs="宋体"/>
          <w:sz w:val="21"/>
          <w:szCs w:val="21"/>
        </w:rPr>
      </w:pPr>
      <w:r>
        <w:rPr>
          <w:rFonts w:hint="eastAsia" w:ascii="宋体" w:hAnsi="宋体" w:eastAsia="宋体" w:cs="宋体"/>
          <w:sz w:val="21"/>
          <w:szCs w:val="21"/>
        </w:rPr>
        <w:t>以培养学生的“</w:t>
      </w:r>
      <w:r>
        <w:rPr>
          <w:rFonts w:hint="eastAsia" w:ascii="宋体" w:hAnsi="宋体" w:eastAsia="宋体" w:cs="宋体"/>
          <w:sz w:val="21"/>
          <w:szCs w:val="21"/>
          <w:lang w:eastAsia="zh-CN"/>
        </w:rPr>
        <w:t>科学</w:t>
      </w:r>
      <w:r>
        <w:rPr>
          <w:rFonts w:hint="eastAsia" w:ascii="宋体" w:hAnsi="宋体" w:eastAsia="宋体" w:cs="宋体"/>
          <w:sz w:val="21"/>
          <w:szCs w:val="21"/>
        </w:rPr>
        <w:t>核心素养”为目标，探索在核心素养背景下的课堂</w:t>
      </w:r>
      <w:r>
        <w:rPr>
          <w:rFonts w:hint="eastAsia" w:ascii="宋体" w:hAnsi="宋体" w:eastAsia="宋体" w:cs="宋体"/>
          <w:sz w:val="21"/>
          <w:szCs w:val="21"/>
          <w:lang w:eastAsia="zh-CN"/>
        </w:rPr>
        <w:t>教学模式</w:t>
      </w:r>
      <w:r>
        <w:rPr>
          <w:rFonts w:hint="eastAsia" w:ascii="宋体" w:hAnsi="宋体" w:eastAsia="宋体" w:cs="宋体"/>
          <w:sz w:val="21"/>
          <w:szCs w:val="21"/>
        </w:rPr>
        <w:t>。(1)</w:t>
      </w:r>
      <w:r>
        <w:rPr>
          <w:rFonts w:hint="eastAsia" w:ascii="宋体" w:hAnsi="宋体" w:eastAsia="宋体" w:cs="宋体"/>
          <w:sz w:val="21"/>
          <w:szCs w:val="21"/>
          <w:lang w:eastAsia="zh-CN"/>
        </w:rPr>
        <w:t>了解与认知水平相适应的科学知识；</w:t>
      </w:r>
      <w:r>
        <w:rPr>
          <w:rFonts w:hint="eastAsia" w:ascii="宋体" w:hAnsi="宋体" w:eastAsia="宋体" w:cs="宋体"/>
          <w:sz w:val="21"/>
          <w:szCs w:val="21"/>
        </w:rPr>
        <w:t>（2）</w:t>
      </w:r>
      <w:r>
        <w:rPr>
          <w:rFonts w:hint="eastAsia" w:ascii="宋体" w:hAnsi="宋体" w:eastAsia="宋体" w:cs="宋体"/>
          <w:sz w:val="21"/>
          <w:szCs w:val="21"/>
          <w:lang w:eastAsia="zh-CN"/>
        </w:rPr>
        <w:t>体验科学探究的基本过程，发展科学探究能力</w:t>
      </w:r>
      <w:r>
        <w:rPr>
          <w:rFonts w:hint="eastAsia" w:ascii="宋体" w:hAnsi="宋体" w:eastAsia="宋体" w:cs="宋体"/>
          <w:sz w:val="21"/>
          <w:szCs w:val="21"/>
        </w:rPr>
        <w:t>；（3）</w:t>
      </w:r>
      <w:r>
        <w:rPr>
          <w:rFonts w:hint="eastAsia" w:ascii="宋体" w:hAnsi="宋体" w:eastAsia="宋体" w:cs="宋体"/>
          <w:sz w:val="21"/>
          <w:szCs w:val="21"/>
          <w:lang w:eastAsia="zh-CN"/>
        </w:rPr>
        <w:t>发展学生的学习能力、思维能力、实践能力和创新能力</w:t>
      </w:r>
      <w:r>
        <w:rPr>
          <w:rFonts w:hint="eastAsia" w:ascii="宋体" w:hAnsi="宋体" w:eastAsia="宋体" w:cs="宋体"/>
          <w:sz w:val="21"/>
          <w:szCs w:val="21"/>
        </w:rPr>
        <w:t>；（4）</w:t>
      </w:r>
      <w:r>
        <w:rPr>
          <w:rFonts w:hint="eastAsia" w:ascii="宋体" w:hAnsi="宋体" w:eastAsia="宋体" w:cs="宋体"/>
          <w:sz w:val="21"/>
          <w:szCs w:val="21"/>
          <w:lang w:eastAsia="zh-CN"/>
        </w:rPr>
        <w:t>用科学语言与他人交流和沟通；（</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）形成尊重事实、乐于探究、与人合作、关爱生命和自然的科学态度。</w:t>
      </w:r>
    </w:p>
    <w:p>
      <w:pPr>
        <w:pStyle w:val="6"/>
        <w:numPr>
          <w:ilvl w:val="0"/>
          <w:numId w:val="0"/>
        </w:numPr>
        <w:spacing w:line="240" w:lineRule="auto"/>
        <w:ind w:leftChars="0"/>
        <w:rPr>
          <w:rFonts w:hint="eastAsia" w:ascii="宋体" w:hAnsi="宋体" w:eastAsia="宋体" w:cs="宋体"/>
          <w:b/>
          <w:sz w:val="21"/>
          <w:szCs w:val="21"/>
        </w:rPr>
      </w:pPr>
      <w:r>
        <w:rPr>
          <w:rFonts w:hint="eastAsia" w:ascii="宋体" w:hAnsi="宋体" w:eastAsia="宋体" w:cs="宋体"/>
          <w:b/>
          <w:sz w:val="21"/>
          <w:szCs w:val="21"/>
          <w:lang w:eastAsia="zh-CN"/>
        </w:rPr>
        <w:t>三</w:t>
      </w:r>
      <w:r>
        <w:rPr>
          <w:rFonts w:hint="eastAsia" w:ascii="宋体" w:hAnsi="宋体" w:eastAsia="宋体" w:cs="宋体"/>
          <w:b/>
          <w:sz w:val="21"/>
          <w:szCs w:val="21"/>
        </w:rPr>
        <w:t>、</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主要工作</w:t>
      </w:r>
    </w:p>
    <w:p>
      <w:pPr>
        <w:pStyle w:val="2"/>
        <w:spacing w:line="240" w:lineRule="auto"/>
        <w:ind w:firstLine="42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进一步改善教学研究制度和方式，推进校本教研，帮助学科教师提高专业水平。</w:t>
      </w:r>
    </w:p>
    <w:p>
      <w:pPr>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推进教师教育教学业务的成长，谋求专业发展。（1）以校本教研为载体，促进教师业务水平的发展。鼓励教师在科学课程的教科研活动中，以自我反思、自我积累为形式，深入开展教科研活动。（2）加强集体备课，同一年级组教师设备课组长一职，分配、协调备课任务，检查是否有二次备课。在组内教师碰到难以解决或有疑惑的时候，大家一起出谋划策，依靠集体的力量来优化的课堂教学。（3）更新教育观念，学习新课标教育理论。</w:t>
      </w:r>
    </w:p>
    <w:p>
      <w:pPr>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加强教学常规管理，提高课堂教学效果（1）落实学校对教师的教学常规管理，做到提前备好课，对于实验课要在课前做好实验准备工作。课后要及时做好教学反思，每月进行常规备课检查，督促教师做好课后反思。（2）组内教师间要加强听课，听课后做简单交流。</w:t>
      </w:r>
    </w:p>
    <w:p>
      <w:pPr>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积极实施素质教育，提高学生科学素养（1）培养学生认真倾听习惯。每位教师在课堂教学中要通过各种激励机制注意培养学生认真倾听他人发言的习惯，同时还要培养学生小组合作讨论的习惯。（2）培养学生良好的科学素养，在课堂内要求学生积极参加讨论，认真观察，科学地进行实验，能利用所学知识解决生活问题，并做有效的记录。（3）在课堂教学中应充分发挥学生的主体作用，多让学生提问、发言、讨论，可以实施根据学生的问题进行课堂教学，实现课堂教学为学生服务，而不遵循教师意图。</w:t>
      </w:r>
    </w:p>
    <w:p>
      <w:pPr>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组织学科教师深入学习和研讨课程标准的基础上，开展多种形式的观课和说课、议课活动，以“研究课”引导日常教学，逐步提升教师观课、议课的水平和课堂教学能力。引导教师在教研活动中分享教学实践智慧，共同探讨提高课堂教学效益的途径和方法，发现并推出体现“轻负担高质量”的优秀教师和优秀课例。</w:t>
      </w:r>
    </w:p>
    <w:p>
      <w:pPr>
        <w:pStyle w:val="6"/>
        <w:spacing w:line="240" w:lineRule="auto"/>
        <w:ind w:firstLineChars="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积极参加教研室及学区组织的各类教研活动，关注</w:t>
      </w:r>
      <w:r>
        <w:rPr>
          <w:rFonts w:hint="eastAsia" w:ascii="宋体" w:hAnsi="宋体" w:eastAsia="宋体" w:cs="宋体"/>
          <w:sz w:val="21"/>
          <w:szCs w:val="21"/>
          <w:lang w:eastAsia="zh-CN"/>
        </w:rPr>
        <w:t>科学</w:t>
      </w:r>
      <w:r>
        <w:rPr>
          <w:rFonts w:hint="eastAsia" w:ascii="宋体" w:hAnsi="宋体" w:eastAsia="宋体" w:cs="宋体"/>
          <w:sz w:val="21"/>
          <w:szCs w:val="21"/>
        </w:rPr>
        <w:t>核心素养，提高教学水平。参加各类教育主管部门组织的论文评选活动，力求出几篇高质量的论文。</w:t>
      </w:r>
    </w:p>
    <w:p>
      <w:pPr>
        <w:pStyle w:val="6"/>
        <w:numPr>
          <w:ilvl w:val="0"/>
          <w:numId w:val="0"/>
        </w:numPr>
        <w:spacing w:line="240" w:lineRule="auto"/>
        <w:ind w:leftChars="0"/>
        <w:rPr>
          <w:rFonts w:hint="eastAsia" w:ascii="宋体" w:hAnsi="宋体" w:eastAsia="宋体" w:cs="宋体"/>
          <w:b/>
          <w:sz w:val="21"/>
          <w:szCs w:val="21"/>
        </w:rPr>
      </w:pPr>
      <w:r>
        <w:rPr>
          <w:rFonts w:hint="eastAsia" w:ascii="宋体" w:hAnsi="宋体" w:eastAsia="宋体" w:cs="宋体"/>
          <w:b/>
          <w:sz w:val="21"/>
          <w:szCs w:val="21"/>
          <w:lang w:eastAsia="zh-CN"/>
        </w:rPr>
        <w:t>四、</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常规工作及简要措施</w:t>
      </w:r>
    </w:p>
    <w:p>
      <w:pPr>
        <w:pStyle w:val="2"/>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（1）以课堂为主阵地，合理、科学、有效地安排课堂，向课堂要质量，要成效，提高课堂单位时间的使用率。学生作业每个年级组要尽量一致。作业</w:t>
      </w:r>
      <w:r>
        <w:rPr>
          <w:rFonts w:hint="eastAsia" w:ascii="宋体" w:hAnsi="宋体" w:eastAsia="宋体" w:cs="宋体"/>
          <w:sz w:val="21"/>
          <w:szCs w:val="21"/>
          <w:lang w:eastAsia="zh-CN"/>
        </w:rPr>
        <w:t>批改要规范统一</w:t>
      </w:r>
      <w:r>
        <w:rPr>
          <w:rFonts w:hint="eastAsia" w:ascii="宋体" w:hAnsi="宋体" w:eastAsia="宋体" w:cs="宋体"/>
          <w:sz w:val="21"/>
          <w:szCs w:val="21"/>
        </w:rPr>
        <w:t>，</w:t>
      </w:r>
      <w:r>
        <w:rPr>
          <w:rFonts w:hint="eastAsia" w:ascii="宋体" w:hAnsi="宋体" w:eastAsia="宋体" w:cs="宋体"/>
          <w:sz w:val="21"/>
          <w:szCs w:val="21"/>
          <w:lang w:eastAsia="zh-CN"/>
        </w:rPr>
        <w:t>要尽量做到</w:t>
      </w:r>
      <w:r>
        <w:rPr>
          <w:rFonts w:hint="eastAsia" w:ascii="宋体" w:hAnsi="宋体" w:eastAsia="宋体" w:cs="宋体"/>
          <w:sz w:val="21"/>
          <w:szCs w:val="21"/>
        </w:rPr>
        <w:t>有</w:t>
      </w:r>
      <w:r>
        <w:rPr>
          <w:rFonts w:hint="eastAsia" w:ascii="宋体" w:hAnsi="宋体" w:eastAsia="宋体" w:cs="宋体"/>
          <w:sz w:val="21"/>
          <w:szCs w:val="21"/>
          <w:lang w:eastAsia="zh-CN"/>
        </w:rPr>
        <w:t>作业</w:t>
      </w:r>
      <w:r>
        <w:rPr>
          <w:rFonts w:hint="eastAsia" w:ascii="宋体" w:hAnsi="宋体" w:eastAsia="宋体" w:cs="宋体"/>
          <w:sz w:val="21"/>
          <w:szCs w:val="21"/>
        </w:rPr>
        <w:t>就要有</w:t>
      </w:r>
      <w:r>
        <w:rPr>
          <w:rFonts w:hint="eastAsia" w:ascii="宋体" w:hAnsi="宋体" w:eastAsia="宋体" w:cs="宋体"/>
          <w:sz w:val="21"/>
          <w:szCs w:val="21"/>
          <w:lang w:eastAsia="zh-CN"/>
        </w:rPr>
        <w:t>批改</w:t>
      </w:r>
      <w:r>
        <w:rPr>
          <w:rFonts w:hint="eastAsia" w:ascii="宋体" w:hAnsi="宋体" w:eastAsia="宋体" w:cs="宋体"/>
          <w:sz w:val="21"/>
          <w:szCs w:val="21"/>
        </w:rPr>
        <w:t>，把作业落到实处。毕业班的老师要特别加强中考复习的研究和指导，在上新课的同时有针对性的对学生的薄弱环节进行补救，为明年的中考能取得好成绩奠定基础。搞好竞赛辅导，积极组织参加县市举办的各项活动，争取拿出好成绩。</w:t>
      </w:r>
      <w:r>
        <w:rPr>
          <w:rFonts w:hint="eastAsia" w:ascii="宋体" w:hAnsi="宋体" w:eastAsia="宋体" w:cs="宋体"/>
          <w:sz w:val="21"/>
          <w:szCs w:val="21"/>
        </w:rPr>
        <w:br w:type="textWrapping"/>
      </w:r>
      <w:r>
        <w:rPr>
          <w:rFonts w:hint="eastAsia" w:ascii="宋体" w:hAnsi="宋体" w:eastAsia="宋体" w:cs="宋体"/>
          <w:sz w:val="21"/>
          <w:szCs w:val="21"/>
        </w:rPr>
        <w:t xml:space="preserve"> （2）实行集体备课制度。认真开展好集体备课工作，同课组的老师一定要群策群力，想方设法备好每一节课。备课要适应课改的要求，理念要新颖，方法要多样，教后反思不走过场。强调教师之间的协调合作，资源共享，互相学习，共同成长。落实备课组每周一次的集体备课。备课组活动还要加强教师对习题的研究，做到教师通过做习题后再为学生精选出相应的习题，精选精做。</w:t>
      </w:r>
    </w:p>
    <w:p>
      <w:pPr>
        <w:spacing w:line="240" w:lineRule="auto"/>
        <w:rPr>
          <w:rFonts w:hint="eastAsia" w:ascii="宋体" w:hAnsi="宋体" w:eastAsia="宋体" w:cs="宋体"/>
          <w:b/>
          <w:bCs/>
          <w:sz w:val="21"/>
          <w:szCs w:val="21"/>
        </w:rPr>
      </w:pPr>
      <w:r>
        <w:rPr>
          <w:rFonts w:hint="eastAsia" w:ascii="宋体" w:hAnsi="宋体" w:eastAsia="宋体" w:cs="宋体"/>
          <w:b/>
          <w:bCs/>
          <w:sz w:val="21"/>
          <w:szCs w:val="21"/>
          <w:lang w:eastAsia="zh-CN"/>
        </w:rPr>
        <w:t>五</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月工作具体安排</w:t>
      </w:r>
    </w:p>
    <w:p>
      <w:pPr>
        <w:pStyle w:val="3"/>
        <w:spacing w:line="240" w:lineRule="auto"/>
        <w:rPr>
          <w:b/>
          <w:bCs/>
          <w:sz w:val="21"/>
          <w:szCs w:val="21"/>
        </w:rPr>
      </w:pPr>
      <w:r>
        <w:rPr>
          <w:b/>
          <w:bCs/>
          <w:sz w:val="21"/>
          <w:szCs w:val="21"/>
        </w:rPr>
        <w:t>九月份：</w:t>
      </w:r>
    </w:p>
    <w:p>
      <w:pPr>
        <w:pStyle w:val="3"/>
        <w:spacing w:line="240" w:lineRule="auto"/>
        <w:rPr>
          <w:rFonts w:hint="eastAsia" w:eastAsia="宋体"/>
          <w:sz w:val="21"/>
          <w:szCs w:val="21"/>
          <w:lang w:val="en-US" w:eastAsia="zh-CN"/>
        </w:rPr>
      </w:pPr>
      <w:r>
        <w:rPr>
          <w:sz w:val="21"/>
          <w:szCs w:val="21"/>
        </w:rPr>
        <w:t>1、</w:t>
      </w:r>
      <w:r>
        <w:rPr>
          <w:rFonts w:hint="eastAsia"/>
          <w:sz w:val="21"/>
          <w:szCs w:val="21"/>
        </w:rPr>
        <w:t>备课，</w:t>
      </w:r>
      <w:r>
        <w:rPr>
          <w:sz w:val="21"/>
          <w:szCs w:val="21"/>
        </w:rPr>
        <w:t>做好学期初的准备工作</w:t>
      </w:r>
      <w:r>
        <w:rPr>
          <w:rFonts w:hint="eastAsia"/>
          <w:sz w:val="21"/>
          <w:szCs w:val="21"/>
          <w:lang w:eastAsia="zh-CN"/>
        </w:rPr>
        <w:t>，</w:t>
      </w:r>
      <w:r>
        <w:rPr>
          <w:sz w:val="21"/>
          <w:szCs w:val="21"/>
        </w:rPr>
        <w:t>教师上交教学计划</w:t>
      </w:r>
    </w:p>
    <w:p>
      <w:pPr>
        <w:pStyle w:val="3"/>
        <w:spacing w:line="240" w:lineRule="auto"/>
        <w:rPr>
          <w:rFonts w:hint="eastAsia"/>
          <w:sz w:val="21"/>
          <w:szCs w:val="21"/>
          <w:lang w:val="en-US" w:eastAsia="zh-CN"/>
        </w:rPr>
      </w:pPr>
      <w:r>
        <w:rPr>
          <w:rFonts w:hint="eastAsia"/>
          <w:sz w:val="21"/>
          <w:szCs w:val="21"/>
          <w:lang w:val="en-US" w:eastAsia="zh-CN"/>
        </w:rPr>
        <w:t>2、八九年级物理、化学单元教学质量调研</w:t>
      </w:r>
    </w:p>
    <w:p>
      <w:pPr>
        <w:pStyle w:val="3"/>
        <w:spacing w:line="240" w:lineRule="auto"/>
        <w:rPr>
          <w:rFonts w:hint="eastAsia"/>
          <w:sz w:val="21"/>
          <w:szCs w:val="21"/>
          <w:lang w:val="en-US" w:eastAsia="zh-CN"/>
        </w:rPr>
      </w:pPr>
      <w:r>
        <w:rPr>
          <w:rFonts w:hint="eastAsia"/>
          <w:sz w:val="21"/>
          <w:szCs w:val="21"/>
          <w:lang w:val="en-US" w:eastAsia="zh-CN"/>
        </w:rPr>
        <w:t>3、金钥匙比赛、2018常州市天宁区青少年科技创新大赛等科技竞赛</w:t>
      </w:r>
    </w:p>
    <w:p>
      <w:pPr>
        <w:pStyle w:val="3"/>
        <w:spacing w:line="240" w:lineRule="auto"/>
        <w:rPr>
          <w:rFonts w:hint="eastAsia"/>
          <w:sz w:val="21"/>
          <w:szCs w:val="21"/>
          <w:lang w:val="en-US" w:eastAsia="zh-CN"/>
        </w:rPr>
      </w:pPr>
      <w:r>
        <w:rPr>
          <w:rFonts w:hint="eastAsia"/>
          <w:sz w:val="21"/>
          <w:szCs w:val="21"/>
          <w:lang w:val="en-US" w:eastAsia="zh-CN"/>
        </w:rPr>
        <w:t>4、</w:t>
      </w:r>
      <w:r>
        <w:rPr>
          <w:rFonts w:hint="eastAsia"/>
          <w:sz w:val="21"/>
          <w:szCs w:val="21"/>
          <w:lang w:eastAsia="zh-CN"/>
        </w:rPr>
        <w:t>汪铁平老师开设公开课</w:t>
      </w:r>
    </w:p>
    <w:p>
      <w:pPr>
        <w:pStyle w:val="3"/>
        <w:spacing w:line="240" w:lineRule="auto"/>
        <w:rPr>
          <w:rFonts w:hint="eastAsia"/>
          <w:b/>
          <w:bCs/>
          <w:sz w:val="21"/>
          <w:szCs w:val="21"/>
        </w:rPr>
      </w:pPr>
      <w:r>
        <w:rPr>
          <w:b/>
          <w:bCs/>
          <w:sz w:val="21"/>
          <w:szCs w:val="21"/>
        </w:rPr>
        <w:t>十月份：</w:t>
      </w:r>
    </w:p>
    <w:p>
      <w:pPr>
        <w:pStyle w:val="3"/>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1、开展集体</w:t>
      </w:r>
      <w:r>
        <w:rPr>
          <w:rFonts w:hint="eastAsia" w:ascii="宋体" w:hAnsi="宋体" w:eastAsia="宋体" w:cs="宋体"/>
          <w:sz w:val="21"/>
          <w:szCs w:val="21"/>
          <w:lang w:eastAsia="zh-CN"/>
        </w:rPr>
        <w:t>电子</w:t>
      </w:r>
      <w:r>
        <w:rPr>
          <w:rFonts w:hint="eastAsia" w:ascii="宋体" w:hAnsi="宋体" w:eastAsia="宋体" w:cs="宋体"/>
          <w:sz w:val="21"/>
          <w:szCs w:val="21"/>
        </w:rPr>
        <w:t>备课、组内听课</w:t>
      </w:r>
      <w:r>
        <w:rPr>
          <w:rFonts w:hint="eastAsia" w:ascii="宋体" w:hAnsi="宋体" w:eastAsia="宋体" w:cs="宋体"/>
          <w:sz w:val="21"/>
          <w:szCs w:val="21"/>
          <w:lang w:eastAsia="zh-CN"/>
        </w:rPr>
        <w:t>，</w:t>
      </w:r>
      <w:r>
        <w:rPr>
          <w:rFonts w:hint="eastAsia" w:ascii="宋体" w:hAnsi="宋体" w:eastAsia="宋体" w:cs="宋体"/>
          <w:kern w:val="0"/>
          <w:sz w:val="21"/>
          <w:szCs w:val="21"/>
          <w:lang w:val="en-US" w:eastAsia="zh-CN"/>
        </w:rPr>
        <w:t>跟踪调研</w:t>
      </w:r>
    </w:p>
    <w:p>
      <w:pPr>
        <w:pStyle w:val="3"/>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kern w:val="0"/>
          <w:sz w:val="21"/>
          <w:szCs w:val="21"/>
        </w:rPr>
        <w:t>教学</w:t>
      </w:r>
      <w:r>
        <w:rPr>
          <w:rFonts w:hint="eastAsia" w:ascii="宋体" w:hAnsi="宋体" w:eastAsia="宋体" w:cs="宋体"/>
          <w:kern w:val="0"/>
          <w:sz w:val="21"/>
          <w:szCs w:val="21"/>
          <w:lang w:eastAsia="zh-CN"/>
        </w:rPr>
        <w:t>常规</w:t>
      </w:r>
      <w:r>
        <w:rPr>
          <w:rFonts w:hint="eastAsia" w:ascii="宋体" w:hAnsi="宋体" w:eastAsia="宋体" w:cs="宋体"/>
          <w:kern w:val="0"/>
          <w:sz w:val="21"/>
          <w:szCs w:val="21"/>
        </w:rPr>
        <w:t>检查</w:t>
      </w:r>
    </w:p>
    <w:p>
      <w:pPr>
        <w:widowControl/>
        <w:tabs>
          <w:tab w:val="left" w:pos="780"/>
        </w:tabs>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eastAsia="zh-CN"/>
        </w:rPr>
        <w:t>姚建芬老师、</w:t>
      </w:r>
      <w:r>
        <w:rPr>
          <w:rFonts w:hint="eastAsia" w:ascii="宋体" w:hAnsi="宋体" w:eastAsia="宋体" w:cs="宋体"/>
          <w:sz w:val="21"/>
          <w:szCs w:val="21"/>
          <w:lang w:val="en-US" w:eastAsia="zh-CN"/>
        </w:rPr>
        <w:t>王晔老师开设公开课</w:t>
      </w:r>
    </w:p>
    <w:p>
      <w:pPr>
        <w:pStyle w:val="3"/>
        <w:spacing w:line="240" w:lineRule="auto"/>
        <w:rPr>
          <w:b/>
          <w:bCs/>
          <w:sz w:val="21"/>
          <w:szCs w:val="21"/>
        </w:rPr>
      </w:pPr>
      <w:r>
        <w:rPr>
          <w:b/>
          <w:bCs/>
          <w:sz w:val="21"/>
          <w:szCs w:val="21"/>
        </w:rPr>
        <w:t>十一月份：</w:t>
      </w:r>
    </w:p>
    <w:p>
      <w:pPr>
        <w:pStyle w:val="3"/>
        <w:spacing w:line="240" w:lineRule="auto"/>
        <w:rPr>
          <w:sz w:val="21"/>
          <w:szCs w:val="21"/>
        </w:rPr>
      </w:pPr>
      <w:r>
        <w:rPr>
          <w:rFonts w:hint="eastAsia"/>
          <w:sz w:val="21"/>
          <w:szCs w:val="21"/>
          <w:lang w:val="en-US" w:eastAsia="zh-CN"/>
        </w:rPr>
        <w:t>1</w:t>
      </w:r>
      <w:r>
        <w:rPr>
          <w:sz w:val="21"/>
          <w:szCs w:val="21"/>
        </w:rPr>
        <w:t>、期中</w:t>
      </w:r>
      <w:r>
        <w:rPr>
          <w:rFonts w:hint="eastAsia"/>
          <w:sz w:val="21"/>
          <w:szCs w:val="21"/>
          <w:lang w:eastAsia="zh-CN"/>
        </w:rPr>
        <w:t>质量调研</w:t>
      </w:r>
    </w:p>
    <w:p>
      <w:pPr>
        <w:pStyle w:val="3"/>
        <w:spacing w:line="240" w:lineRule="auto"/>
        <w:rPr>
          <w:rFonts w:hint="eastAsia"/>
          <w:sz w:val="21"/>
          <w:szCs w:val="21"/>
          <w:lang w:eastAsia="zh-CN"/>
        </w:rPr>
      </w:pPr>
      <w:r>
        <w:rPr>
          <w:rFonts w:hint="eastAsia"/>
          <w:sz w:val="21"/>
          <w:szCs w:val="21"/>
          <w:lang w:val="en-US" w:eastAsia="zh-CN"/>
        </w:rPr>
        <w:t>2</w:t>
      </w:r>
      <w:r>
        <w:rPr>
          <w:sz w:val="21"/>
          <w:szCs w:val="21"/>
        </w:rPr>
        <w:t>、</w:t>
      </w:r>
      <w:r>
        <w:rPr>
          <w:rFonts w:hint="eastAsia" w:cs="宋体"/>
          <w:kern w:val="0"/>
          <w:sz w:val="21"/>
          <w:szCs w:val="21"/>
          <w:lang w:val="en-US" w:eastAsia="zh-CN"/>
        </w:rPr>
        <w:t>张平老师</w:t>
      </w:r>
      <w:r>
        <w:rPr>
          <w:rFonts w:hint="eastAsia"/>
          <w:sz w:val="21"/>
          <w:szCs w:val="21"/>
          <w:lang w:eastAsia="zh-CN"/>
        </w:rPr>
        <w:t>上公开课</w:t>
      </w:r>
    </w:p>
    <w:p>
      <w:pPr>
        <w:pStyle w:val="3"/>
        <w:spacing w:line="240" w:lineRule="auto"/>
        <w:rPr>
          <w:rFonts w:hint="eastAsia" w:ascii="宋体" w:hAnsi="宋体" w:cs="宋体"/>
          <w:kern w:val="0"/>
          <w:sz w:val="21"/>
          <w:szCs w:val="21"/>
        </w:rPr>
      </w:pPr>
      <w:r>
        <w:rPr>
          <w:rFonts w:hint="eastAsia"/>
          <w:sz w:val="21"/>
          <w:szCs w:val="21"/>
          <w:lang w:val="en-US" w:eastAsia="zh-CN"/>
        </w:rPr>
        <w:t>3、</w:t>
      </w:r>
      <w:r>
        <w:rPr>
          <w:rFonts w:hint="eastAsia"/>
          <w:sz w:val="21"/>
          <w:szCs w:val="21"/>
        </w:rPr>
        <w:t>落实教研组活动内容</w:t>
      </w:r>
      <w:r>
        <w:rPr>
          <w:rFonts w:hint="eastAsia"/>
          <w:sz w:val="21"/>
          <w:szCs w:val="21"/>
          <w:lang w:eastAsia="zh-CN"/>
        </w:rPr>
        <w:t>，</w:t>
      </w:r>
      <w:r>
        <w:rPr>
          <w:rFonts w:hint="eastAsia" w:ascii="宋体" w:hAnsi="宋体" w:cs="宋体"/>
          <w:kern w:val="0"/>
          <w:sz w:val="21"/>
          <w:szCs w:val="21"/>
        </w:rPr>
        <w:t>教学</w:t>
      </w:r>
      <w:r>
        <w:rPr>
          <w:rFonts w:hint="eastAsia" w:ascii="宋体" w:hAnsi="宋体" w:cs="宋体"/>
          <w:kern w:val="0"/>
          <w:sz w:val="21"/>
          <w:szCs w:val="21"/>
          <w:lang w:eastAsia="zh-CN"/>
        </w:rPr>
        <w:t>常规</w:t>
      </w:r>
      <w:r>
        <w:rPr>
          <w:rFonts w:hint="eastAsia" w:ascii="宋体" w:hAnsi="宋体" w:cs="宋体"/>
          <w:kern w:val="0"/>
          <w:sz w:val="21"/>
          <w:szCs w:val="21"/>
        </w:rPr>
        <w:t>检查</w:t>
      </w:r>
    </w:p>
    <w:p>
      <w:pPr>
        <w:pStyle w:val="3"/>
        <w:spacing w:line="240" w:lineRule="auto"/>
        <w:rPr>
          <w:rFonts w:hint="eastAsia" w:ascii="宋体" w:hAnsi="宋体" w:eastAsia="宋体" w:cs="宋体"/>
          <w:kern w:val="0"/>
          <w:sz w:val="21"/>
          <w:szCs w:val="21"/>
          <w:lang w:val="en-US" w:eastAsia="zh-CN"/>
        </w:rPr>
      </w:pPr>
      <w:r>
        <w:rPr>
          <w:rFonts w:hint="eastAsia" w:cs="宋体"/>
          <w:kern w:val="0"/>
          <w:sz w:val="21"/>
          <w:szCs w:val="21"/>
          <w:lang w:val="en-US" w:eastAsia="zh-CN"/>
        </w:rPr>
        <w:t>4、跟踪调研</w:t>
      </w:r>
      <w:r>
        <w:rPr>
          <w:rFonts w:hint="eastAsia"/>
          <w:sz w:val="21"/>
          <w:szCs w:val="21"/>
          <w:lang w:eastAsia="zh-CN"/>
        </w:rPr>
        <w:t>刘依依老师</w:t>
      </w:r>
    </w:p>
    <w:p>
      <w:pPr>
        <w:pStyle w:val="3"/>
        <w:spacing w:line="240" w:lineRule="auto"/>
        <w:rPr>
          <w:b/>
          <w:bCs/>
          <w:sz w:val="21"/>
          <w:szCs w:val="21"/>
        </w:rPr>
      </w:pPr>
      <w:r>
        <w:rPr>
          <w:b/>
          <w:bCs/>
          <w:sz w:val="21"/>
          <w:szCs w:val="21"/>
        </w:rPr>
        <w:t>十二月份：</w:t>
      </w:r>
    </w:p>
    <w:p>
      <w:pPr>
        <w:pStyle w:val="3"/>
        <w:numPr>
          <w:ilvl w:val="0"/>
          <w:numId w:val="2"/>
        </w:numPr>
        <w:spacing w:line="240" w:lineRule="auto"/>
        <w:rPr>
          <w:rFonts w:hint="eastAsia"/>
          <w:sz w:val="21"/>
          <w:szCs w:val="21"/>
        </w:rPr>
      </w:pPr>
      <w:r>
        <w:rPr>
          <w:sz w:val="21"/>
          <w:szCs w:val="21"/>
        </w:rPr>
        <w:t>教学资料</w:t>
      </w:r>
      <w:r>
        <w:rPr>
          <w:rFonts w:hint="eastAsia"/>
          <w:sz w:val="21"/>
          <w:szCs w:val="21"/>
        </w:rPr>
        <w:t>整理</w:t>
      </w:r>
    </w:p>
    <w:p>
      <w:pPr>
        <w:pStyle w:val="3"/>
        <w:numPr>
          <w:ilvl w:val="0"/>
          <w:numId w:val="2"/>
        </w:numPr>
        <w:spacing w:line="240" w:lineRule="auto"/>
        <w:rPr>
          <w:sz w:val="21"/>
          <w:szCs w:val="21"/>
        </w:rPr>
      </w:pPr>
      <w:r>
        <w:rPr>
          <w:rFonts w:hint="eastAsia"/>
          <w:sz w:val="21"/>
          <w:szCs w:val="21"/>
          <w:lang w:eastAsia="zh-CN"/>
        </w:rPr>
        <w:t>物理组老师迎接区调研检查</w:t>
      </w:r>
    </w:p>
    <w:p>
      <w:pPr>
        <w:pStyle w:val="3"/>
        <w:numPr>
          <w:ilvl w:val="0"/>
          <w:numId w:val="2"/>
        </w:numPr>
        <w:spacing w:line="240" w:lineRule="auto"/>
        <w:rPr>
          <w:sz w:val="21"/>
          <w:szCs w:val="21"/>
        </w:rPr>
      </w:pPr>
      <w:r>
        <w:rPr>
          <w:rFonts w:hint="eastAsia"/>
          <w:sz w:val="21"/>
          <w:szCs w:val="21"/>
        </w:rPr>
        <w:t>八九年级物理、化学单元教学质量调研</w:t>
      </w:r>
    </w:p>
    <w:p>
      <w:pPr>
        <w:pStyle w:val="3"/>
        <w:numPr>
          <w:ilvl w:val="0"/>
          <w:numId w:val="2"/>
        </w:numPr>
        <w:spacing w:line="240" w:lineRule="auto"/>
        <w:rPr>
          <w:sz w:val="21"/>
          <w:szCs w:val="21"/>
        </w:rPr>
      </w:pPr>
      <w:r>
        <w:rPr>
          <w:rFonts w:hint="eastAsia"/>
          <w:sz w:val="21"/>
          <w:szCs w:val="21"/>
          <w:lang w:eastAsia="zh-CN"/>
        </w:rPr>
        <w:t>刘晓芳老师开设公开课</w:t>
      </w:r>
    </w:p>
    <w:p>
      <w:pPr>
        <w:pStyle w:val="3"/>
        <w:spacing w:line="240" w:lineRule="auto"/>
        <w:rPr>
          <w:b/>
          <w:bCs/>
          <w:sz w:val="21"/>
          <w:szCs w:val="21"/>
        </w:rPr>
      </w:pPr>
      <w:r>
        <w:rPr>
          <w:b/>
          <w:bCs/>
          <w:sz w:val="21"/>
          <w:szCs w:val="21"/>
        </w:rPr>
        <w:t>一月份：</w:t>
      </w:r>
    </w:p>
    <w:p>
      <w:pPr>
        <w:pStyle w:val="3"/>
        <w:spacing w:line="240" w:lineRule="auto"/>
        <w:rPr>
          <w:rFonts w:hint="eastAsia"/>
          <w:sz w:val="21"/>
          <w:szCs w:val="21"/>
        </w:rPr>
      </w:pPr>
      <w:r>
        <w:rPr>
          <w:rFonts w:hint="eastAsia"/>
          <w:sz w:val="21"/>
          <w:szCs w:val="21"/>
        </w:rPr>
        <w:t>1</w:t>
      </w:r>
      <w:r>
        <w:rPr>
          <w:sz w:val="21"/>
          <w:szCs w:val="21"/>
        </w:rPr>
        <w:t>、</w:t>
      </w:r>
      <w:r>
        <w:rPr>
          <w:rFonts w:hint="eastAsia"/>
          <w:sz w:val="21"/>
          <w:szCs w:val="21"/>
        </w:rPr>
        <w:t>教研组工作总结，材料整理归档</w:t>
      </w:r>
    </w:p>
    <w:p>
      <w:pPr>
        <w:pStyle w:val="3"/>
        <w:spacing w:line="240" w:lineRule="auto"/>
        <w:rPr>
          <w:rFonts w:hint="eastAsia"/>
          <w:sz w:val="21"/>
          <w:szCs w:val="21"/>
        </w:rPr>
      </w:pPr>
      <w:r>
        <w:rPr>
          <w:rFonts w:hint="eastAsia"/>
          <w:sz w:val="21"/>
          <w:szCs w:val="21"/>
        </w:rPr>
        <w:t>2</w:t>
      </w:r>
      <w:r>
        <w:rPr>
          <w:sz w:val="21"/>
          <w:szCs w:val="21"/>
        </w:rPr>
        <w:t>、</w:t>
      </w:r>
      <w:r>
        <w:rPr>
          <w:rFonts w:hint="eastAsia"/>
          <w:sz w:val="21"/>
          <w:szCs w:val="21"/>
        </w:rPr>
        <w:t>备课检查、学情调查、论文上交</w:t>
      </w:r>
      <w:r>
        <w:rPr>
          <w:rFonts w:hint="eastAsia"/>
          <w:sz w:val="21"/>
          <w:szCs w:val="21"/>
          <w:lang w:eastAsia="zh-CN"/>
        </w:rPr>
        <w:t>及考核工作</w:t>
      </w:r>
    </w:p>
    <w:p>
      <w:pPr>
        <w:pStyle w:val="3"/>
        <w:spacing w:line="240" w:lineRule="auto"/>
        <w:rPr>
          <w:rFonts w:hint="eastAsia"/>
          <w:sz w:val="21"/>
          <w:szCs w:val="21"/>
        </w:rPr>
      </w:pPr>
      <w:r>
        <w:rPr>
          <w:rFonts w:hint="eastAsia"/>
          <w:sz w:val="21"/>
          <w:szCs w:val="21"/>
        </w:rPr>
        <w:t>3、</w:t>
      </w:r>
      <w:r>
        <w:rPr>
          <w:sz w:val="21"/>
          <w:szCs w:val="21"/>
        </w:rPr>
        <w:t>做好期末复习</w:t>
      </w:r>
      <w:r>
        <w:rPr>
          <w:rFonts w:hint="eastAsia"/>
          <w:sz w:val="21"/>
          <w:szCs w:val="21"/>
        </w:rPr>
        <w:t>工作</w:t>
      </w:r>
      <w:r>
        <w:rPr>
          <w:rFonts w:hint="eastAsia"/>
          <w:sz w:val="21"/>
          <w:szCs w:val="21"/>
          <w:lang w:eastAsia="zh-CN"/>
        </w:rPr>
        <w:t>，期末质量调研</w:t>
      </w:r>
    </w:p>
    <w:p>
      <w:pPr>
        <w:pStyle w:val="3"/>
        <w:spacing w:line="240" w:lineRule="auto"/>
        <w:rPr>
          <w:rFonts w:hint="eastAsia"/>
          <w:b/>
          <w:bCs/>
        </w:rPr>
      </w:pPr>
      <w:r>
        <w:rPr>
          <w:rFonts w:hint="eastAsia"/>
          <w:b/>
          <w:bCs/>
        </w:rPr>
        <w:t>附：公开课安排</w:t>
      </w:r>
    </w:p>
    <w:p>
      <w:pPr>
        <w:spacing w:line="240" w:lineRule="auto"/>
        <w:ind w:firstLine="420" w:firstLineChars="200"/>
        <w:rPr>
          <w:rFonts w:hint="eastAsia"/>
          <w:sz w:val="21"/>
          <w:szCs w:val="21"/>
          <w:lang w:val="en-US" w:eastAsia="zh-CN"/>
        </w:rPr>
      </w:pPr>
      <w:r>
        <w:rPr>
          <w:rFonts w:hint="eastAsia"/>
          <w:sz w:val="21"/>
          <w:szCs w:val="21"/>
          <w:lang w:eastAsia="zh-CN"/>
        </w:rPr>
        <w:t>汪铁平</w:t>
      </w:r>
      <w:r>
        <w:rPr>
          <w:rFonts w:hint="eastAsia"/>
          <w:sz w:val="21"/>
          <w:szCs w:val="21"/>
          <w:lang w:val="en-US" w:eastAsia="zh-CN"/>
        </w:rPr>
        <w:t>（第三周）</w:t>
      </w:r>
    </w:p>
    <w:p>
      <w:pPr>
        <w:spacing w:line="240" w:lineRule="auto"/>
        <w:ind w:firstLine="420" w:firstLineChars="200"/>
        <w:rPr>
          <w:rFonts w:hint="eastAsia"/>
          <w:sz w:val="21"/>
          <w:szCs w:val="21"/>
          <w:lang w:val="en-US" w:eastAsia="zh-CN"/>
        </w:rPr>
      </w:pPr>
      <w:r>
        <w:rPr>
          <w:rFonts w:hint="eastAsia" w:ascii="宋体" w:hAnsi="宋体" w:eastAsia="宋体" w:cs="宋体"/>
          <w:sz w:val="21"/>
          <w:szCs w:val="21"/>
          <w:lang w:eastAsia="zh-CN"/>
        </w:rPr>
        <w:t>姚建芬</w:t>
      </w:r>
      <w:r>
        <w:rPr>
          <w:rFonts w:hint="eastAsia"/>
          <w:sz w:val="21"/>
          <w:szCs w:val="21"/>
          <w:lang w:val="en-US" w:eastAsia="zh-CN"/>
        </w:rPr>
        <w:t xml:space="preserve">（第七周） </w:t>
      </w:r>
    </w:p>
    <w:p>
      <w:pPr>
        <w:spacing w:line="240" w:lineRule="auto"/>
        <w:ind w:firstLine="420" w:firstLineChars="200"/>
        <w:rPr>
          <w:rFonts w:hint="eastAsia" w:ascii="宋体" w:hAnsi="宋体"/>
          <w:b/>
          <w:sz w:val="21"/>
          <w:szCs w:val="21"/>
        </w:rPr>
      </w:pPr>
      <w:r>
        <w:rPr>
          <w:rFonts w:hint="eastAsia"/>
          <w:sz w:val="21"/>
          <w:szCs w:val="21"/>
          <w:lang w:val="en-US" w:eastAsia="zh-CN"/>
        </w:rPr>
        <w:t xml:space="preserve">王  晔（第七周）             </w:t>
      </w:r>
      <w:bookmarkStart w:id="0" w:name="_GoBack"/>
      <w:bookmarkEnd w:id="0"/>
    </w:p>
    <w:p>
      <w:pPr>
        <w:pStyle w:val="3"/>
        <w:spacing w:line="240" w:lineRule="auto"/>
        <w:ind w:left="0" w:leftChars="0" w:firstLine="420" w:firstLineChars="200"/>
        <w:rPr>
          <w:rFonts w:hint="eastAsia"/>
          <w:sz w:val="21"/>
          <w:szCs w:val="21"/>
        </w:rPr>
      </w:pPr>
      <w:r>
        <w:rPr>
          <w:rFonts w:hint="eastAsia"/>
          <w:sz w:val="21"/>
          <w:szCs w:val="21"/>
          <w:lang w:eastAsia="zh-CN"/>
        </w:rPr>
        <w:t>张</w:t>
      </w:r>
      <w:r>
        <w:rPr>
          <w:rFonts w:hint="eastAsia"/>
          <w:sz w:val="21"/>
          <w:szCs w:val="21"/>
          <w:lang w:val="en-US" w:eastAsia="zh-CN"/>
        </w:rPr>
        <w:t xml:space="preserve">  </w:t>
      </w:r>
      <w:r>
        <w:rPr>
          <w:rFonts w:hint="eastAsia"/>
          <w:sz w:val="21"/>
          <w:szCs w:val="21"/>
          <w:lang w:eastAsia="zh-CN"/>
        </w:rPr>
        <w:t>平（第</w:t>
      </w:r>
      <w:r>
        <w:rPr>
          <w:rFonts w:hint="eastAsia"/>
          <w:sz w:val="21"/>
          <w:szCs w:val="21"/>
          <w:lang w:val="en-US" w:eastAsia="zh-CN"/>
        </w:rPr>
        <w:t>十一周</w:t>
      </w:r>
      <w:r>
        <w:rPr>
          <w:rFonts w:hint="eastAsia"/>
          <w:sz w:val="21"/>
          <w:szCs w:val="21"/>
          <w:lang w:eastAsia="zh-CN"/>
        </w:rPr>
        <w:t>）</w:t>
      </w:r>
    </w:p>
    <w:p>
      <w:pPr>
        <w:spacing w:line="240" w:lineRule="auto"/>
        <w:ind w:firstLine="420" w:firstLineChars="200"/>
        <w:rPr>
          <w:rFonts w:hint="eastAsia"/>
          <w:sz w:val="21"/>
          <w:szCs w:val="21"/>
          <w:lang w:val="en-US" w:eastAsia="zh-CN"/>
        </w:rPr>
      </w:pPr>
      <w:r>
        <w:rPr>
          <w:rFonts w:hint="eastAsia"/>
          <w:sz w:val="21"/>
          <w:szCs w:val="21"/>
          <w:lang w:val="en-US" w:eastAsia="zh-CN"/>
        </w:rPr>
        <w:t xml:space="preserve">刘依依（第十二周）  </w:t>
      </w:r>
      <w:r>
        <w:rPr>
          <w:rFonts w:hint="eastAsia"/>
          <w:sz w:val="21"/>
          <w:szCs w:val="21"/>
        </w:rPr>
        <w:t>（被跟踪教师）</w:t>
      </w:r>
    </w:p>
    <w:p>
      <w:pPr>
        <w:pStyle w:val="3"/>
        <w:spacing w:line="240" w:lineRule="auto"/>
        <w:ind w:left="0" w:leftChars="0" w:firstLine="420" w:firstLineChars="200"/>
        <w:rPr>
          <w:rFonts w:hint="eastAsia"/>
          <w:lang w:val="en-US" w:eastAsia="zh-CN"/>
        </w:rPr>
      </w:pPr>
      <w:r>
        <w:rPr>
          <w:rFonts w:hint="eastAsia"/>
          <w:sz w:val="21"/>
          <w:szCs w:val="21"/>
          <w:lang w:eastAsia="zh-CN"/>
        </w:rPr>
        <w:t>刘晓芳（</w:t>
      </w:r>
      <w:r>
        <w:rPr>
          <w:rFonts w:hint="eastAsia"/>
          <w:sz w:val="21"/>
          <w:szCs w:val="21"/>
          <w:lang w:val="en-US" w:eastAsia="zh-CN"/>
        </w:rPr>
        <w:t>第十五周</w:t>
      </w:r>
      <w:r>
        <w:rPr>
          <w:rFonts w:hint="eastAsia"/>
          <w:sz w:val="21"/>
          <w:szCs w:val="21"/>
          <w:lang w:eastAsia="zh-CN"/>
        </w:rPr>
        <w:t>）</w:t>
      </w:r>
    </w:p>
    <w:p>
      <w:pPr>
        <w:spacing w:line="420" w:lineRule="exact"/>
        <w:ind w:firstLine="6480" w:firstLineChars="2700"/>
        <w:rPr>
          <w:rFonts w:hint="eastAsia"/>
          <w:sz w:val="24"/>
          <w:szCs w:val="24"/>
          <w:lang w:val="en-US" w:eastAsia="zh-CN"/>
        </w:rPr>
      </w:pPr>
      <w:r>
        <w:rPr>
          <w:rFonts w:hint="eastAsia"/>
          <w:sz w:val="24"/>
          <w:szCs w:val="24"/>
          <w:lang w:val="en-US" w:eastAsia="zh-CN"/>
        </w:rPr>
        <w:t>科学教研组</w:t>
      </w:r>
    </w:p>
    <w:p>
      <w:pPr>
        <w:spacing w:line="420" w:lineRule="exact"/>
        <w:ind w:firstLine="6480" w:firstLineChars="2700"/>
        <w:rPr>
          <w:rFonts w:hint="eastAsia"/>
          <w:sz w:val="24"/>
          <w:szCs w:val="24"/>
          <w:lang w:val="en-US" w:eastAsia="zh-CN"/>
        </w:rPr>
      </w:pPr>
      <w:r>
        <w:rPr>
          <w:rFonts w:hint="eastAsia"/>
          <w:sz w:val="24"/>
          <w:szCs w:val="24"/>
          <w:lang w:val="en-US" w:eastAsia="zh-CN"/>
        </w:rPr>
        <w:t xml:space="preserve"> 2019年9月</w:t>
      </w:r>
    </w:p>
    <w:p>
      <w:pPr>
        <w:spacing w:line="420" w:lineRule="exact"/>
        <w:rPr>
          <w:rFonts w:hint="eastAsia"/>
          <w:sz w:val="24"/>
          <w:szCs w:val="24"/>
          <w:lang w:val="en-US" w:eastAsia="zh-CN"/>
        </w:rPr>
      </w:pPr>
      <w:r>
        <w:rPr>
          <w:rFonts w:hint="eastAsia"/>
          <w:sz w:val="24"/>
          <w:szCs w:val="24"/>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F53B6"/>
    <w:multiLevelType w:val="multilevel"/>
    <w:tmpl w:val="225F53B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AF8C0F"/>
    <w:multiLevelType w:val="singleLevel"/>
    <w:tmpl w:val="59AF8C0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F39CE"/>
    <w:rsid w:val="13000C05"/>
    <w:rsid w:val="2B032D7C"/>
    <w:rsid w:val="2B216AF1"/>
    <w:rsid w:val="4D852E5F"/>
    <w:rsid w:val="58CF39CE"/>
    <w:rsid w:val="60300427"/>
    <w:rsid w:val="61B043DF"/>
    <w:rsid w:val="6EA22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360" w:lineRule="exact"/>
      <w:ind w:firstLine="480" w:firstLineChars="200"/>
    </w:pPr>
    <w:rPr>
      <w:rFonts w:ascii="宋体" w:hAnsi="宋体"/>
      <w:sz w:val="24"/>
      <w:szCs w:val="24"/>
    </w:rPr>
  </w:style>
  <w:style w:type="paragraph" w:styleId="3">
    <w:name w:val="Normal (Web)"/>
    <w:basedOn w:val="1"/>
    <w:unhideWhenUsed/>
    <w:qFormat/>
    <w:uiPriority w:val="99"/>
    <w:pPr>
      <w:widowControl/>
      <w:spacing w:line="280" w:lineRule="atLeast"/>
      <w:ind w:firstLine="360"/>
      <w:jc w:val="left"/>
    </w:pPr>
    <w:rPr>
      <w:rFonts w:ascii="宋体" w:hAnsi="宋体" w:cs="宋体"/>
      <w:kern w:val="0"/>
      <w:sz w:val="24"/>
    </w:rPr>
  </w:style>
  <w:style w:type="paragraph" w:customStyle="1" w:styleId="6">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2018-09-01T01:21:00Z</dcterms:created>
  <dc:creator>光靥</dc:creator>
  <cp:lastModifiedBy>Administrator</cp:lastModifiedBy>
  <dcterms:modified xsi:type="dcterms:W3CDTF">2019-09-02T23:35:16Z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