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90" w:type="dxa"/>
        <w:tblCellSpacing w:w="0" w:type="dxa"/>
        <w:tblInd w:w="0" w:type="dxa"/>
        <w:shd w:val="clear" w:color="auto" w:fill="F4F9F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44"/>
        <w:gridCol w:w="1105"/>
        <w:gridCol w:w="1083"/>
        <w:gridCol w:w="1436"/>
        <w:gridCol w:w="22"/>
        <w:gridCol w:w="994"/>
        <w:gridCol w:w="773"/>
        <w:gridCol w:w="464"/>
        <w:gridCol w:w="862"/>
        <w:gridCol w:w="2156"/>
      </w:tblGrid>
      <w:tr>
        <w:tblPrEx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</w:trPr>
        <w:tc>
          <w:tcPr>
            <w:tcW w:w="9690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湟里中心小学教师个人2019</w:t>
            </w:r>
            <w:r>
              <w:rPr>
                <w:rFonts w:hint="eastAsia"/>
                <w:lang w:val="en-US" w:eastAsia="zh-CN"/>
              </w:rPr>
              <w:t>.8——2020.8</w:t>
            </w:r>
            <w:r>
              <w:rPr>
                <w:rFonts w:hint="eastAsia"/>
              </w:rPr>
              <w:t>年度发展计划书</w:t>
            </w:r>
          </w:p>
        </w:tc>
      </w:tr>
      <w:tr>
        <w:tblPrEx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</w:trPr>
        <w:tc>
          <w:tcPr>
            <w:tcW w:w="75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4F9F9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9F9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许洪英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2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1972年1月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75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4F9F9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9F9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任教学科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音乐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现教师职称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及取得时间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小学高级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2001年9月</w:t>
            </w:r>
          </w:p>
        </w:tc>
      </w:tr>
      <w:tr>
        <w:tblPrEx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</w:trPr>
        <w:tc>
          <w:tcPr>
            <w:tcW w:w="1900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4F9F9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现优秀教师称号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及取得时间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9F9"/>
            <w:vAlign w:val="center"/>
          </w:tcPr>
          <w:p>
            <w:r>
              <w:rPr>
                <w:rFonts w:hint="eastAsia"/>
              </w:rPr>
              <w:t>教龄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  <w:r>
              <w:rPr>
                <w:rFonts w:hint="eastAsia"/>
              </w:rPr>
              <w:t>年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手机号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13951213805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751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自我分析</w:t>
            </w:r>
          </w:p>
        </w:tc>
        <w:tc>
          <w:tcPr>
            <w:tcW w:w="893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发展优势：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作为一名小学音乐教师，我具有强烈的事业心和责任心，能与时俱进，能遵守学校各项规章制度，积极参加校内外组织的各项教育教学活动，教育教学工作有条理、有计划。。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</w:trPr>
        <w:tc>
          <w:tcPr>
            <w:tcW w:w="75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4F9F9"/>
            <w:vAlign w:val="center"/>
          </w:tcPr>
          <w:p/>
        </w:tc>
        <w:tc>
          <w:tcPr>
            <w:tcW w:w="893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存在问题：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      虽掌握了一些先进的课改理念和方法，但却不能做到每节课都游刃有余、得心应手，课堂教学还没有形成自己独特的教学风格。除此之外，教育教学理论和高等数学知识急需充电，信息技术方面有待于进一步学习和提高，做事不够细致有待于改进，另外还需积极参加业务培训。</w:t>
            </w:r>
          </w:p>
        </w:tc>
      </w:tr>
      <w:tr>
        <w:tblPrEx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751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个人专业发展计划目标</w:t>
            </w:r>
          </w:p>
        </w:tc>
        <w:tc>
          <w:tcPr>
            <w:tcW w:w="893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学历进修：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  注重学习业务知识，争取取得硕士学历。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75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4F9F9"/>
            <w:vAlign w:val="center"/>
          </w:tcPr>
          <w:p/>
        </w:tc>
        <w:tc>
          <w:tcPr>
            <w:tcW w:w="893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职称晋升：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 </w:t>
            </w:r>
          </w:p>
        </w:tc>
      </w:tr>
      <w:tr>
        <w:tblPrEx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tblCellSpacing w:w="0" w:type="dxa"/>
        </w:trPr>
        <w:tc>
          <w:tcPr>
            <w:tcW w:w="75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4F9F9"/>
            <w:vAlign w:val="center"/>
          </w:tcPr>
          <w:p/>
        </w:tc>
        <w:tc>
          <w:tcPr>
            <w:tcW w:w="893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五级梯队教师：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>
        <w:tblPrEx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75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4F9F9"/>
            <w:vAlign w:val="center"/>
          </w:tcPr>
          <w:p/>
        </w:tc>
        <w:tc>
          <w:tcPr>
            <w:tcW w:w="893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班级共同体：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   建立平等互助、互相信任、关系和谐、积极向上的班集体。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</w:trPr>
        <w:tc>
          <w:tcPr>
            <w:tcW w:w="795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主要措施</w:t>
            </w:r>
          </w:p>
        </w:tc>
        <w:tc>
          <w:tcPr>
            <w:tcW w:w="889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1、课题研究方面：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   认真参加课题研究。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</w:trPr>
        <w:tc>
          <w:tcPr>
            <w:tcW w:w="795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4F9F9"/>
            <w:vAlign w:val="center"/>
          </w:tcPr>
          <w:p/>
        </w:tc>
        <w:tc>
          <w:tcPr>
            <w:tcW w:w="889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2、专项研究方面（结合校本研修项目）：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   积极主动参加学校校本研修。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795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4F9F9"/>
            <w:vAlign w:val="center"/>
          </w:tcPr>
          <w:p/>
        </w:tc>
        <w:tc>
          <w:tcPr>
            <w:tcW w:w="889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3、日常教学方面：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    认真备课、上课、布置和批改作业、辅导学困生。备课既要备教材教法、教学目标、教学重难点，又要备学生学情，二者缺一不可。上课要做到有备而来，要注重课堂教学的实效性，要有自己的教学模式。布置作业要有针对性、层次性、科学性，作业批改要及时、全面，要有激励性的评价语言。认真拟定辅导学困生计划，使学习困难的学生都有不同程度的提高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tblCellSpacing w:w="0" w:type="dxa"/>
        </w:trPr>
        <w:tc>
          <w:tcPr>
            <w:tcW w:w="795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4F9F9"/>
            <w:vAlign w:val="center"/>
          </w:tcPr>
          <w:p/>
        </w:tc>
        <w:tc>
          <w:tcPr>
            <w:tcW w:w="889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4、其他方面（公开课、论文、基本功比赛、阅读等）：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    1、认真上好每学期的人人一堂公开课和课题研究课。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    2、争取多上校级、区级公开课，以提升自己的业务水平。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    3、多阅读课外书籍，增长各方面知识。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tblCellSpacing w:w="0" w:type="dxa"/>
        </w:trPr>
        <w:tc>
          <w:tcPr>
            <w:tcW w:w="795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学校审核</w:t>
            </w:r>
          </w:p>
        </w:tc>
        <w:tc>
          <w:tcPr>
            <w:tcW w:w="8895" w:type="dxa"/>
            <w:gridSpan w:val="9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                                                                                            2019年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3A"/>
    <w:rsid w:val="00F5193A"/>
    <w:rsid w:val="00F63023"/>
    <w:rsid w:val="70BE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799</Characters>
  <Lines>6</Lines>
  <Paragraphs>1</Paragraphs>
  <TotalTime>2</TotalTime>
  <ScaleCrop>false</ScaleCrop>
  <LinksUpToDate>false</LinksUpToDate>
  <CharactersWithSpaces>938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2019-02-28T06:00:00Z</dcterms:created>
  <dc:creator>xiaoou he</dc:creator>
  <cp:lastModifiedBy>lenovo</cp:lastModifiedBy>
  <dcterms:modified xsi:type="dcterms:W3CDTF">2019-09-06T03:49:06Z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