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牛塘中心小学丫河校区升旗仪式和课间操入场方案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980" w:tblpY="2433"/>
        <w:tblOverlap w:val="never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一3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一4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三9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三10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一6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6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一7</w:t>
            </w:r>
          </w:p>
        </w:tc>
        <w:tc>
          <w:tcPr>
            <w:tcW w:w="1060" w:type="dxa"/>
            <w:tcBorders>
              <w:left w:val="single" w:color="auto" w:sz="4" w:space="0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一8</w:t>
            </w:r>
          </w:p>
        </w:tc>
        <w:tc>
          <w:tcPr>
            <w:tcW w:w="1060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60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</w:tr>
    </w:tbl>
    <w:tbl>
      <w:tblPr>
        <w:tblStyle w:val="3"/>
        <w:tblpPr w:leftFromText="180" w:rightFromText="180" w:vertAnchor="text" w:horzAnchor="page" w:tblpX="4320" w:tblpY="128"/>
        <w:tblOverlap w:val="never"/>
        <w:tblW w:w="1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</w:tcPr>
          <w:p>
            <w:pPr>
              <w:spacing w:line="480" w:lineRule="auto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国旗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班级顺序：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21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三9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三10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一6   </w:t>
      </w:r>
      <w:r>
        <w:rPr>
          <w:rFonts w:hint="eastAsia"/>
          <w:sz w:val="21"/>
          <w:vertAlign w:val="baseline"/>
          <w:lang w:val="en-US" w:eastAsia="zh-CN"/>
        </w:rPr>
        <w:t>一3   一2   一1   一5   一4   一7   一8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各班排队在班级门口。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一楼班级排好队，直接带到指定位置。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二楼班级排好队，3、4班先行，走离自己班级最近的楼梯下，其他班级跟在后面，下楼都带到指定位置。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退场时，一1和一5先行，分别走两侧楼梯回到班级，一2班跟在一1后，一4班跟在一5班后，一3班最后。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1"/>
          <w:vertAlign w:val="baseline"/>
          <w:lang w:val="en-US" w:eastAsia="zh-CN"/>
        </w:rPr>
      </w:pPr>
    </w:p>
    <w:p>
      <w:pPr>
        <w:jc w:val="center"/>
        <w:rPr>
          <w:rFonts w:hint="eastAsia"/>
          <w:sz w:val="21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大课间体育活动场地分布</w:t>
      </w:r>
    </w:p>
    <w:tbl>
      <w:tblPr>
        <w:tblStyle w:val="3"/>
        <w:tblpPr w:leftFromText="180" w:rightFromText="180" w:vertAnchor="page" w:horzAnchor="page" w:tblpX="1755" w:tblpY="9693"/>
        <w:tblOverlap w:val="never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一3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一4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三9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一6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楼梯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6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一7</w:t>
            </w:r>
          </w:p>
        </w:tc>
        <w:tc>
          <w:tcPr>
            <w:tcW w:w="1060" w:type="dxa"/>
            <w:tcBorders>
              <w:left w:val="single" w:color="auto" w:sz="4" w:space="0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0" w:type="dxa"/>
          </w:tcPr>
          <w:p>
            <w:pPr>
              <w:rPr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一8</w:t>
            </w:r>
          </w:p>
        </w:tc>
        <w:tc>
          <w:tcPr>
            <w:tcW w:w="1060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三9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三10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sz w:val="21"/>
                <w:vertAlign w:val="baseline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60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一8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4260" w:tblpY="163"/>
        <w:tblOverlap w:val="never"/>
        <w:tblW w:w="1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</w:tcPr>
          <w:p>
            <w:pPr>
              <w:spacing w:line="480" w:lineRule="auto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国旗</w:t>
            </w:r>
          </w:p>
        </w:tc>
      </w:tr>
    </w:tbl>
    <w:p>
      <w:pPr>
        <w:jc w:val="center"/>
        <w:rPr>
          <w:rFonts w:hint="eastAsia"/>
          <w:sz w:val="21"/>
          <w:vertAlign w:val="baseline"/>
          <w:lang w:val="en-US" w:eastAsia="zh-CN"/>
        </w:rPr>
      </w:pPr>
    </w:p>
    <w:p>
      <w:pPr>
        <w:jc w:val="center"/>
        <w:rPr>
          <w:rFonts w:hint="eastAsia"/>
          <w:sz w:val="21"/>
          <w:vertAlign w:val="baseline"/>
          <w:lang w:val="en-US" w:eastAsia="zh-CN"/>
        </w:rPr>
      </w:pPr>
    </w:p>
    <w:p>
      <w:pPr>
        <w:jc w:val="center"/>
        <w:rPr>
          <w:rFonts w:hint="eastAsia"/>
          <w:sz w:val="21"/>
          <w:vertAlign w:val="baseline"/>
          <w:lang w:val="en-US" w:eastAsia="zh-CN"/>
        </w:rPr>
      </w:pPr>
    </w:p>
    <w:p>
      <w:pPr>
        <w:jc w:val="center"/>
        <w:rPr>
          <w:rFonts w:hint="eastAsia"/>
          <w:sz w:val="21"/>
          <w:vertAlign w:val="baseline"/>
          <w:lang w:val="en-US" w:eastAsia="zh-CN"/>
        </w:rPr>
      </w:pPr>
    </w:p>
    <w:p>
      <w:pPr>
        <w:jc w:val="both"/>
        <w:rPr>
          <w:rFonts w:hint="eastAsia"/>
          <w:sz w:val="21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一6       </w:t>
      </w:r>
      <w:r>
        <w:rPr>
          <w:rFonts w:hint="eastAsia"/>
          <w:sz w:val="21"/>
          <w:vertAlign w:val="baseline"/>
          <w:lang w:val="en-US" w:eastAsia="zh-CN"/>
        </w:rPr>
        <w:t xml:space="preserve">一3        一2       一1       一5         一4 </w:t>
      </w:r>
    </w:p>
    <w:p>
      <w:pPr>
        <w:jc w:val="both"/>
        <w:rPr>
          <w:rFonts w:hint="eastAsia"/>
          <w:sz w:val="21"/>
          <w:vertAlign w:val="baseline"/>
          <w:lang w:val="en-US" w:eastAsia="zh-CN"/>
        </w:rPr>
      </w:pPr>
    </w:p>
    <w:p>
      <w:pPr>
        <w:jc w:val="both"/>
        <w:rPr>
          <w:rFonts w:hint="eastAsia"/>
          <w:sz w:val="21"/>
          <w:vertAlign w:val="baseline"/>
          <w:lang w:val="en-US" w:eastAsia="zh-CN"/>
        </w:rPr>
      </w:pPr>
    </w:p>
    <w:p>
      <w:pPr>
        <w:jc w:val="both"/>
        <w:rPr>
          <w:rFonts w:hint="eastAsia"/>
          <w:sz w:val="21"/>
          <w:vertAlign w:val="baseline"/>
          <w:lang w:val="en-US" w:eastAsia="zh-CN"/>
        </w:rPr>
      </w:pPr>
      <w:r>
        <w:rPr>
          <w:rFonts w:hint="eastAsia"/>
          <w:sz w:val="21"/>
          <w:vertAlign w:val="baseline"/>
          <w:lang w:val="en-US" w:eastAsia="zh-CN"/>
        </w:rPr>
        <w:t>说明：</w:t>
      </w:r>
    </w:p>
    <w:p>
      <w:pPr>
        <w:ind w:firstLine="420" w:firstLineChars="200"/>
        <w:jc w:val="both"/>
        <w:rPr>
          <w:rFonts w:hint="eastAsia"/>
          <w:sz w:val="21"/>
          <w:vertAlign w:val="baseline"/>
          <w:lang w:val="en-US" w:eastAsia="zh-CN"/>
        </w:rPr>
      </w:pPr>
      <w:r>
        <w:rPr>
          <w:rFonts w:hint="eastAsia"/>
          <w:sz w:val="21"/>
          <w:vertAlign w:val="baseline"/>
          <w:lang w:val="en-US" w:eastAsia="zh-CN"/>
        </w:rPr>
        <w:t>如因位置太挤，各班级可适当的前后错开一点，保持安全间距，体育活动时注意观察本班学生安全。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7120"/>
    <w:multiLevelType w:val="singleLevel"/>
    <w:tmpl w:val="621971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C3EC2"/>
    <w:rsid w:val="01541E01"/>
    <w:rsid w:val="22115AAD"/>
    <w:rsid w:val="226D66ED"/>
    <w:rsid w:val="3D6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2018-09-04T02:12:00Z</dcterms:created>
  <dc:creator>破茧成蝶1409320485</dc:creator>
  <cp:lastModifiedBy>Administrator</cp:lastModifiedBy>
  <dcterms:modified xsi:type="dcterms:W3CDTF">2019-08-31T02:00:13Z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