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29" w:rsidRPr="0052607D" w:rsidRDefault="0010427D" w:rsidP="0052607D">
      <w:pPr>
        <w:jc w:val="left"/>
        <w:rPr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2019.</w:t>
      </w:r>
      <w:r w:rsidR="00EE445A"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-20</w:t>
      </w:r>
      <w:r w:rsidR="00EE445A"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.</w:t>
      </w:r>
      <w:r w:rsidR="00EE445A"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《</w:t>
      </w:r>
      <w:bookmarkStart w:id="0" w:name="_Hlk10012637"/>
      <w:r w:rsidR="0052607D" w:rsidRPr="0052607D"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基于</w:t>
      </w:r>
      <w:r w:rsidR="0052607D" w:rsidRPr="0052607D"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  <w:t>STEM</w:t>
      </w:r>
      <w:r w:rsidR="0052607D" w:rsidRPr="0052607D"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教育的小学科学典型案例的开发与实践</w:t>
      </w:r>
      <w:bookmarkEnd w:id="0"/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》课题计划</w:t>
      </w:r>
    </w:p>
    <w:p w:rsidR="007A3B29" w:rsidRDefault="0010427D">
      <w:pPr>
        <w:widowControl/>
        <w:shd w:val="clear" w:color="auto" w:fill="FFFFFF"/>
        <w:spacing w:after="0" w:line="390" w:lineRule="atLeast"/>
        <w:ind w:firstLine="590"/>
        <w:jc w:val="left"/>
        <w:rPr>
          <w:rFonts w:ascii="宋体" w:eastAsia="宋体" w:hAnsi="宋体" w:cs="宋体"/>
          <w:color w:val="313131"/>
          <w:szCs w:val="21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本学期，课题组紧紧围绕《</w:t>
      </w:r>
      <w:r w:rsidR="0052607D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基于STEM教育的小学科学典型案例的开发与实践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》这一课题，以《小学</w:t>
      </w:r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科学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课程标准》为理论指导，学习相关的理论资料，</w:t>
      </w:r>
      <w:r w:rsidR="0052607D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基于STEM教育</w:t>
      </w:r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开发小学</w:t>
      </w:r>
      <w:proofErr w:type="gramStart"/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科学典型</w:t>
      </w:r>
      <w:proofErr w:type="gramEnd"/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案例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。</w:t>
      </w:r>
    </w:p>
    <w:p w:rsidR="007A3B29" w:rsidRDefault="001042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hd w:val="clear" w:color="auto" w:fill="FFFFFF"/>
          <w:lang w:bidi="ar"/>
        </w:rPr>
        <w:t>【研究目标】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1、通过研究，建立了小学科学STEM课程。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2、通过研究，促进了教师专业能力和学生科学素养的发展</w:t>
      </w:r>
      <w:bookmarkStart w:id="1" w:name="_GoBack"/>
      <w:bookmarkEnd w:id="1"/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。</w:t>
      </w:r>
    </w:p>
    <w:p w:rsid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3、通过研究，形成了开发和实践STEM课程的体系、策略。</w:t>
      </w:r>
    </w:p>
    <w:p w:rsidR="007A3B29" w:rsidRDefault="001042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hd w:val="clear" w:color="auto" w:fill="FFFFFF"/>
          <w:lang w:bidi="ar"/>
        </w:rPr>
        <w:t>【研究内容】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1、</w:t>
      </w:r>
      <w:r w:rsidR="00EE445A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小学科学STEM教育相关理论的文献研究。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2、</w:t>
      </w:r>
      <w:r w:rsidR="00EE445A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小学科学经典案例的分析与研究。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3、</w:t>
      </w:r>
      <w:r w:rsidR="00EE445A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《数字化养蚕》</w:t>
      </w:r>
      <w:r w:rsidR="00EE445A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课程</w:t>
      </w:r>
      <w:r w:rsidR="00EE445A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再</w:t>
      </w:r>
      <w:r w:rsidR="00EE445A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设计与实施。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4、</w:t>
      </w:r>
      <w:r w:rsidR="00EE445A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《走马灯》</w:t>
      </w:r>
      <w:r w:rsidR="00C52A30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S</w:t>
      </w:r>
      <w:r w:rsidR="00C52A30"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  <w:t>TEM</w:t>
      </w:r>
      <w:r w:rsidR="00C52A30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课程的设计与实施。</w:t>
      </w:r>
    </w:p>
    <w:p w:rsid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5、教师STEM课程实施的评价以及学生对于STEM课程的反馈评价。</w:t>
      </w:r>
    </w:p>
    <w:p w:rsidR="007A3B29" w:rsidRDefault="001042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b/>
          <w:color w:val="666666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hd w:val="clear" w:color="auto" w:fill="FFFFFF"/>
          <w:lang w:bidi="ar"/>
        </w:rPr>
        <w:t>【研究过程】</w:t>
      </w:r>
    </w:p>
    <w:p w:rsidR="0010427D" w:rsidRP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1、小学科学STEM教育相关理论的文献研究。</w:t>
      </w:r>
    </w:p>
    <w:p w:rsidR="0010427D" w:rsidRP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2、</w:t>
      </w:r>
      <w:r w:rsidR="00C52A30"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小学科学的典型案例的分析与研究。</w:t>
      </w:r>
    </w:p>
    <w:p w:rsid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3、</w:t>
      </w:r>
      <w:r w:rsidR="00C52A30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《数字化养蚕》课程的修改，智能养蚕盒的完善。</w:t>
      </w:r>
    </w:p>
    <w:p w:rsidR="00C52A30" w:rsidRPr="0010427D" w:rsidRDefault="00C52A30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  <w:t>4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、完成《走马灯》S</w:t>
      </w:r>
      <w:r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  <w:t>TEM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课程的设计和实施。</w:t>
      </w:r>
    </w:p>
    <w:p w:rsidR="007A3B29" w:rsidRPr="0010427D" w:rsidRDefault="00C52A30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  <w:t>5</w:t>
      </w:r>
      <w:r w:rsidR="0010427D"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、上传资料至课题网站，整理阶段成果。</w:t>
      </w:r>
    </w:p>
    <w:sectPr w:rsidR="007A3B29" w:rsidRPr="0010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352" w:rsidRDefault="00785352" w:rsidP="00EE445A">
      <w:pPr>
        <w:spacing w:after="0" w:line="240" w:lineRule="auto"/>
      </w:pPr>
      <w:r>
        <w:separator/>
      </w:r>
    </w:p>
  </w:endnote>
  <w:endnote w:type="continuationSeparator" w:id="0">
    <w:p w:rsidR="00785352" w:rsidRDefault="00785352" w:rsidP="00EE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352" w:rsidRDefault="00785352" w:rsidP="00EE445A">
      <w:pPr>
        <w:spacing w:after="0" w:line="240" w:lineRule="auto"/>
      </w:pPr>
      <w:r>
        <w:separator/>
      </w:r>
    </w:p>
  </w:footnote>
  <w:footnote w:type="continuationSeparator" w:id="0">
    <w:p w:rsidR="00785352" w:rsidRDefault="00785352" w:rsidP="00EE4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9"/>
    <w:rsid w:val="0010427D"/>
    <w:rsid w:val="0052607D"/>
    <w:rsid w:val="00785352"/>
    <w:rsid w:val="007A3B29"/>
    <w:rsid w:val="00C52A30"/>
    <w:rsid w:val="00EE445A"/>
    <w:rsid w:val="65B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11588"/>
  <w15:docId w15:val="{79B0919B-8F76-4728-93AD-2D6568DD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4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EE445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footer"/>
    <w:basedOn w:val="a"/>
    <w:link w:val="a6"/>
    <w:rsid w:val="00EE44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rsid w:val="00EE445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玉艳 殷</cp:lastModifiedBy>
  <cp:revision>2</cp:revision>
  <dcterms:created xsi:type="dcterms:W3CDTF">2019-08-30T05:02:00Z</dcterms:created>
  <dcterms:modified xsi:type="dcterms:W3CDTF">2019-08-30T05:02:00Z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