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5040"/>
        <w:rPr>
          <w:rFonts w:ascii="宋体" w:hAnsi="宋体" w:eastAsia="宋体"/>
          <w:sz w:val="36"/>
        </w:rPr>
      </w:pPr>
      <w:bookmarkStart w:id="0" w:name="page1"/>
      <w:bookmarkEnd w:id="0"/>
      <w:r>
        <w:rPr>
          <w:rFonts w:ascii="宋体" w:hAnsi="宋体" w:eastAsia="宋体"/>
          <w:sz w:val="36"/>
        </w:rPr>
        <w:t>武进区采菱小学家具预算清单</w:t>
      </w:r>
      <w:r>
        <w:rPr>
          <w:rFonts w:hint="eastAsia" w:ascii="宋体" w:hAnsi="宋体" w:eastAsia="宋体"/>
          <w:sz w:val="36"/>
          <w:lang w:val="en-US" w:eastAsia="zh-CN"/>
        </w:rPr>
        <w:t xml:space="preserve">   （2019.7）</w:t>
      </w:r>
    </w:p>
    <w:tbl>
      <w:tblPr>
        <w:tblStyle w:val="3"/>
        <w:tblpPr w:leftFromText="180" w:rightFromText="180" w:vertAnchor="text" w:horzAnchor="page" w:tblpX="1031" w:tblpY="40"/>
        <w:tblOverlap w:val="never"/>
        <w:tblW w:w="14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378"/>
        <w:gridCol w:w="2717"/>
        <w:gridCol w:w="1657"/>
        <w:gridCol w:w="739"/>
        <w:gridCol w:w="759"/>
        <w:gridCol w:w="819"/>
        <w:gridCol w:w="859"/>
        <w:gridCol w:w="5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序号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品名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86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参考图片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规格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单位</w:t>
            </w:r>
          </w:p>
        </w:tc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数量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6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单价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金额</w:t>
            </w:r>
          </w:p>
        </w:tc>
        <w:tc>
          <w:tcPr>
            <w:tcW w:w="5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06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材质说明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课桌</w:t>
            </w:r>
          </w:p>
        </w:tc>
        <w:tc>
          <w:tcPr>
            <w:tcW w:w="27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drawing>
                <wp:inline distT="0" distB="0" distL="114300" distR="114300">
                  <wp:extent cx="1390650" cy="857250"/>
                  <wp:effectExtent l="0" t="0" r="0" b="0"/>
                  <wp:docPr id="13" name="图片 13" descr="科学双人课桌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科学双人课桌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1200*500*720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</w:t>
            </w:r>
          </w:p>
        </w:tc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16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5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229" w:lineRule="exact"/>
              <w:ind w:left="20"/>
              <w:jc w:val="both"/>
              <w:rPr>
                <w:rFonts w:ascii="Arial" w:hAnsi="Arial" w:eastAsia="Arial"/>
                <w:sz w:val="19"/>
              </w:rPr>
            </w:pPr>
            <w:r>
              <w:rPr>
                <w:rFonts w:ascii="Arial" w:hAnsi="Arial" w:eastAsia="Arial"/>
                <w:sz w:val="19"/>
              </w:rPr>
              <w:t>1</w:t>
            </w:r>
            <w:r>
              <w:rPr>
                <w:rFonts w:ascii="宋体" w:hAnsi="宋体" w:eastAsia="宋体"/>
                <w:sz w:val="19"/>
              </w:rPr>
              <w:t>、台面：采用</w:t>
            </w:r>
            <w:r>
              <w:rPr>
                <w:rFonts w:ascii="Arial" w:hAnsi="Arial" w:eastAsia="Arial"/>
                <w:sz w:val="19"/>
              </w:rPr>
              <w:t>12.7mm</w:t>
            </w:r>
            <w:r>
              <w:rPr>
                <w:rFonts w:ascii="宋体" w:hAnsi="宋体" w:eastAsia="宋体"/>
                <w:sz w:val="19"/>
              </w:rPr>
              <w:t>厚实芯理化板，防腐蚀、耐磨、防静</w:t>
            </w:r>
          </w:p>
          <w:p>
            <w:pPr>
              <w:spacing w:line="0" w:lineRule="atLeas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电、防火、抗污染。</w:t>
            </w:r>
          </w:p>
          <w:p>
            <w:pPr>
              <w:spacing w:line="207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Arial" w:hAnsi="Arial" w:eastAsia="Arial"/>
                <w:sz w:val="19"/>
              </w:rPr>
              <w:t>2</w:t>
            </w:r>
            <w:r>
              <w:rPr>
                <w:rFonts w:ascii="宋体" w:hAnsi="宋体" w:eastAsia="宋体"/>
                <w:sz w:val="19"/>
              </w:rPr>
              <w:t>、桌架结构：采用铝木框架结构。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2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课椅</w:t>
            </w:r>
          </w:p>
        </w:tc>
        <w:tc>
          <w:tcPr>
            <w:tcW w:w="2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340*240*430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</w:t>
            </w:r>
          </w:p>
        </w:tc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32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5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229" w:lineRule="exact"/>
              <w:ind w:left="20"/>
              <w:jc w:val="both"/>
              <w:rPr>
                <w:rFonts w:ascii="Arial" w:hAnsi="Arial" w:eastAsia="Arial"/>
                <w:w w:val="97"/>
                <w:sz w:val="19"/>
              </w:rPr>
            </w:pPr>
            <w:r>
              <w:rPr>
                <w:rFonts w:ascii="Arial" w:hAnsi="Arial" w:eastAsia="Arial"/>
                <w:w w:val="97"/>
                <w:sz w:val="19"/>
              </w:rPr>
              <w:t>MFC</w:t>
            </w:r>
            <w:r>
              <w:rPr>
                <w:rFonts w:ascii="宋体" w:hAnsi="宋体" w:eastAsia="宋体"/>
                <w:w w:val="97"/>
                <w:sz w:val="19"/>
              </w:rPr>
              <w:t>凳面，椅架为</w:t>
            </w:r>
            <w:r>
              <w:rPr>
                <w:rFonts w:ascii="Arial" w:hAnsi="Arial" w:eastAsia="Arial"/>
                <w:w w:val="97"/>
                <w:sz w:val="19"/>
              </w:rPr>
              <w:t>1.2mm</w:t>
            </w:r>
            <w:r>
              <w:rPr>
                <w:rFonts w:ascii="宋体" w:hAnsi="宋体" w:eastAsia="宋体"/>
                <w:w w:val="97"/>
                <w:sz w:val="19"/>
              </w:rPr>
              <w:t>壁厚方管焊接而成，经酸洗、磷化、</w:t>
            </w:r>
          </w:p>
          <w:p>
            <w:pPr>
              <w:spacing w:line="0" w:lineRule="atLeas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静电粉末喷塑处理。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hint="eastAsia" w:ascii="宋体" w:hAnsi="宋体" w:eastAsia="宋体"/>
                <w:w w:val="99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  <w:t>3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课桌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drawing>
                <wp:inline distT="0" distB="0" distL="114300" distR="114300">
                  <wp:extent cx="1238250" cy="904875"/>
                  <wp:effectExtent l="0" t="0" r="0" b="9525"/>
                  <wp:docPr id="14" name="图片 14" descr="科学6人课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科学6人课桌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53" w:lineRule="exact"/>
              <w:jc w:val="center"/>
              <w:rPr>
                <w:rFonts w:ascii="宋体" w:hAnsi="宋体" w:eastAsia="宋体"/>
                <w:w w:val="94"/>
                <w:sz w:val="21"/>
              </w:rPr>
            </w:pPr>
            <w:r>
              <w:rPr>
                <w:rFonts w:ascii="宋体" w:hAnsi="宋体" w:eastAsia="宋体"/>
                <w:w w:val="94"/>
                <w:sz w:val="21"/>
              </w:rPr>
              <w:t>直径</w:t>
            </w:r>
            <w:r>
              <w:rPr>
                <w:rFonts w:ascii="Arial" w:hAnsi="Arial" w:eastAsia="Arial"/>
                <w:w w:val="94"/>
                <w:sz w:val="21"/>
              </w:rPr>
              <w:t>1500</w:t>
            </w:r>
          </w:p>
          <w:p>
            <w:pPr>
              <w:spacing w:line="253" w:lineRule="exact"/>
              <w:jc w:val="center"/>
              <w:rPr>
                <w:rFonts w:ascii="Arial" w:hAnsi="Arial" w:eastAsia="Arial"/>
                <w:w w:val="97"/>
                <w:sz w:val="21"/>
              </w:rPr>
            </w:pPr>
            <w:r>
              <w:rPr>
                <w:rFonts w:ascii="宋体" w:hAnsi="宋体" w:eastAsia="宋体"/>
                <w:w w:val="97"/>
                <w:sz w:val="21"/>
              </w:rPr>
              <w:t>单边长</w:t>
            </w:r>
            <w:r>
              <w:rPr>
                <w:rFonts w:ascii="Arial" w:hAnsi="Arial" w:eastAsia="Arial"/>
                <w:w w:val="97"/>
                <w:sz w:val="21"/>
              </w:rPr>
              <w:t>750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</w:t>
            </w:r>
          </w:p>
        </w:tc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2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ind w:left="160"/>
              <w:jc w:val="center"/>
              <w:rPr>
                <w:rFonts w:ascii="宋体" w:hAnsi="宋体" w:eastAsia="宋体"/>
                <w:sz w:val="24"/>
              </w:rPr>
            </w:pPr>
            <w:bookmarkStart w:id="2" w:name="_GoBack"/>
            <w:bookmarkEnd w:id="2"/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5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ind w:left="20"/>
              <w:jc w:val="both"/>
              <w:rPr>
                <w:rFonts w:ascii="Arial" w:hAnsi="Arial" w:eastAsia="Arial"/>
                <w:sz w:val="19"/>
              </w:rPr>
            </w:pPr>
            <w:r>
              <w:rPr>
                <w:rFonts w:ascii="Arial" w:hAnsi="Arial" w:eastAsia="Arial"/>
                <w:sz w:val="19"/>
              </w:rPr>
              <w:t>1</w:t>
            </w:r>
            <w:r>
              <w:rPr>
                <w:rFonts w:ascii="宋体" w:hAnsi="宋体" w:eastAsia="宋体"/>
                <w:sz w:val="19"/>
              </w:rPr>
              <w:t>、台面：采用</w:t>
            </w:r>
            <w:r>
              <w:rPr>
                <w:rFonts w:ascii="Arial" w:hAnsi="Arial" w:eastAsia="Arial"/>
                <w:sz w:val="19"/>
              </w:rPr>
              <w:t>12.7mm</w:t>
            </w:r>
            <w:r>
              <w:rPr>
                <w:rFonts w:ascii="宋体" w:hAnsi="宋体" w:eastAsia="宋体"/>
                <w:sz w:val="19"/>
              </w:rPr>
              <w:t>厚实芯理化板，防腐蚀、耐磨、防静</w:t>
            </w:r>
          </w:p>
          <w:p>
            <w:pPr>
              <w:spacing w:line="0" w:lineRule="atLeas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电、防火、抗污染。</w:t>
            </w:r>
          </w:p>
          <w:p>
            <w:pPr>
              <w:spacing w:line="207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Arial" w:hAnsi="Arial" w:eastAsia="Arial"/>
                <w:sz w:val="19"/>
              </w:rPr>
              <w:t>2</w:t>
            </w:r>
            <w:r>
              <w:rPr>
                <w:rFonts w:ascii="宋体" w:hAnsi="宋体" w:eastAsia="宋体"/>
                <w:sz w:val="19"/>
              </w:rPr>
              <w:t>、桌架结构：采用铝木框架结构。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-420" w:leftChars="-200" w:firstLine="419" w:firstLineChars="177"/>
              <w:jc w:val="center"/>
              <w:rPr>
                <w:rFonts w:hint="eastAsia" w:ascii="宋体" w:hAnsi="宋体" w:eastAsia="宋体"/>
                <w:w w:val="99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  <w:t>4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-1" w:leftChars="-495" w:hanging="1038" w:hangingChars="438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hint="eastAsia" w:ascii="宋体" w:hAnsi="宋体" w:eastAsia="宋体"/>
                <w:w w:val="99"/>
                <w:sz w:val="24"/>
                <w:szCs w:val="22"/>
                <w:lang w:val="en-US" w:eastAsia="zh-CN"/>
              </w:rPr>
              <w:t>课椅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drawing>
                <wp:inline distT="0" distB="0" distL="114300" distR="114300">
                  <wp:extent cx="1219200" cy="885825"/>
                  <wp:effectExtent l="0" t="0" r="0" b="9525"/>
                  <wp:docPr id="15" name="图片 15" descr="科学单人课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科学单人课椅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7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340*240*430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60" w:leftChars="0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张</w:t>
            </w:r>
          </w:p>
        </w:tc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12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5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ind w:left="20"/>
              <w:jc w:val="both"/>
              <w:rPr>
                <w:rFonts w:ascii="Arial" w:hAnsi="Arial" w:eastAsia="Arial"/>
                <w:w w:val="97"/>
                <w:sz w:val="19"/>
              </w:rPr>
            </w:pPr>
            <w:r>
              <w:rPr>
                <w:rFonts w:ascii="Arial" w:hAnsi="Arial" w:eastAsia="Arial"/>
                <w:w w:val="97"/>
                <w:sz w:val="19"/>
              </w:rPr>
              <w:t>MFC</w:t>
            </w:r>
            <w:r>
              <w:rPr>
                <w:rFonts w:ascii="宋体" w:hAnsi="宋体" w:eastAsia="宋体"/>
                <w:w w:val="97"/>
                <w:sz w:val="19"/>
              </w:rPr>
              <w:t>凳面，椅架为</w:t>
            </w:r>
            <w:r>
              <w:rPr>
                <w:rFonts w:ascii="Arial" w:hAnsi="Arial" w:eastAsia="Arial"/>
                <w:w w:val="97"/>
                <w:sz w:val="19"/>
              </w:rPr>
              <w:t>1.2mm</w:t>
            </w:r>
            <w:r>
              <w:rPr>
                <w:rFonts w:ascii="宋体" w:hAnsi="宋体" w:eastAsia="宋体"/>
                <w:w w:val="97"/>
                <w:sz w:val="19"/>
              </w:rPr>
              <w:t>壁厚方管焊接而成，经酸洗、磷化、</w:t>
            </w:r>
          </w:p>
          <w:p>
            <w:pPr>
              <w:spacing w:line="0" w:lineRule="atLeast"/>
              <w:ind w:left="20" w:leftChars="0"/>
              <w:jc w:val="both"/>
              <w:rPr>
                <w:rFonts w:ascii="Arial" w:hAnsi="Arial" w:eastAsia="Arial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静电粉末喷塑处理。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w w:val="99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  <w:t>5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8"/>
                <w:sz w:val="24"/>
              </w:rPr>
              <w:t>音乐凳</w:t>
            </w:r>
            <w:r>
              <w:rPr>
                <w:rFonts w:ascii="Arial" w:hAnsi="Arial" w:eastAsia="Arial"/>
                <w:w w:val="98"/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drawing>
                <wp:inline distT="0" distB="0" distL="114300" distR="114300">
                  <wp:extent cx="1438275" cy="990600"/>
                  <wp:effectExtent l="0" t="0" r="9525" b="0"/>
                  <wp:docPr id="16" name="图片 16" descr="音乐凳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音乐凳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7"/>
                <w:sz w:val="21"/>
              </w:rPr>
            </w:pPr>
            <w:r>
              <w:rPr>
                <w:rFonts w:ascii="宋体" w:hAnsi="宋体" w:eastAsia="宋体"/>
                <w:w w:val="99"/>
                <w:sz w:val="21"/>
              </w:rPr>
              <w:t>常规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60" w:leftChars="0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张</w:t>
            </w:r>
          </w:p>
        </w:tc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8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5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229" w:lineRule="exact"/>
              <w:ind w:left="20"/>
              <w:jc w:val="both"/>
              <w:rPr>
                <w:rFonts w:ascii="Arial" w:hAnsi="Arial" w:eastAsia="Arial"/>
                <w:sz w:val="19"/>
              </w:rPr>
            </w:pPr>
            <w:r>
              <w:rPr>
                <w:rFonts w:ascii="Arial" w:hAnsi="Arial" w:eastAsia="Arial"/>
                <w:sz w:val="19"/>
              </w:rPr>
              <w:t>1</w:t>
            </w:r>
            <w:r>
              <w:rPr>
                <w:rFonts w:ascii="宋体" w:hAnsi="宋体" w:eastAsia="宋体"/>
                <w:sz w:val="19"/>
              </w:rPr>
              <w:t>、椅架：</w:t>
            </w:r>
            <w:r>
              <w:rPr>
                <w:rFonts w:ascii="Arial" w:hAnsi="Arial" w:eastAsia="Arial"/>
                <w:sz w:val="19"/>
              </w:rPr>
              <w:t>U</w:t>
            </w:r>
            <w:r>
              <w:rPr>
                <w:rFonts w:ascii="宋体" w:hAnsi="宋体" w:eastAsia="宋体"/>
                <w:sz w:val="19"/>
              </w:rPr>
              <w:t>型脚架，表面经酸洗、磷化、静电粉末喷涂处理</w:t>
            </w:r>
          </w:p>
          <w:p>
            <w:pPr>
              <w:spacing w:line="0" w:lineRule="atLeas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。</w:t>
            </w:r>
          </w:p>
          <w:p>
            <w:pPr>
              <w:spacing w:line="229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Arial" w:hAnsi="Arial" w:eastAsia="Arial"/>
                <w:sz w:val="19"/>
              </w:rPr>
              <w:t>2</w:t>
            </w:r>
            <w:r>
              <w:rPr>
                <w:rFonts w:ascii="宋体" w:hAnsi="宋体" w:eastAsia="宋体"/>
                <w:sz w:val="19"/>
              </w:rPr>
              <w:t>、座背：天蓝色塑胶板，颜色可选。</w:t>
            </w:r>
          </w:p>
          <w:p>
            <w:pPr>
              <w:spacing w:line="229" w:lineRule="exact"/>
              <w:ind w:left="20" w:leftChars="0"/>
              <w:jc w:val="both"/>
              <w:rPr>
                <w:rFonts w:ascii="Arial" w:hAnsi="Arial" w:eastAsia="Arial"/>
                <w:sz w:val="19"/>
              </w:rPr>
            </w:pPr>
            <w:r>
              <w:rPr>
                <w:rFonts w:ascii="Arial" w:hAnsi="Arial" w:eastAsia="Arial"/>
                <w:sz w:val="19"/>
              </w:rPr>
              <w:t>3</w:t>
            </w:r>
            <w:r>
              <w:rPr>
                <w:rFonts w:ascii="宋体" w:hAnsi="宋体" w:eastAsia="宋体"/>
                <w:sz w:val="19"/>
              </w:rPr>
              <w:t>、带书写板。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hint="eastAsia" w:ascii="宋体" w:hAnsi="宋体" w:eastAsia="宋体"/>
                <w:w w:val="99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  <w:t>6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8"/>
                <w:sz w:val="24"/>
              </w:rPr>
              <w:t>音乐凳</w:t>
            </w:r>
            <w:r>
              <w:rPr>
                <w:rFonts w:ascii="Arial" w:hAnsi="Arial" w:eastAsia="Arial"/>
                <w:w w:val="98"/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drawing>
                <wp:inline distT="0" distB="0" distL="114300" distR="114300">
                  <wp:extent cx="1066800" cy="771525"/>
                  <wp:effectExtent l="0" t="0" r="0" b="9525"/>
                  <wp:docPr id="17" name="图片 17" descr="音乐凳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音乐凳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/>
                <w:w w:val="97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480*380*400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ind w:left="260" w:leftChars="0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张</w:t>
            </w:r>
          </w:p>
        </w:tc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8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5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229" w:lineRule="exact"/>
              <w:ind w:left="20"/>
              <w:jc w:val="both"/>
              <w:rPr>
                <w:rFonts w:ascii="Arial" w:hAnsi="Arial" w:eastAsia="Arial"/>
                <w:sz w:val="19"/>
              </w:rPr>
            </w:pPr>
            <w:r>
              <w:rPr>
                <w:rFonts w:ascii="Arial" w:hAnsi="Arial" w:eastAsia="Arial"/>
                <w:sz w:val="19"/>
              </w:rPr>
              <w:t>1</w:t>
            </w:r>
            <w:r>
              <w:rPr>
                <w:rFonts w:ascii="宋体" w:hAnsi="宋体" w:eastAsia="宋体"/>
                <w:sz w:val="19"/>
              </w:rPr>
              <w:t>、基材：采用</w:t>
            </w:r>
            <w:r>
              <w:rPr>
                <w:rFonts w:ascii="Arial" w:hAnsi="Arial" w:eastAsia="Arial"/>
                <w:sz w:val="19"/>
              </w:rPr>
              <w:t>“</w:t>
            </w:r>
            <w:r>
              <w:rPr>
                <w:rFonts w:ascii="宋体" w:hAnsi="宋体" w:eastAsia="宋体"/>
                <w:sz w:val="19"/>
              </w:rPr>
              <w:t>福人</w:t>
            </w:r>
            <w:r>
              <w:rPr>
                <w:rFonts w:ascii="Arial" w:hAnsi="Arial" w:eastAsia="Arial"/>
                <w:sz w:val="19"/>
              </w:rPr>
              <w:t>”E1</w:t>
            </w:r>
            <w:r>
              <w:rPr>
                <w:rFonts w:ascii="宋体" w:hAnsi="宋体" w:eastAsia="宋体"/>
                <w:sz w:val="19"/>
              </w:rPr>
              <w:t>级中密度纤维板，环保性能达国</w:t>
            </w:r>
          </w:p>
          <w:p>
            <w:pPr>
              <w:spacing w:line="0" w:lineRule="atLeas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际标准。</w:t>
            </w:r>
          </w:p>
          <w:p>
            <w:pPr>
              <w:spacing w:line="229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Arial" w:hAnsi="Arial" w:eastAsia="Arial"/>
                <w:sz w:val="19"/>
              </w:rPr>
              <w:t>2</w:t>
            </w:r>
            <w:r>
              <w:rPr>
                <w:rFonts w:ascii="宋体" w:hAnsi="宋体" w:eastAsia="宋体"/>
                <w:sz w:val="19"/>
              </w:rPr>
              <w:t>、油漆采用</w:t>
            </w:r>
            <w:r>
              <w:rPr>
                <w:rFonts w:ascii="Arial" w:hAnsi="Arial" w:eastAsia="Arial"/>
                <w:sz w:val="19"/>
              </w:rPr>
              <w:t>“</w:t>
            </w:r>
            <w:r>
              <w:rPr>
                <w:rFonts w:ascii="宋体" w:hAnsi="宋体" w:eastAsia="宋体"/>
                <w:sz w:val="19"/>
              </w:rPr>
              <w:t>大宝</w:t>
            </w:r>
            <w:r>
              <w:rPr>
                <w:rFonts w:ascii="Arial" w:hAnsi="Arial" w:eastAsia="Arial"/>
                <w:sz w:val="19"/>
              </w:rPr>
              <w:t>”</w:t>
            </w:r>
            <w:r>
              <w:rPr>
                <w:rFonts w:ascii="宋体" w:hAnsi="宋体" w:eastAsia="宋体"/>
                <w:sz w:val="19"/>
              </w:rPr>
              <w:t>环保哑光聚脂漆，</w:t>
            </w:r>
            <w:r>
              <w:rPr>
                <w:rFonts w:ascii="Arial" w:hAnsi="Arial" w:eastAsia="Arial"/>
                <w:sz w:val="19"/>
              </w:rPr>
              <w:t>“</w:t>
            </w:r>
            <w:r>
              <w:rPr>
                <w:rFonts w:ascii="宋体" w:hAnsi="宋体" w:eastAsia="宋体"/>
                <w:sz w:val="19"/>
              </w:rPr>
              <w:t>五底三面</w:t>
            </w:r>
            <w:r>
              <w:rPr>
                <w:rFonts w:ascii="Arial" w:hAnsi="Arial" w:eastAsia="Arial"/>
                <w:sz w:val="19"/>
              </w:rPr>
              <w:t>”</w:t>
            </w:r>
            <w:r>
              <w:rPr>
                <w:rFonts w:ascii="宋体" w:hAnsi="宋体" w:eastAsia="宋体"/>
                <w:sz w:val="19"/>
              </w:rPr>
              <w:t>喷漆</w:t>
            </w:r>
          </w:p>
          <w:p>
            <w:pPr>
              <w:spacing w:line="207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工艺。</w:t>
            </w:r>
          </w:p>
          <w:p>
            <w:pPr>
              <w:spacing w:line="229" w:lineRule="exact"/>
              <w:ind w:left="20" w:leftChars="0"/>
              <w:jc w:val="both"/>
              <w:rPr>
                <w:rFonts w:ascii="Arial" w:hAnsi="Arial" w:eastAsia="Arial"/>
                <w:sz w:val="19"/>
              </w:rPr>
            </w:pPr>
            <w:r>
              <w:rPr>
                <w:rFonts w:ascii="Arial" w:hAnsi="Arial" w:eastAsia="Arial"/>
                <w:sz w:val="19"/>
              </w:rPr>
              <w:t>3</w:t>
            </w:r>
            <w:r>
              <w:rPr>
                <w:rFonts w:ascii="宋体" w:hAnsi="宋体" w:eastAsia="宋体"/>
                <w:sz w:val="19"/>
              </w:rPr>
              <w:t>、凳面钢琴艺术造型。</w:t>
            </w:r>
          </w:p>
        </w:tc>
      </w:tr>
    </w:tbl>
    <w:p>
      <w:pPr>
        <w:spacing w:line="57" w:lineRule="exact"/>
        <w:rPr>
          <w:rFonts w:ascii="Times New Roman" w:hAnsi="Times New Roman" w:eastAsia="Times New Roman"/>
          <w:sz w:val="24"/>
        </w:rPr>
      </w:pP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-659765</wp:posOffset>
            </wp:positionH>
            <wp:positionV relativeFrom="paragraph">
              <wp:posOffset>723900</wp:posOffset>
            </wp:positionV>
            <wp:extent cx="635" cy="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" w:lineRule="exact"/>
        <w:rPr>
          <w:rFonts w:ascii="Times New Roman" w:hAnsi="Times New Roman" w:eastAsia="Times New Roman"/>
          <w:sz w:val="24"/>
        </w:rPr>
        <w:sectPr>
          <w:pgSz w:w="16840" w:h="11906" w:orient="landscape"/>
          <w:pgMar w:top="918" w:right="1060" w:bottom="864" w:left="104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14740"/>
          </w:cols>
          <w:docGrid w:linePitch="360" w:charSpace="0"/>
        </w:sectPr>
      </w:pPr>
    </w:p>
    <w:tbl>
      <w:tblPr>
        <w:tblStyle w:val="3"/>
        <w:tblW w:w="14730" w:type="dxa"/>
        <w:tblInd w:w="-3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35"/>
        <w:gridCol w:w="2730"/>
        <w:gridCol w:w="1650"/>
        <w:gridCol w:w="720"/>
        <w:gridCol w:w="780"/>
        <w:gridCol w:w="795"/>
        <w:gridCol w:w="840"/>
        <w:gridCol w:w="5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hint="eastAsia" w:ascii="宋体" w:hAnsi="宋体" w:eastAsia="宋体"/>
                <w:w w:val="99"/>
                <w:sz w:val="24"/>
                <w:lang w:eastAsia="zh-CN"/>
              </w:rPr>
            </w:pPr>
            <w:bookmarkStart w:id="1" w:name="page2"/>
            <w:bookmarkEnd w:id="1"/>
            <w:r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hint="eastAsia" w:ascii="宋体" w:hAnsi="宋体" w:eastAsia="宋体"/>
                <w:w w:val="99"/>
                <w:sz w:val="24"/>
                <w:szCs w:val="22"/>
                <w:lang w:val="en-US" w:eastAsia="zh-CN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课桌</w:t>
            </w: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drawing>
                <wp:inline distT="0" distB="0" distL="114300" distR="114300">
                  <wp:extent cx="1466850" cy="2286635"/>
                  <wp:effectExtent l="0" t="0" r="0" b="18415"/>
                  <wp:docPr id="11" name="图片 11" descr="观摩室课桌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观摩室课桌椅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28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605*405*780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ind w:left="260" w:lef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张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24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2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5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229" w:lineRule="exact"/>
              <w:ind w:left="20"/>
              <w:jc w:val="both"/>
              <w:rPr>
                <w:rFonts w:ascii="Arial" w:hAnsi="Arial" w:eastAsia="Arial"/>
                <w:w w:val="98"/>
                <w:sz w:val="19"/>
              </w:rPr>
            </w:pPr>
            <w:r>
              <w:rPr>
                <w:rFonts w:ascii="Arial" w:hAnsi="Arial" w:eastAsia="Arial"/>
                <w:w w:val="98"/>
                <w:sz w:val="19"/>
              </w:rPr>
              <w:t>1</w:t>
            </w:r>
            <w:r>
              <w:rPr>
                <w:rFonts w:ascii="宋体" w:hAnsi="宋体" w:eastAsia="宋体"/>
                <w:w w:val="98"/>
                <w:sz w:val="19"/>
              </w:rPr>
              <w:t>、桌面采用</w:t>
            </w:r>
            <w:r>
              <w:rPr>
                <w:rFonts w:ascii="Arial" w:hAnsi="Arial" w:eastAsia="Arial"/>
                <w:w w:val="98"/>
                <w:sz w:val="19"/>
              </w:rPr>
              <w:t>18mmE1</w:t>
            </w:r>
            <w:r>
              <w:rPr>
                <w:rFonts w:ascii="宋体" w:hAnsi="宋体" w:eastAsia="宋体"/>
                <w:w w:val="98"/>
                <w:sz w:val="19"/>
              </w:rPr>
              <w:t>级防火板，</w:t>
            </w:r>
            <w:r>
              <w:rPr>
                <w:rFonts w:ascii="Arial" w:hAnsi="Arial" w:eastAsia="Arial"/>
                <w:w w:val="98"/>
                <w:sz w:val="19"/>
              </w:rPr>
              <w:t>PP</w:t>
            </w:r>
            <w:r>
              <w:rPr>
                <w:rFonts w:ascii="宋体" w:hAnsi="宋体" w:eastAsia="宋体"/>
                <w:w w:val="98"/>
                <w:sz w:val="19"/>
              </w:rPr>
              <w:t>工程塑料注塑包边一次成</w:t>
            </w:r>
          </w:p>
          <w:p>
            <w:pPr>
              <w:spacing w:line="229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型。抗压、耐磨、耐冲击。升降侧板采用</w:t>
            </w:r>
            <w:r>
              <w:rPr>
                <w:rFonts w:ascii="Arial" w:hAnsi="Arial" w:eastAsia="Arial"/>
                <w:sz w:val="19"/>
              </w:rPr>
              <w:t>1.0mm</w:t>
            </w:r>
            <w:r>
              <w:rPr>
                <w:rFonts w:ascii="宋体" w:hAnsi="宋体" w:eastAsia="宋体"/>
                <w:sz w:val="19"/>
              </w:rPr>
              <w:t>厚的冷轧钢</w:t>
            </w:r>
          </w:p>
          <w:p>
            <w:pPr>
              <w:spacing w:line="229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板，书包斗采用</w:t>
            </w:r>
            <w:r>
              <w:rPr>
                <w:rFonts w:ascii="Arial" w:hAnsi="Arial" w:eastAsia="Arial"/>
                <w:sz w:val="19"/>
              </w:rPr>
              <w:t>0.7mm</w:t>
            </w:r>
            <w:r>
              <w:rPr>
                <w:rFonts w:ascii="宋体" w:hAnsi="宋体" w:eastAsia="宋体"/>
                <w:sz w:val="19"/>
              </w:rPr>
              <w:t>厚的冷轧钢板。</w:t>
            </w:r>
          </w:p>
          <w:p>
            <w:pPr>
              <w:spacing w:line="229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Arial" w:hAnsi="Arial" w:eastAsia="Arial"/>
                <w:sz w:val="19"/>
              </w:rPr>
              <w:t>2</w:t>
            </w:r>
            <w:r>
              <w:rPr>
                <w:rFonts w:ascii="宋体" w:hAnsi="宋体" w:eastAsia="宋体"/>
                <w:sz w:val="19"/>
              </w:rPr>
              <w:t>、课桌脚采用</w:t>
            </w:r>
            <w:r>
              <w:rPr>
                <w:rFonts w:ascii="Arial" w:hAnsi="Arial" w:eastAsia="Arial"/>
                <w:sz w:val="19"/>
              </w:rPr>
              <w:t>24*49*1.0mm</w:t>
            </w:r>
            <w:r>
              <w:rPr>
                <w:rFonts w:ascii="宋体" w:hAnsi="宋体" w:eastAsia="宋体"/>
                <w:sz w:val="19"/>
              </w:rPr>
              <w:t>扁圆管。</w:t>
            </w:r>
          </w:p>
          <w:p>
            <w:pPr>
              <w:spacing w:line="229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Arial" w:hAnsi="Arial" w:eastAsia="Arial"/>
                <w:sz w:val="19"/>
              </w:rPr>
              <w:t>3</w:t>
            </w:r>
            <w:r>
              <w:rPr>
                <w:rFonts w:ascii="宋体" w:hAnsi="宋体" w:eastAsia="宋体"/>
                <w:sz w:val="19"/>
              </w:rPr>
              <w:t>、制作工艺：钢材表层经酸洗磷化防腐蚀处理，焊接部分</w:t>
            </w:r>
          </w:p>
          <w:p>
            <w:pPr>
              <w:spacing w:line="207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采用二氧化碳气体保护焊接，平整光滑，并全部进行除油、</w:t>
            </w:r>
          </w:p>
          <w:p>
            <w:pPr>
              <w:spacing w:line="0" w:lineRule="atLeas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除锈、静电喷塑，表面光滑平整无气泡。</w:t>
            </w:r>
          </w:p>
          <w:p>
            <w:pPr>
              <w:spacing w:line="229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Arial" w:hAnsi="Arial" w:eastAsia="Arial"/>
                <w:sz w:val="19"/>
              </w:rPr>
              <w:t>4</w:t>
            </w:r>
            <w:r>
              <w:rPr>
                <w:rFonts w:ascii="宋体" w:hAnsi="宋体" w:eastAsia="宋体"/>
                <w:sz w:val="19"/>
              </w:rPr>
              <w:t>、脚垫：采用</w:t>
            </w:r>
            <w:r>
              <w:rPr>
                <w:rFonts w:ascii="Arial" w:hAnsi="Arial" w:eastAsia="Arial"/>
                <w:sz w:val="19"/>
              </w:rPr>
              <w:t>pp</w:t>
            </w:r>
            <w:r>
              <w:rPr>
                <w:rFonts w:ascii="宋体" w:hAnsi="宋体" w:eastAsia="宋体"/>
                <w:sz w:val="19"/>
              </w:rPr>
              <w:t>塑料一体注塑而成，自锁式安装，无需螺</w:t>
            </w:r>
          </w:p>
          <w:p>
            <w:pPr>
              <w:spacing w:line="0" w:lineRule="atLeast"/>
              <w:ind w:left="20" w:leftChars="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丝，永不脱落。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w w:val="99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Arial" w:hAnsi="Arial" w:eastAsia="Arial"/>
                <w:w w:val="98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课椅</w:t>
            </w: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360*260*420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60" w:lef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张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24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5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229" w:lineRule="exact"/>
              <w:ind w:left="20"/>
              <w:jc w:val="both"/>
              <w:rPr>
                <w:rFonts w:ascii="Arial" w:hAnsi="Arial" w:eastAsia="Arial"/>
                <w:w w:val="98"/>
                <w:sz w:val="19"/>
              </w:rPr>
            </w:pPr>
            <w:r>
              <w:rPr>
                <w:rFonts w:ascii="Arial" w:hAnsi="Arial" w:eastAsia="Arial"/>
                <w:w w:val="98"/>
                <w:sz w:val="19"/>
              </w:rPr>
              <w:t>1</w:t>
            </w:r>
            <w:r>
              <w:rPr>
                <w:rFonts w:ascii="宋体" w:hAnsi="宋体" w:eastAsia="宋体"/>
                <w:w w:val="98"/>
                <w:sz w:val="19"/>
              </w:rPr>
              <w:t>、凳面采用</w:t>
            </w:r>
            <w:r>
              <w:rPr>
                <w:rFonts w:ascii="Arial" w:hAnsi="Arial" w:eastAsia="Arial"/>
                <w:w w:val="98"/>
                <w:sz w:val="19"/>
              </w:rPr>
              <w:t>18mmE1</w:t>
            </w:r>
            <w:r>
              <w:rPr>
                <w:rFonts w:ascii="宋体" w:hAnsi="宋体" w:eastAsia="宋体"/>
                <w:w w:val="98"/>
                <w:sz w:val="19"/>
              </w:rPr>
              <w:t>级防火板，</w:t>
            </w:r>
            <w:r>
              <w:rPr>
                <w:rFonts w:ascii="Arial" w:hAnsi="Arial" w:eastAsia="Arial"/>
                <w:w w:val="98"/>
                <w:sz w:val="19"/>
              </w:rPr>
              <w:t>PP</w:t>
            </w:r>
            <w:r>
              <w:rPr>
                <w:rFonts w:ascii="宋体" w:hAnsi="宋体" w:eastAsia="宋体"/>
                <w:w w:val="98"/>
                <w:sz w:val="19"/>
              </w:rPr>
              <w:t>工程塑料注塑包边一次成</w:t>
            </w:r>
          </w:p>
          <w:p>
            <w:pPr>
              <w:spacing w:line="0" w:lineRule="atLeas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型。抗压、耐磨、耐冲击。</w:t>
            </w:r>
          </w:p>
          <w:p>
            <w:pPr>
              <w:spacing w:line="229" w:lineRule="exac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Arial" w:hAnsi="Arial" w:eastAsia="Arial"/>
                <w:sz w:val="19"/>
              </w:rPr>
              <w:t>2</w:t>
            </w:r>
            <w:r>
              <w:rPr>
                <w:rFonts w:ascii="宋体" w:hAnsi="宋体" w:eastAsia="宋体"/>
                <w:sz w:val="19"/>
              </w:rPr>
              <w:t>、凳脚采用</w:t>
            </w:r>
            <w:r>
              <w:rPr>
                <w:rFonts w:ascii="Arial" w:hAnsi="Arial" w:eastAsia="Arial"/>
                <w:sz w:val="19"/>
              </w:rPr>
              <w:t>24*49*1.0mm</w:t>
            </w:r>
            <w:r>
              <w:rPr>
                <w:rFonts w:ascii="宋体" w:hAnsi="宋体" w:eastAsia="宋体"/>
                <w:sz w:val="19"/>
              </w:rPr>
              <w:t>扁圆管。</w:t>
            </w:r>
          </w:p>
          <w:p>
            <w:pPr>
              <w:spacing w:line="0" w:lineRule="atLeas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Arial" w:hAnsi="Arial" w:eastAsia="Arial"/>
                <w:sz w:val="19"/>
              </w:rPr>
              <w:t>3</w:t>
            </w:r>
            <w:r>
              <w:rPr>
                <w:rFonts w:ascii="宋体" w:hAnsi="宋体" w:eastAsia="宋体"/>
                <w:sz w:val="19"/>
              </w:rPr>
              <w:t>、制作工艺：钢材表层经酸洗磷化防腐蚀处理，焊接部分</w:t>
            </w:r>
          </w:p>
          <w:p>
            <w:pPr>
              <w:spacing w:line="0" w:lineRule="atLeas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采用二氧化碳气体保护焊接，平整光滑，并全部进行除油、</w:t>
            </w:r>
          </w:p>
          <w:p>
            <w:pPr>
              <w:spacing w:line="0" w:lineRule="atLeas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除锈、静电喷塑，表面光滑平整无气泡。</w:t>
            </w:r>
          </w:p>
          <w:p>
            <w:pPr>
              <w:spacing w:line="0" w:lineRule="atLeast"/>
              <w:ind w:left="2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Arial" w:hAnsi="Arial" w:eastAsia="Arial"/>
                <w:sz w:val="19"/>
              </w:rPr>
              <w:t>4</w:t>
            </w:r>
            <w:r>
              <w:rPr>
                <w:rFonts w:ascii="宋体" w:hAnsi="宋体" w:eastAsia="宋体"/>
                <w:sz w:val="19"/>
              </w:rPr>
              <w:t>、脚垫：采用</w:t>
            </w:r>
            <w:r>
              <w:rPr>
                <w:rFonts w:ascii="Arial" w:hAnsi="Arial" w:eastAsia="Arial"/>
                <w:sz w:val="19"/>
              </w:rPr>
              <w:t>pp</w:t>
            </w:r>
            <w:r>
              <w:rPr>
                <w:rFonts w:ascii="宋体" w:hAnsi="宋体" w:eastAsia="宋体"/>
                <w:sz w:val="19"/>
              </w:rPr>
              <w:t>塑料一体注塑而成，自锁式安装，无需螺</w:t>
            </w:r>
          </w:p>
          <w:p>
            <w:pPr>
              <w:spacing w:line="0" w:lineRule="atLeast"/>
              <w:ind w:left="20" w:leftChars="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ascii="宋体" w:hAnsi="宋体" w:eastAsia="宋体"/>
                <w:sz w:val="19"/>
              </w:rPr>
              <w:t>丝，永不脱落。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  <w:t>9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Arial" w:hAnsi="Arial" w:eastAsia="Arial"/>
                <w:w w:val="98"/>
                <w:sz w:val="24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eastAsia="zh-CN"/>
              </w:rPr>
              <w:t>美术桌</w:t>
            </w: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drawing>
                <wp:inline distT="0" distB="0" distL="114300" distR="114300">
                  <wp:extent cx="1266825" cy="1133475"/>
                  <wp:effectExtent l="0" t="0" r="9525" b="9525"/>
                  <wp:docPr id="12" name="图片 12" descr="美术桌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美术桌椅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1800*900*720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60" w:left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张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5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ind w:left="20" w:leftChars="0"/>
              <w:jc w:val="both"/>
              <w:rPr>
                <w:rFonts w:ascii="宋体" w:hAnsi="宋体" w:eastAsia="宋体"/>
                <w:sz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w w:val="99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eastAsia="zh-CN"/>
              </w:rPr>
              <w:t>美术凳</w:t>
            </w: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340*240*430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260" w:leftChar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张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  <w:t>40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</w:pPr>
          </w:p>
        </w:tc>
        <w:tc>
          <w:tcPr>
            <w:tcW w:w="5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ind w:left="20"/>
              <w:jc w:val="both"/>
              <w:rPr>
                <w:rFonts w:hint="eastAsia" w:ascii="宋体" w:hAnsi="宋体" w:eastAsia="宋体"/>
                <w:sz w:val="19"/>
                <w:lang w:val="en-US" w:eastAsia="zh-CN"/>
              </w:rPr>
            </w:pPr>
            <w:r>
              <w:rPr>
                <w:rFonts w:hint="eastAsia" w:ascii="宋体" w:hAnsi="宋体" w:eastAsia="宋体"/>
                <w:sz w:val="19"/>
                <w:lang w:val="en-US" w:eastAsia="zh-CN"/>
              </w:rPr>
              <w:t>1、基材：优质烘干橡胶木榫卯连接而成，含水率低于10%，经防腐、防虫处理。</w:t>
            </w:r>
          </w:p>
          <w:p>
            <w:pPr>
              <w:spacing w:line="0" w:lineRule="atLeast"/>
              <w:ind w:left="20" w:leftChars="0"/>
              <w:jc w:val="both"/>
              <w:rPr>
                <w:rFonts w:ascii="宋体" w:hAnsi="宋体" w:eastAsia="宋体"/>
                <w:sz w:val="19"/>
              </w:rPr>
            </w:pPr>
            <w:r>
              <w:rPr>
                <w:rFonts w:hint="eastAsia" w:ascii="宋体" w:hAnsi="宋体" w:eastAsia="宋体"/>
                <w:sz w:val="19"/>
                <w:lang w:val="en-US" w:eastAsia="zh-CN"/>
              </w:rPr>
              <w:t>2、油漆采用“大宝”环保清漆。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w w:val="99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w w:val="99"/>
                <w:sz w:val="24"/>
                <w:lang w:eastAsia="zh-CN"/>
              </w:rPr>
              <w:t>合计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both"/>
              <w:rPr>
                <w:rFonts w:ascii="宋体" w:hAnsi="宋体" w:eastAsia="宋体"/>
                <w:sz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ind w:left="260" w:leftChars="0"/>
              <w:jc w:val="both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both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both"/>
              <w:rPr>
                <w:rFonts w:ascii="宋体" w:hAnsi="宋体" w:eastAsia="宋体"/>
                <w:w w:val="99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w w:val="99"/>
                <w:sz w:val="24"/>
                <w:lang w:val="en-US" w:eastAsia="zh-CN"/>
              </w:rPr>
            </w:pPr>
          </w:p>
        </w:tc>
        <w:tc>
          <w:tcPr>
            <w:tcW w:w="5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0" w:lineRule="atLeast"/>
              <w:ind w:left="20" w:leftChars="0"/>
              <w:jc w:val="both"/>
              <w:rPr>
                <w:rFonts w:ascii="宋体" w:hAnsi="宋体" w:eastAsia="宋体"/>
                <w:sz w:val="19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40A02"/>
    <w:rsid w:val="3898016B"/>
    <w:rsid w:val="48A30916"/>
    <w:rsid w:val="6AA40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2019-07-29T07:42:00Z</dcterms:created>
  <dc:creator>仙人掌1376103113</dc:creator>
  <cp:lastModifiedBy>仙人掌1376103113</cp:lastModifiedBy>
  <dcterms:modified xsi:type="dcterms:W3CDTF">2019-08-21T06:50:36Z</dcterms:modified>
  <dc:title>武进区采菱小学家具预算清单   （2019.7）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