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5C" w:rsidRDefault="00847441">
      <w:pPr>
        <w:rPr>
          <w:rFonts w:ascii="黑体" w:eastAsia="黑体" w:hAnsi="黑体" w:cs="黑体"/>
          <w:sz w:val="30"/>
          <w:szCs w:val="30"/>
        </w:rPr>
      </w:pPr>
      <w:r>
        <w:rPr>
          <w:rFonts w:hint="eastAsia"/>
        </w:rPr>
        <w:t xml:space="preserve">                        </w:t>
      </w:r>
      <w:bookmarkStart w:id="0" w:name="_GoBack"/>
      <w:bookmarkEnd w:id="0"/>
      <w:r>
        <w:rPr>
          <w:rFonts w:ascii="黑体" w:eastAsia="黑体" w:hAnsi="黑体" w:cs="黑体" w:hint="eastAsia"/>
          <w:sz w:val="30"/>
          <w:szCs w:val="30"/>
        </w:rPr>
        <w:t>201</w:t>
      </w:r>
      <w:r w:rsidR="00375993">
        <w:rPr>
          <w:rFonts w:ascii="黑体" w:eastAsia="黑体" w:hAnsi="黑体" w:cs="黑体" w:hint="eastAsia"/>
          <w:sz w:val="30"/>
          <w:szCs w:val="30"/>
        </w:rPr>
        <w:t>6</w:t>
      </w:r>
      <w:r>
        <w:rPr>
          <w:rFonts w:ascii="黑体" w:eastAsia="黑体" w:hAnsi="黑体" w:cs="黑体" w:hint="eastAsia"/>
          <w:sz w:val="30"/>
          <w:szCs w:val="30"/>
        </w:rPr>
        <w:t>秋季开学工作专项督查自查报告</w:t>
      </w:r>
    </w:p>
    <w:p w:rsidR="0009365C" w:rsidRDefault="00847441">
      <w:pPr>
        <w:rPr>
          <w:rFonts w:ascii="楷体" w:eastAsia="楷体" w:hAnsi="楷体" w:cs="楷体"/>
          <w:sz w:val="28"/>
          <w:szCs w:val="28"/>
        </w:rPr>
      </w:pPr>
      <w:r>
        <w:rPr>
          <w:rFonts w:ascii="黑体" w:eastAsia="黑体" w:hAnsi="黑体" w:cs="黑体" w:hint="eastAsia"/>
          <w:sz w:val="28"/>
          <w:szCs w:val="28"/>
        </w:rPr>
        <w:t xml:space="preserve">                     </w:t>
      </w:r>
      <w:r>
        <w:rPr>
          <w:rFonts w:ascii="楷体" w:eastAsia="楷体" w:hAnsi="楷体" w:cs="楷体" w:hint="eastAsia"/>
          <w:sz w:val="28"/>
          <w:szCs w:val="28"/>
        </w:rPr>
        <w:t xml:space="preserve"> 常州市新北区龙虎塘实验小学</w:t>
      </w:r>
    </w:p>
    <w:p w:rsidR="00375993" w:rsidRDefault="00375993" w:rsidP="00375993">
      <w:pPr>
        <w:spacing w:line="360" w:lineRule="auto"/>
        <w:rPr>
          <w:rFonts w:asciiTheme="minorEastAsia" w:hAnsiTheme="minorEastAsia" w:cs="宋体"/>
          <w:bCs/>
          <w:sz w:val="24"/>
        </w:rPr>
      </w:pPr>
      <w:r>
        <w:rPr>
          <w:rFonts w:asciiTheme="minorEastAsia" w:hAnsiTheme="minorEastAsia" w:cs="宋体" w:hint="eastAsia"/>
          <w:bCs/>
          <w:sz w:val="24"/>
        </w:rPr>
        <w:t xml:space="preserve">    本学年，是学校新一轮三年发展规划的开篇之年。我们自上而下、自下而上，对上一轮规划实施情况全面盘点，对新一轮规划几易其稿。在这一过程中，我们清晰地认识到，学校的“诗意文化”已经被全体师生悦纳，</w:t>
      </w:r>
      <w:proofErr w:type="gramStart"/>
      <w:r>
        <w:rPr>
          <w:rFonts w:asciiTheme="minorEastAsia" w:hAnsiTheme="minorEastAsia" w:cs="宋体" w:hint="eastAsia"/>
          <w:bCs/>
          <w:sz w:val="24"/>
        </w:rPr>
        <w:t>且初步</w:t>
      </w:r>
      <w:proofErr w:type="gramEnd"/>
      <w:r>
        <w:rPr>
          <w:rFonts w:asciiTheme="minorEastAsia" w:hAnsiTheme="minorEastAsia" w:cs="宋体" w:hint="eastAsia"/>
          <w:bCs/>
          <w:sz w:val="24"/>
        </w:rPr>
        <w:t>从管理、课程、课堂、学校、教师、学生等</w:t>
      </w:r>
      <w:proofErr w:type="gramStart"/>
      <w:r>
        <w:rPr>
          <w:rFonts w:asciiTheme="minorEastAsia" w:hAnsiTheme="minorEastAsia" w:cs="宋体" w:hint="eastAsia"/>
          <w:bCs/>
          <w:sz w:val="24"/>
        </w:rPr>
        <w:t>全领域</w:t>
      </w:r>
      <w:proofErr w:type="gramEnd"/>
      <w:r>
        <w:rPr>
          <w:rFonts w:asciiTheme="minorEastAsia" w:hAnsiTheme="minorEastAsia" w:cs="宋体" w:hint="eastAsia"/>
          <w:bCs/>
          <w:sz w:val="24"/>
        </w:rPr>
        <w:t>整体成型。通过梳理，又再次明确了学校的文化建设体系（如下图）。而在成型中，“综合融通”思维成为发展推进的鲜明特质。我们也清醒地意识到，在这个阶段，需要找到核心的抓手，来有效推动诗意文化的“落地”，弥漫……真正与师生的校园生活水乳交融。</w:t>
      </w:r>
    </w:p>
    <w:p w:rsidR="00375993" w:rsidRDefault="00375993" w:rsidP="00375993">
      <w:pPr>
        <w:adjustRightInd w:val="0"/>
        <w:snapToGrid w:val="0"/>
        <w:spacing w:line="360" w:lineRule="auto"/>
        <w:ind w:firstLineChars="200" w:firstLine="482"/>
        <w:jc w:val="left"/>
        <w:rPr>
          <w:rFonts w:ascii="华文楷体" w:eastAsia="华文楷体" w:hAnsi="华文楷体" w:cs="Times New Roman"/>
          <w:sz w:val="24"/>
        </w:rPr>
      </w:pPr>
      <w:r>
        <w:rPr>
          <w:rFonts w:hint="eastAsia"/>
          <w:b/>
          <w:sz w:val="24"/>
        </w:rPr>
        <w:t xml:space="preserve">     </w:t>
      </w:r>
      <w:r>
        <w:rPr>
          <w:rFonts w:ascii="华文楷体" w:eastAsia="华文楷体" w:hAnsi="华文楷体" w:hint="eastAsia"/>
          <w:b/>
          <w:sz w:val="24"/>
        </w:rPr>
        <w:t>图1：龙虎塘实验小学文化建设体系图</w:t>
      </w:r>
    </w:p>
    <w:p w:rsidR="00375993" w:rsidRDefault="00375993" w:rsidP="00375993">
      <w:pPr>
        <w:adjustRightInd w:val="0"/>
        <w:snapToGrid w:val="0"/>
        <w:spacing w:line="360" w:lineRule="auto"/>
        <w:ind w:firstLineChars="200" w:firstLine="480"/>
        <w:jc w:val="left"/>
        <w:rPr>
          <w:sz w:val="24"/>
        </w:rPr>
      </w:pPr>
      <w:r>
        <w:rPr>
          <w:rFonts w:hint="eastAsia"/>
          <w:noProof/>
          <w:sz w:val="24"/>
        </w:rPr>
        <w:drawing>
          <wp:inline distT="0" distB="0" distL="0" distR="0">
            <wp:extent cx="5133975" cy="2019300"/>
            <wp:effectExtent l="19050" t="19050" r="28575" b="18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rcRect l="23017" t="44321" r="21306" b="16669"/>
                    <a:stretch>
                      <a:fillRect/>
                    </a:stretch>
                  </pic:blipFill>
                  <pic:spPr>
                    <a:xfrm>
                      <a:off x="0" y="0"/>
                      <a:ext cx="5133975" cy="2019540"/>
                    </a:xfrm>
                    <a:prstGeom prst="rect">
                      <a:avLst/>
                    </a:prstGeom>
                    <a:noFill/>
                    <a:ln w="9525">
                      <a:solidFill>
                        <a:schemeClr val="tx1"/>
                      </a:solidFill>
                      <a:miter lim="800000"/>
                      <a:headEnd/>
                      <a:tailEnd/>
                    </a:ln>
                  </pic:spPr>
                </pic:pic>
              </a:graphicData>
            </a:graphic>
          </wp:inline>
        </w:drawing>
      </w:r>
    </w:p>
    <w:p w:rsidR="00375993" w:rsidRDefault="00375993" w:rsidP="00375993">
      <w:pPr>
        <w:widowControl/>
        <w:spacing w:line="360" w:lineRule="auto"/>
        <w:ind w:right="120"/>
        <w:jc w:val="left"/>
        <w:rPr>
          <w:rFonts w:ascii="宋体" w:cs="宋体"/>
          <w:b/>
          <w:bCs/>
          <w:kern w:val="0"/>
          <w:sz w:val="24"/>
        </w:rPr>
      </w:pPr>
      <w:r>
        <w:rPr>
          <w:rFonts w:ascii="宋体" w:cs="宋体" w:hint="eastAsia"/>
          <w:b/>
          <w:bCs/>
          <w:kern w:val="0"/>
          <w:sz w:val="24"/>
        </w:rPr>
        <w:t>一、诗意管理：进一步走向“引领激发”</w:t>
      </w:r>
    </w:p>
    <w:p w:rsidR="00375993" w:rsidRPr="00375993" w:rsidRDefault="00375993" w:rsidP="00375993">
      <w:pPr>
        <w:widowControl/>
        <w:spacing w:line="360" w:lineRule="auto"/>
        <w:ind w:right="120" w:firstLineChars="196" w:firstLine="470"/>
        <w:jc w:val="left"/>
        <w:rPr>
          <w:rFonts w:ascii="宋体" w:hAnsi="宋体"/>
          <w:sz w:val="24"/>
        </w:rPr>
      </w:pPr>
      <w:r w:rsidRPr="00375993">
        <w:rPr>
          <w:rFonts w:ascii="宋体" w:cs="宋体" w:hint="eastAsia"/>
          <w:bCs/>
          <w:kern w:val="0"/>
          <w:sz w:val="24"/>
        </w:rPr>
        <w:t>文化统领，融通管理行动。</w:t>
      </w:r>
      <w:r w:rsidRPr="00375993">
        <w:rPr>
          <w:rFonts w:ascii="宋体" w:hAnsi="宋体" w:hint="eastAsia"/>
          <w:sz w:val="24"/>
        </w:rPr>
        <w:t>省级学校文化统领性课题《为诗意人生奠基的学校文化变革实践研究》的结题后，以新一轮延伸性课题《基于学校核心文化理念下诗意课程的建构及实践研究》的开题为重要抓手，将学校统领性课题、新一轮三年发展规划、新基础教育生命实践合作</w:t>
      </w:r>
      <w:proofErr w:type="gramStart"/>
      <w:r w:rsidRPr="00375993">
        <w:rPr>
          <w:rFonts w:ascii="宋体" w:hAnsi="宋体" w:hint="eastAsia"/>
          <w:sz w:val="24"/>
        </w:rPr>
        <w:t>校创建</w:t>
      </w:r>
      <w:proofErr w:type="gramEnd"/>
      <w:r w:rsidRPr="00375993">
        <w:rPr>
          <w:rFonts w:ascii="宋体" w:hAnsi="宋体" w:hint="eastAsia"/>
          <w:sz w:val="24"/>
        </w:rPr>
        <w:t>等关键事件整合关联，综合融通地深化管理、课程、课堂、教师、学生、校园六大领域的变革。</w:t>
      </w:r>
    </w:p>
    <w:p w:rsidR="00375993" w:rsidRPr="00375993" w:rsidRDefault="00375993" w:rsidP="00375993">
      <w:pPr>
        <w:snapToGrid w:val="0"/>
        <w:spacing w:line="360" w:lineRule="auto"/>
        <w:ind w:firstLineChars="196" w:firstLine="470"/>
        <w:rPr>
          <w:rFonts w:ascii="宋体" w:hAnsi="宋体"/>
          <w:sz w:val="24"/>
        </w:rPr>
      </w:pPr>
      <w:r w:rsidRPr="00375993">
        <w:rPr>
          <w:rFonts w:ascii="宋体" w:cs="宋体" w:hint="eastAsia"/>
          <w:bCs/>
          <w:kern w:val="0"/>
          <w:sz w:val="24"/>
        </w:rPr>
        <w:t>机制扁平，消融管理边界。</w:t>
      </w:r>
      <w:r w:rsidRPr="00375993">
        <w:rPr>
          <w:rFonts w:ascii="宋体" w:hAnsi="宋体" w:hint="eastAsia"/>
          <w:sz w:val="24"/>
        </w:rPr>
        <w:t>探索校长负责与民主参与的治校机制：行政会议轮流主持，学思行一体；教师会议分层组织，集体备课、年级组工作议事等主题多元；校本</w:t>
      </w:r>
      <w:proofErr w:type="gramStart"/>
      <w:r w:rsidRPr="00375993">
        <w:rPr>
          <w:rFonts w:ascii="宋体" w:hAnsi="宋体" w:hint="eastAsia"/>
          <w:sz w:val="24"/>
        </w:rPr>
        <w:t>研训品牌——馨竹</w:t>
      </w:r>
      <w:proofErr w:type="gramEnd"/>
      <w:r w:rsidRPr="00375993">
        <w:rPr>
          <w:rFonts w:ascii="宋体" w:hAnsi="宋体" w:hint="eastAsia"/>
          <w:sz w:val="24"/>
        </w:rPr>
        <w:t>论坛学科组担纲，前移后续管理有实效。创新分工负责与协作推进的实施机制：重心下移，从行政团队到教研组、年级组，再到项目组、分层的教师成长团、工作室、情趣团队，分阶段形成了多样的责任人与合作者系列，不断丰富管理形态；建立常规保证与研究创新的动力机制：每学期计划都以“规划”为依据。</w:t>
      </w:r>
      <w:proofErr w:type="gramStart"/>
      <w:r w:rsidRPr="00375993">
        <w:rPr>
          <w:rFonts w:ascii="宋体" w:hAnsi="宋体" w:hint="eastAsia"/>
          <w:sz w:val="24"/>
        </w:rPr>
        <w:t>统整节日</w:t>
      </w:r>
      <w:proofErr w:type="gramEnd"/>
      <w:r w:rsidRPr="00375993">
        <w:rPr>
          <w:rFonts w:ascii="宋体" w:hAnsi="宋体" w:hint="eastAsia"/>
          <w:sz w:val="24"/>
        </w:rPr>
        <w:t>为“诗意文化节”“诗意体育节”，重建学生节日生活。</w:t>
      </w:r>
    </w:p>
    <w:p w:rsidR="00375993" w:rsidRDefault="00375993" w:rsidP="00375993">
      <w:pPr>
        <w:widowControl/>
        <w:spacing w:line="360" w:lineRule="auto"/>
        <w:ind w:right="120"/>
        <w:jc w:val="left"/>
        <w:rPr>
          <w:rFonts w:ascii="宋体" w:eastAsia="宋体" w:hAnsi="Calibri" w:cs="宋体"/>
          <w:b/>
          <w:bCs/>
          <w:kern w:val="0"/>
          <w:sz w:val="24"/>
        </w:rPr>
      </w:pPr>
      <w:r>
        <w:rPr>
          <w:rFonts w:ascii="宋体" w:cs="宋体" w:hint="eastAsia"/>
          <w:b/>
          <w:bCs/>
          <w:kern w:val="0"/>
          <w:sz w:val="24"/>
        </w:rPr>
        <w:t>二、</w:t>
      </w:r>
      <w:r>
        <w:rPr>
          <w:rFonts w:ascii="宋体" w:eastAsia="宋体" w:hAnsi="Calibri" w:cs="宋体" w:hint="eastAsia"/>
          <w:b/>
          <w:bCs/>
          <w:kern w:val="0"/>
          <w:sz w:val="24"/>
        </w:rPr>
        <w:t>诗意课程：</w:t>
      </w:r>
      <w:r>
        <w:rPr>
          <w:rFonts w:ascii="宋体" w:cs="宋体" w:hint="eastAsia"/>
          <w:b/>
          <w:bCs/>
          <w:kern w:val="0"/>
          <w:sz w:val="24"/>
        </w:rPr>
        <w:t>进一步</w:t>
      </w:r>
      <w:r>
        <w:rPr>
          <w:rFonts w:ascii="宋体" w:eastAsia="宋体" w:hAnsi="Calibri" w:cs="宋体" w:hint="eastAsia"/>
          <w:b/>
          <w:bCs/>
          <w:kern w:val="0"/>
          <w:sz w:val="24"/>
        </w:rPr>
        <w:t>走向“经典、愉悦、生长”</w:t>
      </w:r>
    </w:p>
    <w:p w:rsidR="00375993" w:rsidRPr="00375993" w:rsidRDefault="00375993" w:rsidP="00375993">
      <w:pPr>
        <w:spacing w:line="360" w:lineRule="auto"/>
        <w:ind w:firstLineChars="196" w:firstLine="470"/>
        <w:rPr>
          <w:rFonts w:ascii="宋体" w:hAnsi="宋体"/>
          <w:sz w:val="24"/>
        </w:rPr>
      </w:pPr>
      <w:r w:rsidRPr="00375993">
        <w:rPr>
          <w:rFonts w:ascii="宋体" w:hAnsi="宋体" w:hint="eastAsia"/>
          <w:sz w:val="24"/>
        </w:rPr>
        <w:lastRenderedPageBreak/>
        <w:t>整体建构成体系。《基于学校核心文化理念下诗意课程的建构及实践研究》申报为省级学校统领性课题，</w:t>
      </w:r>
      <w:r w:rsidRPr="00375993">
        <w:rPr>
          <w:rFonts w:hint="eastAsia"/>
          <w:sz w:val="24"/>
        </w:rPr>
        <w:t>把校本课程、校本活动的内容整合到全课程实施的过程中，智慧“融通”，</w:t>
      </w:r>
      <w:r w:rsidRPr="00375993">
        <w:rPr>
          <w:rFonts w:ascii="宋体" w:hAnsi="宋体" w:hint="eastAsia"/>
          <w:sz w:val="24"/>
        </w:rPr>
        <w:t>形成了《龙虎塘实验小学学生课程成长目标评估指标》，对学校课程进行了整体序列架构（图 表），  制定了各学科的“诗意规程”，使课程的文化、培养目标、结构、评价等紧密关联，有效实施。</w:t>
      </w:r>
    </w:p>
    <w:p w:rsidR="00375993" w:rsidRPr="00375993" w:rsidRDefault="00375993" w:rsidP="00375993">
      <w:pPr>
        <w:spacing w:line="240" w:lineRule="atLeast"/>
        <w:ind w:firstLineChars="196" w:firstLine="470"/>
        <w:rPr>
          <w:rFonts w:ascii="宋体" w:hAnsi="宋体"/>
          <w:sz w:val="24"/>
        </w:rPr>
      </w:pPr>
      <w:r w:rsidRPr="00375993">
        <w:rPr>
          <w:rFonts w:ascii="宋体" w:hAnsi="宋体" w:hint="eastAsia"/>
          <w:sz w:val="24"/>
        </w:rPr>
        <w:t>国学课程成品牌。做强品牌课程——少儿国学课程。以“市少儿国学课程基地”阶段展示活动为主要平台，课程目标精细化，环境润泽精致化，学习方式多元创意化，</w:t>
      </w:r>
      <w:r w:rsidRPr="00375993">
        <w:rPr>
          <w:rFonts w:hint="eastAsia"/>
          <w:sz w:val="24"/>
        </w:rPr>
        <w:t>“课程整体开发建设框架”</w:t>
      </w:r>
      <w:r w:rsidRPr="00375993">
        <w:rPr>
          <w:rFonts w:ascii="宋体" w:hAnsi="宋体" w:hint="eastAsia"/>
          <w:sz w:val="24"/>
        </w:rPr>
        <w:t>序列化（如下图），经典气息全面渗化日常。</w:t>
      </w:r>
    </w:p>
    <w:p w:rsidR="00375993" w:rsidRDefault="00375993" w:rsidP="00375993">
      <w:pPr>
        <w:adjustRightInd w:val="0"/>
        <w:snapToGrid w:val="0"/>
        <w:spacing w:line="360" w:lineRule="auto"/>
        <w:ind w:firstLineChars="200" w:firstLine="480"/>
        <w:jc w:val="left"/>
        <w:rPr>
          <w:rFonts w:ascii="华文楷体" w:eastAsia="华文楷体" w:hAnsi="华文楷体" w:cs="Times New Roman"/>
          <w:sz w:val="24"/>
        </w:rPr>
      </w:pPr>
      <w:r>
        <w:rPr>
          <w:rFonts w:ascii="华文楷体" w:eastAsia="华文楷体" w:hAnsi="华文楷体" w:hint="eastAsia"/>
          <w:b/>
          <w:sz w:val="24"/>
        </w:rPr>
        <w:t>图2：《少儿国学》课程构建思维导图</w:t>
      </w:r>
    </w:p>
    <w:p w:rsidR="00375993" w:rsidRDefault="00375993" w:rsidP="00375993">
      <w:pPr>
        <w:spacing w:line="240" w:lineRule="atLeast"/>
        <w:ind w:firstLineChars="196" w:firstLine="470"/>
        <w:rPr>
          <w:rFonts w:ascii="宋体" w:hAnsi="宋体"/>
          <w:sz w:val="24"/>
        </w:rPr>
      </w:pPr>
      <w:r>
        <w:rPr>
          <w:rFonts w:ascii="宋体" w:hAnsi="宋体" w:cs="宋体"/>
          <w:noProof/>
          <w:kern w:val="0"/>
          <w:sz w:val="24"/>
        </w:rPr>
        <w:drawing>
          <wp:inline distT="0" distB="0" distL="0" distR="0">
            <wp:extent cx="5267325" cy="2624991"/>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268185" cy="2625419"/>
                    </a:xfrm>
                    <a:prstGeom prst="rect">
                      <a:avLst/>
                    </a:prstGeom>
                    <a:noFill/>
                    <a:ln w="9525">
                      <a:noFill/>
                      <a:miter lim="800000"/>
                      <a:headEnd/>
                      <a:tailEnd/>
                    </a:ln>
                  </pic:spPr>
                </pic:pic>
              </a:graphicData>
            </a:graphic>
          </wp:inline>
        </w:drawing>
      </w:r>
    </w:p>
    <w:p w:rsidR="00375993" w:rsidRDefault="00375993" w:rsidP="00375993">
      <w:pPr>
        <w:spacing w:line="240" w:lineRule="atLeast"/>
        <w:ind w:firstLineChars="196" w:firstLine="470"/>
        <w:rPr>
          <w:rFonts w:ascii="宋体" w:hAnsi="宋体"/>
          <w:bCs/>
          <w:sz w:val="24"/>
        </w:rPr>
      </w:pPr>
      <w:r w:rsidRPr="00375993">
        <w:rPr>
          <w:rFonts w:ascii="宋体" w:hAnsi="宋体" w:hint="eastAsia"/>
          <w:sz w:val="24"/>
        </w:rPr>
        <w:t>基础课程成亮点。</w:t>
      </w:r>
      <w:r w:rsidRPr="00375993">
        <w:rPr>
          <w:rFonts w:ascii="宋体" w:hAnsi="宋体" w:hint="eastAsia"/>
          <w:bCs/>
          <w:sz w:val="24"/>
        </w:rPr>
        <w:t>对国家课程进行了</w:t>
      </w:r>
      <w:proofErr w:type="gramStart"/>
      <w:r w:rsidRPr="00375993">
        <w:rPr>
          <w:rFonts w:ascii="宋体" w:hAnsi="宋体" w:hint="eastAsia"/>
          <w:bCs/>
          <w:sz w:val="24"/>
        </w:rPr>
        <w:t>校本化</w:t>
      </w:r>
      <w:proofErr w:type="gramEnd"/>
      <w:r w:rsidRPr="00375993">
        <w:rPr>
          <w:rFonts w:ascii="宋体" w:hAnsi="宋体" w:hint="eastAsia"/>
          <w:bCs/>
          <w:sz w:val="24"/>
        </w:rPr>
        <w:t>的“诗意课程”论证与建设。语、数、英、体育、班队开始了本学科的</w:t>
      </w:r>
      <w:r>
        <w:rPr>
          <w:rFonts w:ascii="宋体" w:hAnsi="宋体" w:hint="eastAsia"/>
          <w:bCs/>
          <w:sz w:val="24"/>
        </w:rPr>
        <w:t>“诗意课程”建设之路，组建项目组，制定纲要，更新框架，出版新教材，成为诗意课程的新亮点。</w:t>
      </w:r>
    </w:p>
    <w:p w:rsidR="00375993" w:rsidRDefault="00375993" w:rsidP="00375993">
      <w:pPr>
        <w:tabs>
          <w:tab w:val="left" w:pos="0"/>
        </w:tabs>
        <w:adjustRightInd w:val="0"/>
        <w:snapToGrid w:val="0"/>
        <w:spacing w:line="380" w:lineRule="exact"/>
        <w:ind w:firstLineChars="350" w:firstLine="736"/>
        <w:jc w:val="left"/>
        <w:rPr>
          <w:rFonts w:ascii="华文楷体" w:eastAsia="华文楷体" w:hAnsi="华文楷体"/>
          <w:b/>
          <w:szCs w:val="21"/>
        </w:rPr>
      </w:pPr>
      <w:r>
        <w:rPr>
          <w:rFonts w:ascii="华文楷体" w:eastAsia="华文楷体" w:hAnsi="华文楷体" w:hint="eastAsia"/>
          <w:b/>
          <w:szCs w:val="21"/>
        </w:rPr>
        <w:t>图3：“诗意课程”五大亮点课程体系</w:t>
      </w:r>
    </w:p>
    <w:p w:rsidR="00375993" w:rsidRDefault="00375993" w:rsidP="00375993">
      <w:pPr>
        <w:spacing w:line="240" w:lineRule="atLeast"/>
        <w:rPr>
          <w:rFonts w:ascii="华文新魏" w:eastAsia="华文新魏" w:hAnsi="宋体"/>
          <w:b/>
          <w:sz w:val="24"/>
        </w:rPr>
      </w:pPr>
      <w:r>
        <w:rPr>
          <w:rFonts w:ascii="华文新魏" w:eastAsia="华文新魏" w:hAnsi="宋体"/>
          <w:b/>
          <w:noProof/>
          <w:sz w:val="24"/>
        </w:rPr>
        <w:drawing>
          <wp:anchor distT="0" distB="0" distL="114300" distR="114300" simplePos="0" relativeHeight="251659264" behindDoc="1" locked="0" layoutInCell="1" allowOverlap="1">
            <wp:simplePos x="0" y="0"/>
            <wp:positionH relativeFrom="column">
              <wp:posOffset>699135</wp:posOffset>
            </wp:positionH>
            <wp:positionV relativeFrom="paragraph">
              <wp:posOffset>20320</wp:posOffset>
            </wp:positionV>
            <wp:extent cx="2066925" cy="1371600"/>
            <wp:effectExtent l="19050" t="0" r="952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cstate="print"/>
                    <a:srcRect l="25348" t="49584" r="56157" b="25073"/>
                    <a:stretch>
                      <a:fillRect/>
                    </a:stretch>
                  </pic:blipFill>
                  <pic:spPr>
                    <a:xfrm>
                      <a:off x="0" y="0"/>
                      <a:ext cx="2066925" cy="1371600"/>
                    </a:xfrm>
                    <a:prstGeom prst="rect">
                      <a:avLst/>
                    </a:prstGeom>
                    <a:noFill/>
                    <a:ln w="9525">
                      <a:noFill/>
                      <a:miter lim="800000"/>
                      <a:headEnd/>
                      <a:tailEnd/>
                    </a:ln>
                  </pic:spPr>
                </pic:pic>
              </a:graphicData>
            </a:graphic>
          </wp:anchor>
        </w:drawing>
      </w:r>
    </w:p>
    <w:p w:rsidR="00375993" w:rsidRDefault="00375993" w:rsidP="00375993">
      <w:pPr>
        <w:spacing w:line="240" w:lineRule="atLeast"/>
        <w:ind w:firstLineChars="500" w:firstLine="1201"/>
        <w:rPr>
          <w:rFonts w:ascii="华文新魏" w:eastAsia="华文新魏" w:hAnsi="宋体"/>
          <w:b/>
          <w:sz w:val="24"/>
        </w:rPr>
      </w:pPr>
    </w:p>
    <w:p w:rsidR="00375993" w:rsidRDefault="00375993" w:rsidP="00375993">
      <w:pPr>
        <w:spacing w:line="360" w:lineRule="auto"/>
        <w:rPr>
          <w:rFonts w:ascii="华文新魏" w:eastAsia="华文新魏" w:hAnsi="宋体" w:hint="eastAsia"/>
          <w:b/>
          <w:sz w:val="24"/>
        </w:rPr>
      </w:pPr>
    </w:p>
    <w:p w:rsidR="00375993" w:rsidRDefault="00375993" w:rsidP="00375993">
      <w:pPr>
        <w:spacing w:line="360" w:lineRule="auto"/>
        <w:rPr>
          <w:rFonts w:ascii="宋体" w:hAnsi="宋体"/>
          <w:b/>
          <w:sz w:val="24"/>
        </w:rPr>
      </w:pPr>
    </w:p>
    <w:p w:rsidR="00375993" w:rsidRDefault="00375993" w:rsidP="00375993">
      <w:pPr>
        <w:spacing w:line="360" w:lineRule="auto"/>
        <w:rPr>
          <w:rFonts w:ascii="宋体" w:hAnsi="宋体"/>
          <w:b/>
          <w:sz w:val="24"/>
        </w:rPr>
      </w:pPr>
      <w:r>
        <w:rPr>
          <w:rFonts w:ascii="宋体" w:hAnsi="宋体" w:hint="eastAsia"/>
          <w:b/>
          <w:sz w:val="24"/>
        </w:rPr>
        <w:t xml:space="preserve">  </w:t>
      </w:r>
      <w:r>
        <w:rPr>
          <w:rFonts w:ascii="宋体" w:hAnsi="宋体" w:hint="eastAsia"/>
          <w:sz w:val="24"/>
        </w:rPr>
        <w:t xml:space="preserve">  </w:t>
      </w:r>
      <w:r w:rsidRPr="00375993">
        <w:rPr>
          <w:rFonts w:ascii="宋体" w:hAnsi="宋体" w:hint="eastAsia"/>
          <w:sz w:val="24"/>
        </w:rPr>
        <w:t>综合探索强素养。</w:t>
      </w:r>
      <w:r>
        <w:rPr>
          <w:rFonts w:ascii="宋体" w:hAnsi="宋体" w:hint="eastAsia"/>
          <w:sz w:val="24"/>
        </w:rPr>
        <w:t>继续以“班级午间项目课程”“综合实践”“班队活动”为平台，加强课程的综合性探索，更好地培养学生21世纪核心素养。</w:t>
      </w:r>
    </w:p>
    <w:p w:rsidR="00375993" w:rsidRDefault="00375993" w:rsidP="00375993">
      <w:pPr>
        <w:widowControl/>
        <w:spacing w:line="360" w:lineRule="auto"/>
        <w:ind w:right="120"/>
        <w:jc w:val="left"/>
        <w:rPr>
          <w:rFonts w:ascii="宋体" w:eastAsia="宋体" w:hAnsi="Calibri" w:cs="宋体"/>
          <w:b/>
          <w:bCs/>
          <w:kern w:val="0"/>
          <w:sz w:val="24"/>
        </w:rPr>
      </w:pPr>
      <w:r>
        <w:rPr>
          <w:rFonts w:ascii="宋体" w:cs="宋体" w:hint="eastAsia"/>
          <w:b/>
          <w:bCs/>
          <w:kern w:val="0"/>
          <w:sz w:val="24"/>
        </w:rPr>
        <w:t>三、诗意课堂</w:t>
      </w:r>
      <w:r>
        <w:rPr>
          <w:rFonts w:ascii="宋体" w:eastAsia="宋体" w:hAnsi="Calibri" w:cs="宋体" w:hint="eastAsia"/>
          <w:b/>
          <w:bCs/>
          <w:kern w:val="0"/>
          <w:sz w:val="24"/>
        </w:rPr>
        <w:t>：</w:t>
      </w:r>
      <w:r>
        <w:rPr>
          <w:rFonts w:ascii="宋体" w:cs="宋体" w:hint="eastAsia"/>
          <w:b/>
          <w:bCs/>
          <w:kern w:val="0"/>
          <w:sz w:val="24"/>
        </w:rPr>
        <w:t>进一步走向“情趣、灵动、向美</w:t>
      </w:r>
      <w:r>
        <w:rPr>
          <w:rFonts w:ascii="宋体" w:eastAsia="宋体" w:hAnsi="Calibri" w:cs="宋体" w:hint="eastAsia"/>
          <w:b/>
          <w:bCs/>
          <w:kern w:val="0"/>
          <w:sz w:val="24"/>
        </w:rPr>
        <w:t>”</w:t>
      </w:r>
    </w:p>
    <w:p w:rsidR="00375993" w:rsidRPr="00375993" w:rsidRDefault="00375993" w:rsidP="00375993">
      <w:pPr>
        <w:widowControl/>
        <w:spacing w:line="360" w:lineRule="auto"/>
        <w:ind w:right="120" w:firstLineChars="196" w:firstLine="470"/>
        <w:jc w:val="left"/>
        <w:rPr>
          <w:rFonts w:ascii="宋体" w:hAnsi="宋体"/>
          <w:sz w:val="24"/>
        </w:rPr>
      </w:pPr>
      <w:r w:rsidRPr="00375993">
        <w:rPr>
          <w:rFonts w:ascii="宋体" w:hAnsi="宋体" w:hint="eastAsia"/>
          <w:sz w:val="24"/>
        </w:rPr>
        <w:t>规程导引。各学科完善了《诗意课堂教学规程》并组织学科组教师学习内化。在学科教研活动中统</w:t>
      </w:r>
      <w:proofErr w:type="gramStart"/>
      <w:r w:rsidRPr="00375993">
        <w:rPr>
          <w:rFonts w:ascii="宋体" w:hAnsi="宋体" w:hint="eastAsia"/>
          <w:sz w:val="24"/>
        </w:rPr>
        <w:t>一</w:t>
      </w:r>
      <w:proofErr w:type="gramEnd"/>
      <w:r w:rsidRPr="00375993">
        <w:rPr>
          <w:rFonts w:ascii="宋体" w:hAnsi="宋体" w:hint="eastAsia"/>
          <w:sz w:val="24"/>
        </w:rPr>
        <w:t>使用 “诗意规程”价值追求融入其中的《龙虎塘实验小学“灵动、开放”式课堂教学观察表》（与区“交往互动式”、新基础教学评价</w:t>
      </w:r>
      <w:proofErr w:type="gramStart"/>
      <w:r w:rsidRPr="00375993">
        <w:rPr>
          <w:rFonts w:ascii="宋体" w:hAnsi="宋体" w:hint="eastAsia"/>
          <w:sz w:val="24"/>
        </w:rPr>
        <w:t>表沟联</w:t>
      </w:r>
      <w:proofErr w:type="gramEnd"/>
      <w:r w:rsidRPr="00375993">
        <w:rPr>
          <w:rFonts w:ascii="宋体" w:hAnsi="宋体" w:hint="eastAsia"/>
          <w:sz w:val="24"/>
        </w:rPr>
        <w:t>整合）。</w:t>
      </w:r>
    </w:p>
    <w:p w:rsidR="00375993" w:rsidRPr="00375993" w:rsidRDefault="00375993" w:rsidP="00375993">
      <w:pPr>
        <w:widowControl/>
        <w:spacing w:line="360" w:lineRule="auto"/>
        <w:ind w:right="120" w:firstLineChars="196" w:firstLine="470"/>
        <w:jc w:val="left"/>
        <w:rPr>
          <w:rFonts w:ascii="宋体" w:cs="宋体"/>
          <w:bCs/>
          <w:kern w:val="0"/>
          <w:sz w:val="24"/>
        </w:rPr>
      </w:pPr>
      <w:r w:rsidRPr="00375993">
        <w:rPr>
          <w:rFonts w:ascii="宋体" w:hAnsi="宋体" w:hint="eastAsia"/>
          <w:sz w:val="24"/>
        </w:rPr>
        <w:lastRenderedPageBreak/>
        <w:t>研究创智。推广精品课型，提高课堂效率。各学科将前期涌现的精品课型加以推广，变成教师们的日常课；深化品牌研究，涵养教育智慧。各学科将前期的品牌研究专题，如“学科教学与班级建设的整合融通”“家长、教师、学生合作参与的幸福作业”等提升研究的深度和广度，在整合融通中追求学业质量与生命质量的相融共赢；落实</w:t>
      </w:r>
      <w:proofErr w:type="gramStart"/>
      <w:r w:rsidRPr="00375993">
        <w:rPr>
          <w:rFonts w:ascii="宋体" w:hAnsi="宋体" w:hint="eastAsia"/>
          <w:sz w:val="24"/>
        </w:rPr>
        <w:t>校本化</w:t>
      </w:r>
      <w:proofErr w:type="gramEnd"/>
      <w:r w:rsidRPr="00375993">
        <w:rPr>
          <w:rFonts w:ascii="宋体" w:hAnsi="宋体" w:hint="eastAsia"/>
          <w:sz w:val="24"/>
        </w:rPr>
        <w:t>学业评价，重视日常积淀。各教研组发挥“日常考核”“质量监控”“课题研究”“资源建设”岗位组的自主管理功能， “每月随机调研”强化“导师团跟踪必改”机制，各学科完善学业评价方案，形成《学科关键能力考核年历表》，修改制订《校本导学与反馈》，与“月学生能级考核”“教师教学质量月考核”有机关联。</w:t>
      </w:r>
    </w:p>
    <w:p w:rsidR="00375993" w:rsidRDefault="00375993" w:rsidP="00375993">
      <w:pPr>
        <w:widowControl/>
        <w:spacing w:line="360" w:lineRule="auto"/>
        <w:ind w:right="120"/>
        <w:jc w:val="left"/>
        <w:rPr>
          <w:rFonts w:ascii="宋体" w:eastAsia="宋体" w:hAnsi="Calibri" w:cs="宋体"/>
          <w:b/>
          <w:bCs/>
          <w:kern w:val="0"/>
          <w:sz w:val="24"/>
        </w:rPr>
      </w:pPr>
      <w:r>
        <w:rPr>
          <w:rFonts w:ascii="宋体" w:cs="宋体" w:hint="eastAsia"/>
          <w:b/>
          <w:bCs/>
          <w:kern w:val="0"/>
          <w:sz w:val="24"/>
        </w:rPr>
        <w:t>四、诗意教师</w:t>
      </w:r>
      <w:r>
        <w:rPr>
          <w:rFonts w:ascii="宋体" w:eastAsia="宋体" w:hAnsi="Calibri" w:cs="宋体" w:hint="eastAsia"/>
          <w:b/>
          <w:bCs/>
          <w:kern w:val="0"/>
          <w:sz w:val="24"/>
        </w:rPr>
        <w:t>：</w:t>
      </w:r>
      <w:r>
        <w:rPr>
          <w:rFonts w:ascii="宋体" w:cs="宋体" w:hint="eastAsia"/>
          <w:b/>
          <w:bCs/>
          <w:kern w:val="0"/>
          <w:sz w:val="24"/>
        </w:rPr>
        <w:t>进一</w:t>
      </w:r>
      <w:r>
        <w:rPr>
          <w:rFonts w:ascii="宋体" w:eastAsia="宋体" w:hAnsi="Calibri" w:cs="宋体" w:hint="eastAsia"/>
          <w:b/>
          <w:bCs/>
          <w:kern w:val="0"/>
          <w:sz w:val="24"/>
        </w:rPr>
        <w:t>步走向“</w:t>
      </w:r>
      <w:r>
        <w:rPr>
          <w:rFonts w:ascii="宋体" w:cs="宋体" w:hint="eastAsia"/>
          <w:b/>
          <w:bCs/>
          <w:kern w:val="0"/>
          <w:sz w:val="24"/>
        </w:rPr>
        <w:t>大气、睿智、浪漫</w:t>
      </w:r>
      <w:r>
        <w:rPr>
          <w:rFonts w:ascii="宋体" w:eastAsia="宋体" w:hAnsi="Calibri" w:cs="宋体" w:hint="eastAsia"/>
          <w:b/>
          <w:bCs/>
          <w:kern w:val="0"/>
          <w:sz w:val="24"/>
        </w:rPr>
        <w:t>”</w:t>
      </w:r>
    </w:p>
    <w:p w:rsidR="00375993" w:rsidRPr="00375993" w:rsidRDefault="00375993" w:rsidP="00375993">
      <w:pPr>
        <w:adjustRightInd w:val="0"/>
        <w:snapToGrid w:val="0"/>
        <w:spacing w:line="360" w:lineRule="auto"/>
        <w:ind w:firstLineChars="196" w:firstLine="470"/>
        <w:rPr>
          <w:rFonts w:ascii="宋体" w:eastAsia="宋体" w:hAnsi="宋体" w:cs="黑体"/>
          <w:bCs/>
          <w:color w:val="000000"/>
          <w:sz w:val="24"/>
        </w:rPr>
      </w:pPr>
      <w:r w:rsidRPr="00375993">
        <w:rPr>
          <w:rFonts w:ascii="宋体" w:eastAsia="宋体" w:hAnsi="宋体" w:cs="黑体" w:hint="eastAsia"/>
          <w:bCs/>
          <w:color w:val="000000"/>
          <w:sz w:val="24"/>
        </w:rPr>
        <w:t>系统</w:t>
      </w:r>
      <w:proofErr w:type="gramStart"/>
      <w:r w:rsidRPr="00375993">
        <w:rPr>
          <w:rFonts w:ascii="宋体" w:eastAsia="宋体" w:hAnsi="宋体" w:cs="黑体" w:hint="eastAsia"/>
          <w:bCs/>
          <w:color w:val="000000"/>
          <w:sz w:val="24"/>
        </w:rPr>
        <w:t>研</w:t>
      </w:r>
      <w:proofErr w:type="gramEnd"/>
      <w:r w:rsidRPr="00375993">
        <w:rPr>
          <w:rFonts w:ascii="宋体" w:eastAsia="宋体" w:hAnsi="宋体" w:cs="黑体" w:hint="eastAsia"/>
          <w:bCs/>
          <w:color w:val="000000"/>
          <w:sz w:val="24"/>
        </w:rPr>
        <w:t>训，学习与实践整体规划立骨架。</w:t>
      </w:r>
      <w:r w:rsidRPr="00375993">
        <w:rPr>
          <w:rFonts w:ascii="宋体" w:hAnsi="宋体" w:hint="eastAsia"/>
          <w:sz w:val="24"/>
        </w:rPr>
        <w:t>学校层面系统架构校本培训的内容体系，针对新教师的多元加入，强化礼仪、国学素养等基础素养养成，充分用好《诗意教师形象手册》，塑造教师群体的诗意形象。</w:t>
      </w:r>
    </w:p>
    <w:p w:rsidR="00375993" w:rsidRDefault="00375993" w:rsidP="00375993">
      <w:pPr>
        <w:spacing w:line="360" w:lineRule="auto"/>
        <w:ind w:firstLineChars="196" w:firstLine="470"/>
        <w:jc w:val="left"/>
        <w:rPr>
          <w:color w:val="000000"/>
          <w:sz w:val="24"/>
        </w:rPr>
      </w:pPr>
      <w:r w:rsidRPr="00375993">
        <w:rPr>
          <w:rFonts w:ascii="宋体" w:eastAsia="宋体" w:hAnsi="宋体" w:cs="黑体" w:hint="eastAsia"/>
          <w:bCs/>
          <w:color w:val="000000"/>
          <w:sz w:val="24"/>
        </w:rPr>
        <w:t>分层提能，个体与群体相融以进同发展</w:t>
      </w:r>
      <w:r w:rsidRPr="00375993">
        <w:rPr>
          <w:rFonts w:ascii="宋体" w:eastAsia="宋体" w:hAnsi="宋体" w:cs="黑体" w:hint="eastAsia"/>
          <w:color w:val="000000"/>
          <w:sz w:val="24"/>
        </w:rPr>
        <w:t>。</w:t>
      </w:r>
      <w:r w:rsidRPr="00375993">
        <w:rPr>
          <w:rFonts w:ascii="宋体" w:hAnsi="宋体" w:hint="eastAsia"/>
          <w:sz w:val="24"/>
        </w:rPr>
        <w:t>每个教师制订新一轮《个人三年发展规划划》，自我规划，有向突破，依托“校园名师工作室”“教师成长团”“青蓝工程”等分层培养机制，以及“常州市教学能手、教坛新秀评比” “新基础教育生态推进”</w:t>
      </w:r>
      <w:r w:rsidRPr="00375993">
        <w:rPr>
          <w:rFonts w:hint="eastAsia"/>
          <w:color w:val="000000"/>
          <w:sz w:val="24"/>
        </w:rPr>
        <w:t xml:space="preserve"> </w:t>
      </w:r>
      <w:r w:rsidRPr="00375993">
        <w:rPr>
          <w:rFonts w:hint="eastAsia"/>
          <w:color w:val="000000"/>
          <w:sz w:val="24"/>
        </w:rPr>
        <w:t>“常州市国际理解教育试点学校”</w:t>
      </w:r>
      <w:r w:rsidRPr="00375993">
        <w:rPr>
          <w:rFonts w:ascii="宋体" w:hAnsi="宋体" w:hint="eastAsia"/>
          <w:sz w:val="24"/>
        </w:rPr>
        <w:t>等平台，探索</w:t>
      </w:r>
      <w:r w:rsidRPr="00375993">
        <w:rPr>
          <w:rFonts w:hint="eastAsia"/>
          <w:color w:val="000000"/>
          <w:sz w:val="24"/>
        </w:rPr>
        <w:t>“多校联合校本培训”</w:t>
      </w:r>
      <w:r>
        <w:rPr>
          <w:rFonts w:hint="eastAsia"/>
          <w:color w:val="000000"/>
          <w:sz w:val="24"/>
        </w:rPr>
        <w:t>的机制，促进教师融通智慧，孕育龙小个性</w:t>
      </w:r>
      <w:proofErr w:type="gramStart"/>
      <w:r>
        <w:rPr>
          <w:rFonts w:hint="eastAsia"/>
          <w:color w:val="000000"/>
          <w:sz w:val="24"/>
        </w:rPr>
        <w:t>”</w:t>
      </w:r>
      <w:proofErr w:type="gramEnd"/>
      <w:r>
        <w:rPr>
          <w:rFonts w:ascii="宋体" w:hAnsi="宋体" w:hint="eastAsia"/>
          <w:sz w:val="24"/>
        </w:rPr>
        <w:t>。</w:t>
      </w:r>
    </w:p>
    <w:p w:rsidR="00375993" w:rsidRDefault="00375993" w:rsidP="00375993">
      <w:pPr>
        <w:widowControl/>
        <w:spacing w:line="360" w:lineRule="auto"/>
        <w:ind w:right="120"/>
        <w:jc w:val="left"/>
        <w:rPr>
          <w:rFonts w:ascii="宋体" w:eastAsia="宋体" w:hAnsi="Calibri" w:cs="宋体"/>
          <w:b/>
          <w:bCs/>
          <w:kern w:val="0"/>
          <w:sz w:val="24"/>
        </w:rPr>
      </w:pPr>
      <w:r>
        <w:rPr>
          <w:rFonts w:ascii="宋体" w:cs="宋体" w:hint="eastAsia"/>
          <w:b/>
          <w:bCs/>
          <w:kern w:val="0"/>
          <w:sz w:val="24"/>
        </w:rPr>
        <w:t>五、诗意学生</w:t>
      </w:r>
      <w:r>
        <w:rPr>
          <w:rFonts w:ascii="宋体" w:eastAsia="宋体" w:hAnsi="Calibri" w:cs="宋体" w:hint="eastAsia"/>
          <w:b/>
          <w:bCs/>
          <w:kern w:val="0"/>
          <w:sz w:val="24"/>
        </w:rPr>
        <w:t>：</w:t>
      </w:r>
      <w:r>
        <w:rPr>
          <w:rFonts w:ascii="宋体" w:cs="宋体" w:hint="eastAsia"/>
          <w:b/>
          <w:bCs/>
          <w:kern w:val="0"/>
          <w:sz w:val="24"/>
        </w:rPr>
        <w:t>进一步走向“阳光、文雅、灵动</w:t>
      </w:r>
      <w:r>
        <w:rPr>
          <w:rFonts w:ascii="宋体" w:eastAsia="宋体" w:hAnsi="Calibri" w:cs="宋体" w:hint="eastAsia"/>
          <w:b/>
          <w:bCs/>
          <w:kern w:val="0"/>
          <w:sz w:val="24"/>
        </w:rPr>
        <w:t>”</w:t>
      </w:r>
    </w:p>
    <w:p w:rsidR="00375993" w:rsidRPr="00375993" w:rsidRDefault="00375993" w:rsidP="00375993">
      <w:pPr>
        <w:spacing w:line="360" w:lineRule="auto"/>
        <w:ind w:firstLineChars="200" w:firstLine="480"/>
        <w:rPr>
          <w:sz w:val="24"/>
        </w:rPr>
      </w:pPr>
      <w:r w:rsidRPr="00375993">
        <w:rPr>
          <w:rFonts w:ascii="宋体" w:hAnsi="宋体" w:hint="eastAsia"/>
          <w:sz w:val="24"/>
        </w:rPr>
        <w:t>依托“成长课程”，整体架构学生活动。开展《诗意成长课程》建设研究，一是将品牌项目活动、年级特色活动、校级全员活动、班级特色活动等各层面活动进行整体梳理，减量增质，既注重年段目标的分步达成，又关注“阳光、文雅、灵动”特质的综合养成。二是有向推进，</w:t>
      </w:r>
      <w:proofErr w:type="gramStart"/>
      <w:r w:rsidRPr="00375993">
        <w:rPr>
          <w:rFonts w:ascii="宋体" w:hAnsi="宋体" w:hint="eastAsia"/>
          <w:sz w:val="24"/>
        </w:rPr>
        <w:t>做亮特色</w:t>
      </w:r>
      <w:proofErr w:type="gramEnd"/>
      <w:r w:rsidRPr="00375993">
        <w:rPr>
          <w:rFonts w:ascii="宋体" w:hAnsi="宋体" w:hint="eastAsia"/>
          <w:sz w:val="24"/>
        </w:rPr>
        <w:t>品牌</w:t>
      </w:r>
      <w:r w:rsidRPr="00375993">
        <w:rPr>
          <w:rFonts w:ascii="宋体" w:eastAsia="宋体" w:hAnsi="宋体" w:cs="Times New Roman" w:hint="eastAsia"/>
          <w:sz w:val="24"/>
        </w:rPr>
        <w:t>。敏感捕捉工作</w:t>
      </w:r>
      <w:r w:rsidRPr="00375993">
        <w:rPr>
          <w:rFonts w:ascii="宋体" w:hAnsi="宋体" w:hint="eastAsia"/>
          <w:sz w:val="24"/>
        </w:rPr>
        <w:t>中的新基质，努力放大“国旗童声”“社区共建”“少年军校”“午间项目</w:t>
      </w:r>
      <w:r w:rsidRPr="00375993">
        <w:rPr>
          <w:rFonts w:ascii="宋体" w:eastAsia="宋体" w:hAnsi="宋体" w:cs="Times New Roman" w:hint="eastAsia"/>
          <w:sz w:val="24"/>
        </w:rPr>
        <w:t>课程”等特色项目，形成德育品牌；</w:t>
      </w:r>
      <w:r w:rsidRPr="00375993">
        <w:rPr>
          <w:rFonts w:ascii="宋体" w:hAnsi="宋体" w:hint="eastAsia"/>
          <w:sz w:val="24"/>
        </w:rPr>
        <w:t>精致年级主题拓展活动外延，如三</w:t>
      </w:r>
      <w:r w:rsidRPr="00375993">
        <w:rPr>
          <w:rFonts w:ascii="宋体" w:eastAsia="宋体" w:hAnsi="宋体" w:cs="Times New Roman" w:hint="eastAsia"/>
          <w:sz w:val="24"/>
        </w:rPr>
        <w:t>年级的《快乐成长 感恩有你》整合“十岁成长仪式”，五年级的《缅忠魂  承先志 明荣辱》结合道德讲堂活动，让学生在贴近年段最近发展区的活动中体验成长的快乐。</w:t>
      </w:r>
    </w:p>
    <w:p w:rsidR="00375993" w:rsidRPr="00375993" w:rsidRDefault="00375993" w:rsidP="00375993">
      <w:pPr>
        <w:spacing w:line="360" w:lineRule="auto"/>
        <w:ind w:firstLineChars="200" w:firstLine="480"/>
        <w:rPr>
          <w:rFonts w:ascii="宋体" w:eastAsia="宋体" w:hAnsi="宋体" w:cs="Times New Roman"/>
          <w:sz w:val="24"/>
        </w:rPr>
      </w:pPr>
      <w:r w:rsidRPr="00375993">
        <w:rPr>
          <w:rFonts w:ascii="宋体" w:hAnsi="宋体" w:hint="eastAsia"/>
          <w:sz w:val="24"/>
        </w:rPr>
        <w:t>依托“岗位建设”，锤炼自主管理能力。完善学生岗位锻炼机制，在班级、年级、校级层层递进的岗位升级与组织转换过程中促进学生的工作能力不断提升。大队部</w:t>
      </w:r>
      <w:r w:rsidRPr="00375993">
        <w:rPr>
          <w:rFonts w:ascii="宋体" w:eastAsia="宋体" w:hAnsi="宋体" w:cs="Times New Roman" w:hint="eastAsia"/>
          <w:sz w:val="24"/>
        </w:rPr>
        <w:t>开设三期“队长学校”培训班，着力培养小干部们为同伴服务的意识，提高他们的领导力。</w:t>
      </w:r>
    </w:p>
    <w:p w:rsidR="00375993" w:rsidRDefault="00375993" w:rsidP="00375993">
      <w:pPr>
        <w:widowControl/>
        <w:spacing w:line="360" w:lineRule="auto"/>
        <w:ind w:firstLineChars="200" w:firstLine="480"/>
        <w:jc w:val="left"/>
        <w:rPr>
          <w:sz w:val="24"/>
        </w:rPr>
      </w:pPr>
      <w:r w:rsidRPr="00375993">
        <w:rPr>
          <w:rFonts w:ascii="宋体" w:hAnsi="宋体" w:hint="eastAsia"/>
          <w:sz w:val="24"/>
        </w:rPr>
        <w:t>依托“学科融通”，重构校园节日文化。“第三届诗意文化节”通</w:t>
      </w:r>
      <w:r w:rsidRPr="00375993">
        <w:rPr>
          <w:rFonts w:hint="eastAsia"/>
          <w:sz w:val="24"/>
        </w:rPr>
        <w:t>过“背景分析、调整视角、价值重建、实践探索”一系列的研究调研，本着“扎实过程</w:t>
      </w:r>
      <w:r w:rsidRPr="00375993">
        <w:rPr>
          <w:rFonts w:hint="eastAsia"/>
          <w:sz w:val="24"/>
        </w:rPr>
        <w:t xml:space="preserve">  </w:t>
      </w:r>
      <w:r w:rsidRPr="00375993">
        <w:rPr>
          <w:rFonts w:hint="eastAsia"/>
          <w:sz w:val="24"/>
        </w:rPr>
        <w:t>整合融通”的原则，以广义的“阅读”为主题，以周周乐的方式，融通学科，一周一</w:t>
      </w:r>
      <w:proofErr w:type="gramStart"/>
      <w:r w:rsidRPr="00375993">
        <w:rPr>
          <w:rFonts w:hint="eastAsia"/>
          <w:sz w:val="24"/>
        </w:rPr>
        <w:t>个</w:t>
      </w:r>
      <w:proofErr w:type="gramEnd"/>
      <w:r w:rsidRPr="00375993">
        <w:rPr>
          <w:rFonts w:hint="eastAsia"/>
          <w:sz w:val="24"/>
        </w:rPr>
        <w:t>主题活动，让孩子们在各学科“阅读”活动中获得诗意成长。“英语电影周”、“图书漂流周”、“科技创作周”、“魅力艺术周”、</w:t>
      </w:r>
      <w:r w:rsidRPr="00375993">
        <w:rPr>
          <w:rFonts w:hint="eastAsia"/>
          <w:sz w:val="24"/>
        </w:rPr>
        <w:lastRenderedPageBreak/>
        <w:t>“</w:t>
      </w:r>
      <w:proofErr w:type="gramStart"/>
      <w:r w:rsidRPr="00375993">
        <w:rPr>
          <w:rFonts w:hint="eastAsia"/>
          <w:sz w:val="24"/>
        </w:rPr>
        <w:t>炫酷运动周</w:t>
      </w:r>
      <w:proofErr w:type="gramEnd"/>
      <w:r w:rsidRPr="00375993">
        <w:rPr>
          <w:rFonts w:hint="eastAsia"/>
          <w:sz w:val="24"/>
        </w:rPr>
        <w:t>”、“趣味数学周”等活动让每</w:t>
      </w:r>
      <w:proofErr w:type="gramStart"/>
      <w:r w:rsidRPr="00375993">
        <w:rPr>
          <w:rFonts w:hint="eastAsia"/>
          <w:sz w:val="24"/>
        </w:rPr>
        <w:t>一个龙娃在</w:t>
      </w:r>
      <w:proofErr w:type="gramEnd"/>
      <w:r w:rsidRPr="00375993">
        <w:rPr>
          <w:rFonts w:hint="eastAsia"/>
          <w:sz w:val="24"/>
        </w:rPr>
        <w:t>“阅读”的海洋中尽情遨游。最后通过</w:t>
      </w:r>
      <w:r w:rsidRPr="00375993">
        <w:rPr>
          <w:rFonts w:ascii="宋体" w:hAnsi="宋体" w:cs="宋体" w:hint="eastAsia"/>
          <w:kern w:val="0"/>
          <w:sz w:val="24"/>
        </w:rPr>
        <w:t>“</w:t>
      </w:r>
      <w:r w:rsidRPr="00375993">
        <w:rPr>
          <w:rFonts w:ascii="宋体" w:hAnsi="宋体" w:hint="eastAsia"/>
          <w:sz w:val="24"/>
        </w:rPr>
        <w:t>一组作品展”、“一场舞台秀”、“一个微视频”、“一次游园会”</w:t>
      </w:r>
      <w:r w:rsidRPr="00375993">
        <w:rPr>
          <w:rFonts w:ascii="宋体" w:hAnsi="宋体" w:cs="宋体" w:hint="eastAsia"/>
          <w:kern w:val="0"/>
          <w:sz w:val="24"/>
        </w:rPr>
        <w:t>、“一张得失表”成果呈现</w:t>
      </w:r>
      <w:r w:rsidRPr="00375993">
        <w:rPr>
          <w:rFonts w:hint="eastAsia"/>
          <w:sz w:val="24"/>
        </w:rPr>
        <w:t>打造了“历</w:t>
      </w:r>
      <w:r>
        <w:rPr>
          <w:rFonts w:hint="eastAsia"/>
          <w:sz w:val="24"/>
        </w:rPr>
        <w:t>时最长、学科最多、参与最高、过程最实、项目最新”的文化节活动品牌，打造了丰富的节日生活，实现了节日活动的价值最大化。</w:t>
      </w:r>
    </w:p>
    <w:p w:rsidR="00375993" w:rsidRDefault="00375993" w:rsidP="00375993">
      <w:pPr>
        <w:spacing w:line="360" w:lineRule="auto"/>
        <w:rPr>
          <w:rFonts w:ascii="宋体" w:eastAsia="宋体" w:hAnsi="Calibri" w:cs="宋体"/>
          <w:b/>
          <w:bCs/>
          <w:kern w:val="0"/>
          <w:sz w:val="24"/>
        </w:rPr>
      </w:pPr>
      <w:r>
        <w:rPr>
          <w:rFonts w:ascii="宋体" w:cs="宋体" w:hint="eastAsia"/>
          <w:b/>
          <w:bCs/>
          <w:kern w:val="0"/>
          <w:sz w:val="24"/>
        </w:rPr>
        <w:t>六、诗意校园</w:t>
      </w:r>
      <w:r>
        <w:rPr>
          <w:rFonts w:ascii="宋体" w:eastAsia="宋体" w:hAnsi="Calibri" w:cs="宋体" w:hint="eastAsia"/>
          <w:b/>
          <w:bCs/>
          <w:kern w:val="0"/>
          <w:sz w:val="24"/>
        </w:rPr>
        <w:t>：</w:t>
      </w:r>
      <w:r>
        <w:rPr>
          <w:rFonts w:ascii="宋体" w:cs="宋体" w:hint="eastAsia"/>
          <w:b/>
          <w:bCs/>
          <w:kern w:val="0"/>
          <w:sz w:val="24"/>
        </w:rPr>
        <w:t>进一步</w:t>
      </w:r>
      <w:r>
        <w:rPr>
          <w:rFonts w:ascii="宋体" w:eastAsia="宋体" w:hAnsi="Calibri" w:cs="宋体" w:hint="eastAsia"/>
          <w:b/>
          <w:bCs/>
          <w:kern w:val="0"/>
          <w:sz w:val="24"/>
        </w:rPr>
        <w:t>走向“文、雅、序、活”</w:t>
      </w:r>
    </w:p>
    <w:p w:rsidR="00375993" w:rsidRPr="00375993" w:rsidRDefault="00375993" w:rsidP="00375993">
      <w:pPr>
        <w:spacing w:line="360" w:lineRule="auto"/>
        <w:ind w:firstLineChars="200" w:firstLine="480"/>
        <w:rPr>
          <w:rFonts w:ascii="宋体" w:eastAsia="宋体" w:hAnsi="宋体" w:cs="Times New Roman"/>
          <w:sz w:val="24"/>
        </w:rPr>
      </w:pPr>
      <w:r w:rsidRPr="00375993">
        <w:rPr>
          <w:rFonts w:ascii="宋体" w:eastAsia="宋体" w:hAnsi="宋体" w:cs="Times New Roman" w:hint="eastAsia"/>
          <w:sz w:val="24"/>
        </w:rPr>
        <w:t>诗意文化绿意成</w:t>
      </w:r>
      <w:proofErr w:type="gramStart"/>
      <w:r w:rsidRPr="00375993">
        <w:rPr>
          <w:rFonts w:ascii="宋体" w:eastAsia="宋体" w:hAnsi="宋体" w:cs="Times New Roman" w:hint="eastAsia"/>
          <w:sz w:val="24"/>
        </w:rPr>
        <w:t>“</w:t>
      </w:r>
      <w:proofErr w:type="gramEnd"/>
      <w:r w:rsidRPr="00375993">
        <w:rPr>
          <w:rFonts w:ascii="宋体" w:eastAsia="宋体" w:hAnsi="宋体" w:cs="Times New Roman" w:hint="eastAsia"/>
          <w:sz w:val="24"/>
        </w:rPr>
        <w:t>荫</w:t>
      </w:r>
      <w:proofErr w:type="gramStart"/>
      <w:r w:rsidRPr="00375993">
        <w:rPr>
          <w:rFonts w:ascii="宋体" w:eastAsia="宋体" w:hAnsi="宋体" w:cs="Times New Roman" w:hint="eastAsia"/>
          <w:sz w:val="24"/>
        </w:rPr>
        <w:t>“</w:t>
      </w:r>
      <w:proofErr w:type="gramEnd"/>
      <w:r w:rsidRPr="00375993">
        <w:rPr>
          <w:rFonts w:ascii="宋体" w:eastAsia="宋体" w:hAnsi="宋体" w:cs="Times New Roman" w:hint="eastAsia"/>
          <w:sz w:val="24"/>
        </w:rPr>
        <w:t>。以新一轮三年发展规划的启动和区文化建设年度考核为抓手，对诗意教育进行整体层面的“汇”与“聚”，将已有成果</w:t>
      </w:r>
      <w:proofErr w:type="gramStart"/>
      <w:r w:rsidRPr="00375993">
        <w:rPr>
          <w:rFonts w:ascii="宋体" w:eastAsia="宋体" w:hAnsi="宋体" w:cs="Times New Roman" w:hint="eastAsia"/>
          <w:sz w:val="24"/>
        </w:rPr>
        <w:t>整体化入</w:t>
      </w:r>
      <w:proofErr w:type="gramEnd"/>
      <w:r w:rsidRPr="00375993">
        <w:rPr>
          <w:rFonts w:ascii="宋体" w:eastAsia="宋体" w:hAnsi="宋体" w:cs="Times New Roman" w:hint="eastAsia"/>
          <w:sz w:val="24"/>
        </w:rPr>
        <w:t>日常，让诗意生活绿意成荫。</w:t>
      </w:r>
    </w:p>
    <w:p w:rsidR="00375993" w:rsidRPr="00375993" w:rsidRDefault="00375993" w:rsidP="00375993">
      <w:pPr>
        <w:spacing w:line="360" w:lineRule="auto"/>
        <w:ind w:firstLineChars="200" w:firstLine="480"/>
        <w:rPr>
          <w:rFonts w:ascii="宋体" w:eastAsia="宋体" w:hAnsi="宋体" w:cs="Times New Roman"/>
          <w:sz w:val="24"/>
        </w:rPr>
      </w:pPr>
      <w:r w:rsidRPr="00375993">
        <w:rPr>
          <w:rFonts w:ascii="宋体" w:eastAsia="宋体" w:hAnsi="宋体" w:cs="Times New Roman" w:hint="eastAsia"/>
          <w:sz w:val="24"/>
        </w:rPr>
        <w:t>诗意校园有序向美。完善改建校园文化建设：吟</w:t>
      </w:r>
      <w:proofErr w:type="gramStart"/>
      <w:r w:rsidRPr="00375993">
        <w:rPr>
          <w:rFonts w:ascii="宋体" w:eastAsia="宋体" w:hAnsi="宋体" w:cs="Times New Roman" w:hint="eastAsia"/>
          <w:sz w:val="24"/>
        </w:rPr>
        <w:t>啸楼各特色</w:t>
      </w:r>
      <w:proofErr w:type="gramEnd"/>
      <w:r w:rsidRPr="00375993">
        <w:rPr>
          <w:rFonts w:ascii="宋体" w:eastAsia="宋体" w:hAnsi="宋体" w:cs="Times New Roman" w:hint="eastAsia"/>
          <w:sz w:val="24"/>
        </w:rPr>
        <w:t>楼门艺术典雅；七彩情韵廊日常、节点展示精致化；原</w:t>
      </w:r>
      <w:proofErr w:type="gramStart"/>
      <w:r w:rsidRPr="00375993">
        <w:rPr>
          <w:rFonts w:ascii="宋体" w:eastAsia="宋体" w:hAnsi="宋体" w:cs="Times New Roman" w:hint="eastAsia"/>
          <w:sz w:val="24"/>
        </w:rPr>
        <w:t>“</w:t>
      </w:r>
      <w:proofErr w:type="gramEnd"/>
      <w:r w:rsidRPr="00375993">
        <w:rPr>
          <w:rFonts w:ascii="宋体" w:eastAsia="宋体" w:hAnsi="宋体" w:cs="Times New Roman" w:hint="eastAsia"/>
          <w:sz w:val="24"/>
        </w:rPr>
        <w:t>名家对影园</w:t>
      </w:r>
      <w:proofErr w:type="gramStart"/>
      <w:r w:rsidRPr="00375993">
        <w:rPr>
          <w:rFonts w:ascii="宋体" w:eastAsia="宋体" w:hAnsi="宋体" w:cs="Times New Roman" w:hint="eastAsia"/>
          <w:sz w:val="24"/>
        </w:rPr>
        <w:t>“</w:t>
      </w:r>
      <w:proofErr w:type="gramEnd"/>
      <w:r w:rsidRPr="00375993">
        <w:rPr>
          <w:rFonts w:ascii="宋体" w:eastAsia="宋体" w:hAnsi="宋体" w:cs="Times New Roman" w:hint="eastAsia"/>
          <w:sz w:val="24"/>
        </w:rPr>
        <w:t>依据学生活动空间不足的现状，改建为“诗意创享园”，建“创xiang舞台”，设“文雅序活”涂鸦墙……；精心打造盘龙校区，两个校区一脉互补，诗意更浓。</w:t>
      </w:r>
    </w:p>
    <w:p w:rsidR="00375993" w:rsidRDefault="00375993" w:rsidP="00375993">
      <w:pPr>
        <w:spacing w:line="360" w:lineRule="auto"/>
        <w:rPr>
          <w:rFonts w:ascii="宋体" w:cs="宋体"/>
          <w:b/>
          <w:bCs/>
          <w:kern w:val="0"/>
          <w:sz w:val="24"/>
        </w:rPr>
      </w:pPr>
      <w:r>
        <w:rPr>
          <w:rFonts w:ascii="宋体" w:cs="宋体" w:hint="eastAsia"/>
          <w:b/>
          <w:bCs/>
          <w:kern w:val="0"/>
          <w:sz w:val="24"/>
        </w:rPr>
        <w:t>七、后勤保障：进一步走向“品质服务”</w:t>
      </w:r>
    </w:p>
    <w:p w:rsidR="00375993" w:rsidRDefault="00375993" w:rsidP="00375993">
      <w:pPr>
        <w:adjustRightInd w:val="0"/>
        <w:snapToGrid w:val="0"/>
        <w:spacing w:line="360" w:lineRule="auto"/>
        <w:ind w:firstLineChars="196" w:firstLine="470"/>
        <w:rPr>
          <w:rFonts w:ascii="宋体" w:hAnsi="宋体"/>
          <w:sz w:val="24"/>
        </w:rPr>
      </w:pPr>
      <w:r w:rsidRPr="00375993">
        <w:rPr>
          <w:rFonts w:ascii="宋体" w:eastAsia="宋体" w:hAnsi="宋体" w:cs="Times New Roman" w:hint="eastAsia"/>
          <w:sz w:val="24"/>
        </w:rPr>
        <w:t>盘龙校区有序改造，稳步</w:t>
      </w:r>
      <w:r w:rsidRPr="00375993">
        <w:rPr>
          <w:rFonts w:ascii="宋体" w:hAnsi="宋体" w:hint="eastAsia"/>
          <w:bCs/>
          <w:sz w:val="24"/>
        </w:rPr>
        <w:t>实现一校两区的办学格局。</w:t>
      </w:r>
      <w:r w:rsidRPr="00375993">
        <w:rPr>
          <w:rFonts w:hint="eastAsia"/>
          <w:sz w:val="24"/>
        </w:rPr>
        <w:t>（</w:t>
      </w:r>
      <w:r w:rsidRPr="00375993">
        <w:rPr>
          <w:rFonts w:hint="eastAsia"/>
          <w:sz w:val="24"/>
        </w:rPr>
        <w:t>1</w:t>
      </w:r>
      <w:r w:rsidRPr="00375993">
        <w:rPr>
          <w:rFonts w:hint="eastAsia"/>
          <w:sz w:val="24"/>
        </w:rPr>
        <w:t>）改造工程合理设立“基建装备”“文化建设”等项目组，分工推进。（</w:t>
      </w:r>
      <w:r w:rsidRPr="00375993">
        <w:rPr>
          <w:rFonts w:hint="eastAsia"/>
          <w:sz w:val="24"/>
        </w:rPr>
        <w:t>2</w:t>
      </w:r>
      <w:r w:rsidRPr="00375993">
        <w:rPr>
          <w:rFonts w:hint="eastAsia"/>
          <w:sz w:val="24"/>
        </w:rPr>
        <w:t>）各项</w:t>
      </w:r>
      <w:proofErr w:type="gramStart"/>
      <w:r w:rsidRPr="00375993">
        <w:rPr>
          <w:rFonts w:hint="eastAsia"/>
          <w:sz w:val="24"/>
        </w:rPr>
        <w:t>目推进</w:t>
      </w:r>
      <w:proofErr w:type="gramEnd"/>
      <w:r w:rsidRPr="00375993">
        <w:rPr>
          <w:rFonts w:hint="eastAsia"/>
          <w:sz w:val="24"/>
        </w:rPr>
        <w:t>形成规划，按时间节点及时完成。</w:t>
      </w:r>
      <w:r w:rsidRPr="00375993">
        <w:rPr>
          <w:rFonts w:ascii="宋体" w:hAnsi="宋体" w:hint="eastAsia"/>
          <w:sz w:val="24"/>
        </w:rPr>
        <w:t>（</w:t>
      </w:r>
      <w:r w:rsidRPr="00375993">
        <w:rPr>
          <w:rFonts w:ascii="楷体" w:eastAsia="楷体" w:hAnsi="楷体" w:hint="eastAsia"/>
          <w:sz w:val="24"/>
        </w:rPr>
        <w:t>表2）</w:t>
      </w:r>
      <w:r w:rsidRPr="00375993">
        <w:rPr>
          <w:rFonts w:hint="eastAsia"/>
          <w:sz w:val="24"/>
        </w:rPr>
        <w:t>（</w:t>
      </w:r>
      <w:r w:rsidRPr="00375993">
        <w:rPr>
          <w:rFonts w:hint="eastAsia"/>
          <w:sz w:val="24"/>
        </w:rPr>
        <w:t>3</w:t>
      </w:r>
      <w:r w:rsidRPr="00375993">
        <w:rPr>
          <w:rFonts w:hint="eastAsia"/>
          <w:sz w:val="24"/>
        </w:rPr>
        <w:t>）合法操作规</w:t>
      </w:r>
      <w:r>
        <w:rPr>
          <w:rFonts w:hint="eastAsia"/>
          <w:sz w:val="24"/>
        </w:rPr>
        <w:t>避了风险。</w:t>
      </w:r>
      <w:r>
        <w:rPr>
          <w:rFonts w:ascii="宋体" w:hAnsi="宋体" w:hint="eastAsia"/>
          <w:sz w:val="24"/>
        </w:rPr>
        <w:t>聘请专业的招标公司来负责学校的各类项目建设中的定标、招标、运行的具体工作。</w:t>
      </w:r>
      <w:r>
        <w:rPr>
          <w:rFonts w:ascii="宋体" w:hAnsi="宋体"/>
          <w:sz w:val="24"/>
        </w:rPr>
        <w:t xml:space="preserve"> </w:t>
      </w:r>
    </w:p>
    <w:p w:rsidR="00375993" w:rsidRDefault="00375993" w:rsidP="00375993">
      <w:pPr>
        <w:ind w:firstLineChars="196" w:firstLine="472"/>
        <w:rPr>
          <w:rFonts w:ascii="Calibri" w:hAnsi="Calibri" w:cs="黑体"/>
          <w:b/>
          <w:bCs/>
          <w:sz w:val="24"/>
        </w:rPr>
      </w:pPr>
      <w:r>
        <w:rPr>
          <w:rFonts w:ascii="宋体" w:hAnsi="宋体" w:cs="黑体" w:hint="eastAsia"/>
          <w:b/>
          <w:bCs/>
          <w:sz w:val="24"/>
        </w:rPr>
        <w:t>附表2：盘龙校区改造项目完成情况</w:t>
      </w:r>
    </w:p>
    <w:tbl>
      <w:tblPr>
        <w:tblStyle w:val="a3"/>
        <w:tblW w:w="10031" w:type="dxa"/>
        <w:tblLayout w:type="fixed"/>
        <w:tblLook w:val="04A0"/>
      </w:tblPr>
      <w:tblGrid>
        <w:gridCol w:w="675"/>
        <w:gridCol w:w="7797"/>
        <w:gridCol w:w="1559"/>
      </w:tblGrid>
      <w:tr w:rsidR="00375993" w:rsidTr="00BF22DB">
        <w:tc>
          <w:tcPr>
            <w:tcW w:w="675" w:type="dxa"/>
            <w:vAlign w:val="center"/>
          </w:tcPr>
          <w:p w:rsidR="00375993" w:rsidRDefault="00375993" w:rsidP="00BF22DB">
            <w:pPr>
              <w:adjustRightInd w:val="0"/>
              <w:snapToGrid w:val="0"/>
              <w:spacing w:line="360" w:lineRule="auto"/>
              <w:jc w:val="center"/>
              <w:rPr>
                <w:rFonts w:ascii="宋体" w:eastAsia="宋体" w:hAnsi="宋体" w:cs="Times New Roman"/>
                <w:b/>
                <w:kern w:val="0"/>
                <w:sz w:val="20"/>
                <w:szCs w:val="21"/>
              </w:rPr>
            </w:pPr>
            <w:r>
              <w:rPr>
                <w:rFonts w:ascii="宋体" w:eastAsia="宋体" w:hAnsi="宋体" w:cs="Times New Roman" w:hint="eastAsia"/>
                <w:b/>
                <w:kern w:val="0"/>
                <w:sz w:val="20"/>
                <w:szCs w:val="21"/>
              </w:rPr>
              <w:t>时间</w:t>
            </w:r>
          </w:p>
        </w:tc>
        <w:tc>
          <w:tcPr>
            <w:tcW w:w="7797" w:type="dxa"/>
            <w:vAlign w:val="center"/>
          </w:tcPr>
          <w:p w:rsidR="00375993" w:rsidRDefault="00375993" w:rsidP="00BF22DB">
            <w:pPr>
              <w:adjustRightInd w:val="0"/>
              <w:snapToGrid w:val="0"/>
              <w:spacing w:line="360" w:lineRule="auto"/>
              <w:jc w:val="center"/>
              <w:rPr>
                <w:rFonts w:ascii="宋体" w:eastAsia="宋体" w:hAnsi="宋体" w:cs="Times New Roman"/>
                <w:b/>
                <w:kern w:val="0"/>
                <w:sz w:val="20"/>
                <w:szCs w:val="21"/>
              </w:rPr>
            </w:pPr>
            <w:r>
              <w:rPr>
                <w:rFonts w:ascii="宋体" w:eastAsia="宋体" w:hAnsi="宋体" w:cs="Times New Roman" w:hint="eastAsia"/>
                <w:b/>
                <w:kern w:val="0"/>
                <w:sz w:val="20"/>
                <w:szCs w:val="21"/>
              </w:rPr>
              <w:t>计划完成项目及内容</w:t>
            </w:r>
          </w:p>
        </w:tc>
        <w:tc>
          <w:tcPr>
            <w:tcW w:w="1559" w:type="dxa"/>
          </w:tcPr>
          <w:p w:rsidR="00375993" w:rsidRDefault="00375993" w:rsidP="00BF22DB">
            <w:pPr>
              <w:adjustRightInd w:val="0"/>
              <w:snapToGrid w:val="0"/>
              <w:spacing w:line="360" w:lineRule="auto"/>
              <w:jc w:val="center"/>
              <w:rPr>
                <w:rFonts w:ascii="宋体" w:eastAsia="宋体" w:hAnsi="宋体" w:cs="Times New Roman"/>
                <w:b/>
                <w:kern w:val="0"/>
                <w:sz w:val="20"/>
                <w:szCs w:val="21"/>
              </w:rPr>
            </w:pPr>
            <w:r>
              <w:rPr>
                <w:rFonts w:ascii="宋体" w:eastAsia="宋体" w:hAnsi="宋体" w:cs="Times New Roman" w:hint="eastAsia"/>
                <w:b/>
                <w:kern w:val="0"/>
                <w:sz w:val="20"/>
                <w:szCs w:val="21"/>
              </w:rPr>
              <w:t>完成情况</w:t>
            </w:r>
          </w:p>
        </w:tc>
      </w:tr>
      <w:tr w:rsidR="00375993" w:rsidTr="00BF22DB">
        <w:tc>
          <w:tcPr>
            <w:tcW w:w="675" w:type="dxa"/>
            <w:vAlign w:val="center"/>
          </w:tcPr>
          <w:p w:rsidR="00375993" w:rsidRDefault="00375993" w:rsidP="00BF22DB">
            <w:pPr>
              <w:adjustRightInd w:val="0"/>
              <w:snapToGrid w:val="0"/>
              <w:spacing w:line="360" w:lineRule="auto"/>
              <w:jc w:val="center"/>
              <w:rPr>
                <w:rFonts w:ascii="宋体" w:eastAsia="宋体" w:hAnsi="宋体" w:cs="Times New Roman"/>
                <w:kern w:val="0"/>
                <w:sz w:val="20"/>
                <w:szCs w:val="21"/>
              </w:rPr>
            </w:pPr>
            <w:r>
              <w:rPr>
                <w:rFonts w:ascii="宋体" w:eastAsia="宋体" w:hAnsi="宋体" w:cs="Times New Roman" w:hint="eastAsia"/>
                <w:kern w:val="0"/>
                <w:sz w:val="20"/>
                <w:szCs w:val="21"/>
              </w:rPr>
              <w:t>3月</w:t>
            </w:r>
          </w:p>
        </w:tc>
        <w:tc>
          <w:tcPr>
            <w:tcW w:w="7797" w:type="dxa"/>
            <w:vAlign w:val="center"/>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完成各室内部装潢、墙面粉刷和内外清洗；校内绿化、场地和道路建设；操场南面门卫、器材室、音控室和升旗台建设；塑胶跑道重铺工作。</w:t>
            </w:r>
          </w:p>
        </w:tc>
        <w:tc>
          <w:tcPr>
            <w:tcW w:w="1559" w:type="dxa"/>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已完成</w:t>
            </w:r>
          </w:p>
        </w:tc>
      </w:tr>
      <w:tr w:rsidR="00375993" w:rsidTr="00BF22DB">
        <w:tc>
          <w:tcPr>
            <w:tcW w:w="675" w:type="dxa"/>
            <w:vAlign w:val="center"/>
          </w:tcPr>
          <w:p w:rsidR="00375993" w:rsidRDefault="00375993" w:rsidP="00BF22DB">
            <w:pPr>
              <w:adjustRightInd w:val="0"/>
              <w:snapToGrid w:val="0"/>
              <w:spacing w:line="360" w:lineRule="auto"/>
              <w:jc w:val="center"/>
              <w:rPr>
                <w:rFonts w:ascii="宋体" w:eastAsia="宋体" w:hAnsi="宋体" w:cs="Times New Roman"/>
                <w:kern w:val="0"/>
                <w:sz w:val="20"/>
                <w:szCs w:val="21"/>
              </w:rPr>
            </w:pPr>
            <w:r>
              <w:rPr>
                <w:rFonts w:ascii="宋体" w:eastAsia="宋体" w:hAnsi="宋体" w:cs="Times New Roman" w:hint="eastAsia"/>
                <w:kern w:val="0"/>
                <w:sz w:val="24"/>
                <w:szCs w:val="20"/>
              </w:rPr>
              <w:t>4月</w:t>
            </w:r>
          </w:p>
        </w:tc>
        <w:tc>
          <w:tcPr>
            <w:tcW w:w="7797" w:type="dxa"/>
            <w:vAlign w:val="center"/>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完成厨房设施设备、学生课桌椅、各室办公桌和柜子采购并安装到位。</w:t>
            </w:r>
          </w:p>
        </w:tc>
        <w:tc>
          <w:tcPr>
            <w:tcW w:w="1559" w:type="dxa"/>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已完成</w:t>
            </w:r>
          </w:p>
        </w:tc>
      </w:tr>
      <w:tr w:rsidR="00375993" w:rsidTr="00BF22DB">
        <w:tc>
          <w:tcPr>
            <w:tcW w:w="675" w:type="dxa"/>
            <w:vAlign w:val="center"/>
          </w:tcPr>
          <w:p w:rsidR="00375993" w:rsidRDefault="00375993" w:rsidP="00BF22DB">
            <w:pPr>
              <w:adjustRightInd w:val="0"/>
              <w:snapToGrid w:val="0"/>
              <w:spacing w:line="360" w:lineRule="auto"/>
              <w:jc w:val="center"/>
              <w:rPr>
                <w:rFonts w:ascii="宋体" w:eastAsia="宋体" w:hAnsi="宋体" w:cs="Times New Roman"/>
                <w:kern w:val="0"/>
                <w:sz w:val="20"/>
                <w:szCs w:val="21"/>
              </w:rPr>
            </w:pPr>
            <w:r>
              <w:rPr>
                <w:rFonts w:ascii="宋体" w:eastAsia="宋体" w:hAnsi="宋体" w:cs="Times New Roman" w:hint="eastAsia"/>
                <w:kern w:val="0"/>
                <w:sz w:val="24"/>
                <w:szCs w:val="20"/>
              </w:rPr>
              <w:t>6月</w:t>
            </w:r>
          </w:p>
        </w:tc>
        <w:tc>
          <w:tcPr>
            <w:tcW w:w="7797" w:type="dxa"/>
            <w:vAlign w:val="center"/>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完成室内空气质量检测和操场塑胶跑道空气质量检测工作，及时向社会公布检测结果。完成弱电系统（多媒体设备、学校广播系统、网络系统、监控报警系统）安装，测试到位，同时完成校园文化建设工作。</w:t>
            </w:r>
          </w:p>
        </w:tc>
        <w:tc>
          <w:tcPr>
            <w:tcW w:w="1559" w:type="dxa"/>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弱电系统及文化建设进行中，其余已完成</w:t>
            </w:r>
          </w:p>
        </w:tc>
      </w:tr>
      <w:tr w:rsidR="00375993" w:rsidTr="00BF22DB">
        <w:trPr>
          <w:trHeight w:val="258"/>
        </w:trPr>
        <w:tc>
          <w:tcPr>
            <w:tcW w:w="675" w:type="dxa"/>
            <w:vAlign w:val="center"/>
          </w:tcPr>
          <w:p w:rsidR="00375993" w:rsidRDefault="00375993" w:rsidP="00BF22DB">
            <w:pPr>
              <w:adjustRightInd w:val="0"/>
              <w:snapToGrid w:val="0"/>
              <w:spacing w:line="360" w:lineRule="auto"/>
              <w:jc w:val="center"/>
              <w:rPr>
                <w:rFonts w:ascii="宋体" w:eastAsia="宋体" w:hAnsi="宋体" w:cs="Times New Roman"/>
                <w:kern w:val="0"/>
                <w:sz w:val="20"/>
                <w:szCs w:val="21"/>
              </w:rPr>
            </w:pPr>
            <w:r>
              <w:rPr>
                <w:rFonts w:ascii="宋体" w:eastAsia="宋体" w:hAnsi="宋体" w:cs="Times New Roman" w:hint="eastAsia"/>
                <w:kern w:val="0"/>
                <w:sz w:val="24"/>
                <w:szCs w:val="20"/>
              </w:rPr>
              <w:t>7月</w:t>
            </w:r>
          </w:p>
        </w:tc>
        <w:tc>
          <w:tcPr>
            <w:tcW w:w="7797" w:type="dxa"/>
            <w:vAlign w:val="center"/>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完成一年级新生报名登记工作。，</w:t>
            </w:r>
            <w:r>
              <w:rPr>
                <w:rFonts w:ascii="宋体" w:eastAsia="宋体" w:hAnsi="宋体" w:cs="Times New Roman"/>
                <w:kern w:val="0"/>
                <w:sz w:val="20"/>
                <w:szCs w:val="21"/>
              </w:rPr>
              <w:t xml:space="preserve"> </w:t>
            </w:r>
          </w:p>
        </w:tc>
        <w:tc>
          <w:tcPr>
            <w:tcW w:w="1559" w:type="dxa"/>
            <w:vMerge w:val="restart"/>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方案拟定阶段</w:t>
            </w:r>
          </w:p>
        </w:tc>
      </w:tr>
      <w:tr w:rsidR="00375993" w:rsidTr="00BF22DB">
        <w:tc>
          <w:tcPr>
            <w:tcW w:w="675" w:type="dxa"/>
            <w:vAlign w:val="center"/>
          </w:tcPr>
          <w:p w:rsidR="00375993" w:rsidRDefault="00375993" w:rsidP="00BF22DB">
            <w:pPr>
              <w:adjustRightInd w:val="0"/>
              <w:snapToGrid w:val="0"/>
              <w:spacing w:line="360" w:lineRule="auto"/>
              <w:jc w:val="center"/>
              <w:rPr>
                <w:rFonts w:ascii="宋体" w:eastAsia="宋体" w:hAnsi="宋体" w:cs="Times New Roman"/>
                <w:kern w:val="0"/>
                <w:sz w:val="20"/>
                <w:szCs w:val="21"/>
              </w:rPr>
            </w:pPr>
            <w:r>
              <w:rPr>
                <w:rFonts w:ascii="宋体" w:eastAsia="宋体" w:hAnsi="宋体" w:cs="Times New Roman" w:hint="eastAsia"/>
                <w:kern w:val="0"/>
                <w:sz w:val="24"/>
                <w:szCs w:val="20"/>
              </w:rPr>
              <w:t>8月</w:t>
            </w:r>
          </w:p>
        </w:tc>
        <w:tc>
          <w:tcPr>
            <w:tcW w:w="7797" w:type="dxa"/>
            <w:vAlign w:val="center"/>
          </w:tcPr>
          <w:p w:rsidR="00375993" w:rsidRDefault="00375993" w:rsidP="00BF22DB">
            <w:pPr>
              <w:adjustRightInd w:val="0"/>
              <w:snapToGrid w:val="0"/>
              <w:spacing w:line="360" w:lineRule="auto"/>
              <w:rPr>
                <w:rFonts w:ascii="宋体" w:eastAsia="宋体" w:hAnsi="宋体" w:cs="Times New Roman"/>
                <w:kern w:val="0"/>
                <w:sz w:val="20"/>
                <w:szCs w:val="21"/>
              </w:rPr>
            </w:pPr>
            <w:r>
              <w:rPr>
                <w:rFonts w:ascii="宋体" w:eastAsia="宋体" w:hAnsi="宋体" w:cs="Times New Roman" w:hint="eastAsia"/>
                <w:kern w:val="0"/>
                <w:sz w:val="20"/>
                <w:szCs w:val="21"/>
              </w:rPr>
              <w:t>完成盘龙校区行政管理人员、任课老师、后勤人员配备的工作。</w:t>
            </w:r>
          </w:p>
        </w:tc>
        <w:tc>
          <w:tcPr>
            <w:tcW w:w="1559" w:type="dxa"/>
            <w:vMerge/>
          </w:tcPr>
          <w:p w:rsidR="00375993" w:rsidRDefault="00375993" w:rsidP="00BF22DB">
            <w:pPr>
              <w:adjustRightInd w:val="0"/>
              <w:snapToGrid w:val="0"/>
              <w:spacing w:line="360" w:lineRule="auto"/>
              <w:rPr>
                <w:rFonts w:ascii="宋体" w:eastAsia="宋体" w:hAnsi="宋体" w:cs="Times New Roman"/>
                <w:kern w:val="0"/>
                <w:sz w:val="20"/>
                <w:szCs w:val="21"/>
              </w:rPr>
            </w:pPr>
          </w:p>
        </w:tc>
      </w:tr>
    </w:tbl>
    <w:p w:rsidR="00375993" w:rsidRDefault="00375993" w:rsidP="00375993">
      <w:pPr>
        <w:adjustRightInd w:val="0"/>
        <w:snapToGrid w:val="0"/>
        <w:spacing w:line="360" w:lineRule="auto"/>
        <w:rPr>
          <w:rFonts w:ascii="宋体" w:hAnsi="宋体" w:cs="宋体"/>
          <w:color w:val="000000"/>
          <w:sz w:val="24"/>
          <w:shd w:val="clear" w:color="auto" w:fill="FFFFFF"/>
        </w:rPr>
      </w:pPr>
      <w:r>
        <w:rPr>
          <w:rFonts w:hint="eastAsia"/>
          <w:sz w:val="24"/>
        </w:rPr>
        <w:t xml:space="preserve">  </w:t>
      </w:r>
      <w:r w:rsidRPr="00375993">
        <w:rPr>
          <w:rFonts w:hint="eastAsia"/>
          <w:sz w:val="24"/>
        </w:rPr>
        <w:t xml:space="preserve">  </w:t>
      </w:r>
      <w:r w:rsidRPr="00375993">
        <w:rPr>
          <w:rFonts w:ascii="宋体" w:hAnsi="宋体" w:hint="eastAsia"/>
          <w:sz w:val="24"/>
        </w:rPr>
        <w:t>严格规范化管理，提升后勤团队的服务品质。</w:t>
      </w:r>
      <w:r>
        <w:rPr>
          <w:rFonts w:ascii="宋体" w:hAnsi="宋体" w:hint="eastAsia"/>
          <w:sz w:val="24"/>
        </w:rPr>
        <w:t>制度管理落地化行：无论是食堂工作人员还是清洁工，都严格按照月考核条例进行履职。深度学习《清洁工月考核细则》《食堂工作人员月考核细则》等，关注月考核中的自评及他评，以教职工满意度高低分配年终福利，促进后勤人员服务师生的理念运用于实践之中。后勤例会制度化：</w:t>
      </w:r>
      <w:r>
        <w:rPr>
          <w:rFonts w:ascii="宋体" w:hAnsi="宋体" w:cs="宋体" w:hint="eastAsia"/>
          <w:sz w:val="24"/>
        </w:rPr>
        <w:t>每月围绕“安全、规范、品质”召开反思例会，引领后勤人员从管理者的角度发现问题，并思考应对策略。</w:t>
      </w:r>
      <w:r>
        <w:rPr>
          <w:rFonts w:ascii="宋体" w:hAnsi="宋体" w:cs="宋体" w:hint="eastAsia"/>
          <w:color w:val="000000"/>
          <w:sz w:val="24"/>
          <w:shd w:val="clear" w:color="auto" w:fill="FFFFFF"/>
        </w:rPr>
        <w:t>针对家长误解的“食物中毒”事件，能在层层追责的同时，以过硬的过程管理艺术地处理了危机，赢得了家</w:t>
      </w:r>
      <w:r>
        <w:rPr>
          <w:rFonts w:ascii="宋体" w:hAnsi="宋体" w:cs="宋体" w:hint="eastAsia"/>
          <w:color w:val="000000"/>
          <w:sz w:val="24"/>
          <w:shd w:val="clear" w:color="auto" w:fill="FFFFFF"/>
        </w:rPr>
        <w:lastRenderedPageBreak/>
        <w:t>长的高度信任。</w:t>
      </w:r>
    </w:p>
    <w:p w:rsidR="00375993" w:rsidRDefault="00375993" w:rsidP="00375993">
      <w:pPr>
        <w:adjustRightInd w:val="0"/>
        <w:snapToGrid w:val="0"/>
        <w:spacing w:line="360" w:lineRule="auto"/>
        <w:ind w:firstLineChars="195" w:firstLine="468"/>
        <w:rPr>
          <w:rFonts w:ascii="宋体" w:hAnsi="宋体" w:cs="宋体"/>
          <w:color w:val="000000"/>
          <w:sz w:val="24"/>
          <w:shd w:val="clear" w:color="auto" w:fill="FFFFFF"/>
        </w:rPr>
      </w:pPr>
      <w:r w:rsidRPr="00375993">
        <w:rPr>
          <w:rFonts w:ascii="宋体" w:hAnsi="宋体" w:hint="eastAsia"/>
          <w:sz w:val="24"/>
        </w:rPr>
        <w:t>强化“家”意识，促进校园和谐发展。</w:t>
      </w:r>
      <w:r w:rsidRPr="00375993">
        <w:rPr>
          <w:rFonts w:ascii="宋体" w:hAnsi="宋体" w:cs="宋体" w:hint="eastAsia"/>
          <w:color w:val="000000"/>
          <w:sz w:val="24"/>
          <w:shd w:val="clear" w:color="auto" w:fill="FFFFFF"/>
        </w:rPr>
        <w:t>完</w:t>
      </w:r>
      <w:r>
        <w:rPr>
          <w:rFonts w:ascii="宋体" w:hAnsi="宋体" w:cs="宋体" w:hint="eastAsia"/>
          <w:color w:val="000000"/>
          <w:sz w:val="24"/>
          <w:shd w:val="clear" w:color="auto" w:fill="FFFFFF"/>
        </w:rPr>
        <w:t>善了评价制度：</w:t>
      </w:r>
      <w:r>
        <w:rPr>
          <w:rFonts w:ascii="宋体" w:hAnsi="宋体" w:cs="宋体" w:hint="eastAsia"/>
          <w:bCs/>
          <w:sz w:val="24"/>
          <w:shd w:val="clear" w:color="auto" w:fill="FFFFFF"/>
        </w:rPr>
        <w:t>顺利召开六届四次、五次教代会，</w:t>
      </w:r>
      <w:r>
        <w:rPr>
          <w:rFonts w:ascii="宋体" w:hAnsi="宋体" w:cs="宋体" w:hint="eastAsia"/>
          <w:color w:val="000000"/>
          <w:sz w:val="24"/>
          <w:shd w:val="clear" w:color="auto" w:fill="FFFFFF"/>
        </w:rPr>
        <w:t>修改完善绩效实施方案及月考核方案。针对绩效方案中的缺漏及界定模糊、表述不清的内容进行修订；对于原月考核方案中繁琐的奖励比例分配进行统整，</w:t>
      </w:r>
      <w:r>
        <w:rPr>
          <w:rFonts w:ascii="宋体" w:hAnsi="宋体" w:cs="Helvetica" w:hint="eastAsia"/>
          <w:sz w:val="24"/>
        </w:rPr>
        <w:t>为龙小发展增添了正能量；浓厚了学校归属感：联合</w:t>
      </w:r>
      <w:proofErr w:type="gramStart"/>
      <w:r>
        <w:rPr>
          <w:rFonts w:ascii="宋体" w:hAnsi="宋体" w:cs="Helvetica" w:hint="eastAsia"/>
          <w:sz w:val="24"/>
        </w:rPr>
        <w:t>交警协警把好</w:t>
      </w:r>
      <w:proofErr w:type="gramEnd"/>
      <w:r>
        <w:rPr>
          <w:rFonts w:ascii="宋体" w:hAnsi="宋体" w:cs="Helvetica" w:hint="eastAsia"/>
          <w:sz w:val="24"/>
        </w:rPr>
        <w:t>门卫关。</w:t>
      </w:r>
      <w:proofErr w:type="gramStart"/>
      <w:r>
        <w:rPr>
          <w:rFonts w:ascii="宋体" w:hAnsi="宋体" w:cs="宋体" w:hint="eastAsia"/>
          <w:color w:val="000000"/>
          <w:kern w:val="0"/>
          <w:sz w:val="24"/>
          <w:shd w:val="clear" w:color="auto" w:fill="FFFFFF"/>
        </w:rPr>
        <w:t>借助家</w:t>
      </w:r>
      <w:proofErr w:type="gramEnd"/>
      <w:r>
        <w:rPr>
          <w:rFonts w:ascii="宋体" w:hAnsi="宋体" w:cs="宋体" w:hint="eastAsia"/>
          <w:color w:val="000000"/>
          <w:kern w:val="0"/>
          <w:sz w:val="24"/>
          <w:shd w:val="clear" w:color="auto" w:fill="FFFFFF"/>
        </w:rPr>
        <w:t>长进课堂、班队课开展安全知识系列活动。</w:t>
      </w:r>
      <w:r>
        <w:rPr>
          <w:rFonts w:ascii="宋体" w:hAnsi="宋体" w:cs="宋体" w:hint="eastAsia"/>
          <w:color w:val="000000"/>
          <w:sz w:val="24"/>
        </w:rPr>
        <w:t>两次邀请区消防中队队长</w:t>
      </w:r>
      <w:r>
        <w:rPr>
          <w:rFonts w:ascii="宋体" w:hAnsi="宋体" w:cs="宋体" w:hint="eastAsia"/>
          <w:sz w:val="24"/>
        </w:rPr>
        <w:t>史科伟教官结合“开学第一课”活动，对全体师生员工</w:t>
      </w:r>
      <w:r>
        <w:rPr>
          <w:rFonts w:ascii="宋体" w:hAnsi="宋体" w:cs="宋体" w:hint="eastAsia"/>
          <w:kern w:val="0"/>
          <w:sz w:val="24"/>
          <w:shd w:val="clear" w:color="auto" w:fill="FFFFFF"/>
        </w:rPr>
        <w:t>进行消防知识普及</w:t>
      </w:r>
      <w:proofErr w:type="gramStart"/>
      <w:r>
        <w:rPr>
          <w:rFonts w:ascii="宋体" w:hAnsi="宋体" w:cs="宋体" w:hint="eastAsia"/>
          <w:kern w:val="0"/>
          <w:sz w:val="24"/>
          <w:shd w:val="clear" w:color="auto" w:fill="FFFFFF"/>
        </w:rPr>
        <w:t>及</w:t>
      </w:r>
      <w:proofErr w:type="gramEnd"/>
      <w:r>
        <w:rPr>
          <w:rFonts w:ascii="宋体" w:hAnsi="宋体" w:cs="宋体" w:hint="eastAsia"/>
          <w:kern w:val="0"/>
          <w:sz w:val="24"/>
          <w:shd w:val="clear" w:color="auto" w:fill="FFFFFF"/>
        </w:rPr>
        <w:t>灭火演练，</w:t>
      </w:r>
      <w:r>
        <w:rPr>
          <w:rFonts w:ascii="宋体" w:hAnsi="宋体" w:cs="宋体" w:hint="eastAsia"/>
          <w:sz w:val="24"/>
        </w:rPr>
        <w:t>同时进行防火防震逃生演练，</w:t>
      </w:r>
      <w:r>
        <w:rPr>
          <w:rFonts w:ascii="宋体" w:hAnsi="宋体" w:cs="宋体" w:hint="eastAsia"/>
          <w:color w:val="000000"/>
          <w:sz w:val="24"/>
        </w:rPr>
        <w:t>提高了抵御和应对紧急突发事件的能力</w:t>
      </w:r>
      <w:r>
        <w:rPr>
          <w:rFonts w:ascii="宋体" w:hAnsi="宋体" w:cs="宋体" w:hint="eastAsia"/>
          <w:sz w:val="24"/>
        </w:rPr>
        <w:t>。</w:t>
      </w:r>
      <w:r>
        <w:rPr>
          <w:rFonts w:ascii="宋体" w:hAnsi="宋体" w:cs="Helvetica" w:hint="eastAsia"/>
          <w:sz w:val="24"/>
        </w:rPr>
        <w:t>在节日、生日来临之际，一次体检、一盆绿植、一张贺卡……飙升了教职员工的幸福感。</w:t>
      </w:r>
    </w:p>
    <w:p w:rsidR="00375993" w:rsidRDefault="00375993" w:rsidP="00375993">
      <w:pPr>
        <w:widowControl/>
        <w:spacing w:line="400" w:lineRule="exact"/>
        <w:ind w:firstLineChars="200" w:firstLine="562"/>
        <w:jc w:val="left"/>
        <w:rPr>
          <w:rFonts w:ascii="楷体" w:eastAsia="楷体" w:hAnsi="楷体"/>
          <w:b/>
          <w:sz w:val="28"/>
          <w:szCs w:val="28"/>
        </w:rPr>
      </w:pPr>
      <w:r>
        <w:rPr>
          <w:rFonts w:ascii="楷体" w:eastAsia="楷体" w:hAnsi="楷体" w:hint="eastAsia"/>
          <w:b/>
          <w:sz w:val="28"/>
          <w:szCs w:val="28"/>
        </w:rPr>
        <w:t xml:space="preserve"> “诗意”舒展亮品牌，融通思维创新境——走过的一年，我们亲手创造着龙小的每一点改变，也不断勾画着龙小新的愿景与希望，光荣与梦想……未来的日子，我们将一如既往，且行</w:t>
      </w:r>
      <w:proofErr w:type="gramStart"/>
      <w:r>
        <w:rPr>
          <w:rFonts w:ascii="楷体" w:eastAsia="楷体" w:hAnsi="楷体" w:hint="eastAsia"/>
          <w:b/>
          <w:sz w:val="28"/>
          <w:szCs w:val="28"/>
        </w:rPr>
        <w:t>且思且珍惜</w:t>
      </w:r>
      <w:proofErr w:type="gramEnd"/>
      <w:r>
        <w:rPr>
          <w:rFonts w:ascii="楷体" w:eastAsia="楷体" w:hAnsi="楷体" w:hint="eastAsia"/>
          <w:b/>
          <w:sz w:val="28"/>
          <w:szCs w:val="28"/>
        </w:rPr>
        <w:t>，</w:t>
      </w:r>
      <w:proofErr w:type="gramStart"/>
      <w:r>
        <w:rPr>
          <w:rFonts w:ascii="楷体" w:eastAsia="楷体" w:hAnsi="楷体" w:hint="eastAsia"/>
          <w:b/>
          <w:sz w:val="28"/>
          <w:szCs w:val="28"/>
        </w:rPr>
        <w:t>创享我们</w:t>
      </w:r>
      <w:proofErr w:type="gramEnd"/>
      <w:r>
        <w:rPr>
          <w:rFonts w:ascii="楷体" w:eastAsia="楷体" w:hAnsi="楷体" w:hint="eastAsia"/>
          <w:b/>
          <w:sz w:val="28"/>
          <w:szCs w:val="28"/>
        </w:rPr>
        <w:t>的诗意新生活！</w:t>
      </w:r>
    </w:p>
    <w:p w:rsidR="0009365C" w:rsidRPr="00375993" w:rsidRDefault="0009365C" w:rsidP="00375993">
      <w:pPr>
        <w:spacing w:line="360" w:lineRule="auto"/>
        <w:ind w:firstLineChars="300" w:firstLine="840"/>
        <w:rPr>
          <w:rFonts w:ascii="楷体" w:eastAsia="楷体" w:hAnsi="楷体" w:cs="楷体"/>
          <w:bCs/>
          <w:sz w:val="28"/>
          <w:szCs w:val="28"/>
        </w:rPr>
      </w:pPr>
    </w:p>
    <w:sectPr w:rsidR="0009365C" w:rsidRPr="00375993" w:rsidSect="0009365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441" w:rsidRDefault="00847441" w:rsidP="003C7955">
      <w:r>
        <w:separator/>
      </w:r>
    </w:p>
  </w:endnote>
  <w:endnote w:type="continuationSeparator" w:id="1">
    <w:p w:rsidR="00847441" w:rsidRDefault="00847441" w:rsidP="003C7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441" w:rsidRDefault="00847441" w:rsidP="003C7955">
      <w:r>
        <w:separator/>
      </w:r>
    </w:p>
  </w:footnote>
  <w:footnote w:type="continuationSeparator" w:id="1">
    <w:p w:rsidR="00847441" w:rsidRDefault="00847441" w:rsidP="003C7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1536C"/>
    <w:multiLevelType w:val="singleLevel"/>
    <w:tmpl w:val="FC81536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A6E18"/>
    <w:rsid w:val="0009365C"/>
    <w:rsid w:val="00202B16"/>
    <w:rsid w:val="002D3D7E"/>
    <w:rsid w:val="00375993"/>
    <w:rsid w:val="003C7955"/>
    <w:rsid w:val="00847441"/>
    <w:rsid w:val="00A24D75"/>
    <w:rsid w:val="00D413DB"/>
    <w:rsid w:val="14AA4E0F"/>
    <w:rsid w:val="17BC79C0"/>
    <w:rsid w:val="20B96F4C"/>
    <w:rsid w:val="632F506C"/>
    <w:rsid w:val="67DA6E18"/>
    <w:rsid w:val="6D535020"/>
    <w:rsid w:val="7FF45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93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C7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7955"/>
    <w:rPr>
      <w:rFonts w:asciiTheme="minorHAnsi" w:eastAsiaTheme="minorEastAsia" w:hAnsiTheme="minorHAnsi" w:cstheme="minorBidi"/>
      <w:kern w:val="2"/>
      <w:sz w:val="18"/>
      <w:szCs w:val="18"/>
    </w:rPr>
  </w:style>
  <w:style w:type="paragraph" w:styleId="a5">
    <w:name w:val="footer"/>
    <w:basedOn w:val="a"/>
    <w:link w:val="Char0"/>
    <w:rsid w:val="003C7955"/>
    <w:pPr>
      <w:tabs>
        <w:tab w:val="center" w:pos="4153"/>
        <w:tab w:val="right" w:pos="8306"/>
      </w:tabs>
      <w:snapToGrid w:val="0"/>
      <w:jc w:val="left"/>
    </w:pPr>
    <w:rPr>
      <w:sz w:val="18"/>
      <w:szCs w:val="18"/>
    </w:rPr>
  </w:style>
  <w:style w:type="character" w:customStyle="1" w:styleId="Char0">
    <w:name w:val="页脚 Char"/>
    <w:basedOn w:val="a0"/>
    <w:link w:val="a5"/>
    <w:rsid w:val="003C7955"/>
    <w:rPr>
      <w:rFonts w:asciiTheme="minorHAnsi" w:eastAsiaTheme="minorEastAsia" w:hAnsiTheme="minorHAnsi" w:cstheme="minorBidi"/>
      <w:kern w:val="2"/>
      <w:sz w:val="18"/>
      <w:szCs w:val="18"/>
    </w:rPr>
  </w:style>
  <w:style w:type="paragraph" w:styleId="a6">
    <w:name w:val="Balloon Text"/>
    <w:basedOn w:val="a"/>
    <w:link w:val="Char1"/>
    <w:rsid w:val="00375993"/>
    <w:rPr>
      <w:sz w:val="18"/>
      <w:szCs w:val="18"/>
    </w:rPr>
  </w:style>
  <w:style w:type="character" w:customStyle="1" w:styleId="Char1">
    <w:name w:val="批注框文本 Char"/>
    <w:basedOn w:val="a0"/>
    <w:link w:val="a6"/>
    <w:rsid w:val="003759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y\AppData\Roaming\Kingsoft\wps\addons\pool\win-i386\knewfileruby_1.0.0.10\template\wps\0.docx" TargetMode="External"/></Relationships>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3258BF-7C97-4FCB-98FB-D54F1B273A50}">
      <dsp:nvSpPr>
        <dsp:cNvPr id="0" name=""/>
        <dsp:cNvSpPr/>
      </dsp:nvSpPr>
      <dsp:spPr>
        <a:xfrm>
          <a:off x="1925" y="571812"/>
          <a:ext cx="1044755" cy="861704"/>
        </a:xfrm>
        <a:prstGeom prst="roundRect">
          <a:avLst>
            <a:gd name="adj" fmla="val 10000"/>
          </a:avLst>
        </a:prstGeom>
        <a:solidFill>
          <a:schemeClr val="accent4">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关怀生命</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成事成人</a:t>
          </a:r>
        </a:p>
      </dsp:txBody>
      <dsp:txXfrm>
        <a:off x="1925" y="571812"/>
        <a:ext cx="1044755" cy="677053"/>
      </dsp:txXfrm>
    </dsp:sp>
    <dsp:sp modelId="{496823B3-55E5-4258-965A-29B352B5B082}">
      <dsp:nvSpPr>
        <dsp:cNvPr id="0" name=""/>
        <dsp:cNvSpPr/>
      </dsp:nvSpPr>
      <dsp:spPr>
        <a:xfrm rot="21173487">
          <a:off x="571826" y="602669"/>
          <a:ext cx="1309152" cy="1309152"/>
        </a:xfrm>
        <a:prstGeom prst="leftCircularArrow">
          <a:avLst>
            <a:gd name="adj1" fmla="val 3866"/>
            <a:gd name="adj2" fmla="val 483856"/>
            <a:gd name="adj3" fmla="val 2377814"/>
            <a:gd name="adj4" fmla="val 9142937"/>
            <a:gd name="adj5" fmla="val 4510"/>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63F6D2AE-7967-4F2B-B649-D7B3288EDB00}">
      <dsp:nvSpPr>
        <dsp:cNvPr id="0" name=""/>
        <dsp:cNvSpPr/>
      </dsp:nvSpPr>
      <dsp:spPr>
        <a:xfrm>
          <a:off x="234093" y="1248866"/>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altLang="en-US" sz="1600" kern="1200">
              <a:solidFill>
                <a:srgbClr val="FF3300"/>
              </a:solidFill>
              <a:latin typeface="华文琥珀" panose="02010800040101010101" pitchFamily="2" charset="-122"/>
              <a:ea typeface="华文琥珀" panose="02010800040101010101" pitchFamily="2" charset="-122"/>
            </a:rPr>
            <a:t>同理共情</a:t>
          </a:r>
        </a:p>
      </dsp:txBody>
      <dsp:txXfrm>
        <a:off x="234093" y="1248866"/>
        <a:ext cx="928671" cy="369301"/>
      </dsp:txXfrm>
    </dsp:sp>
    <dsp:sp modelId="{276F4F4E-038E-4957-8608-C02B9B8B4541}">
      <dsp:nvSpPr>
        <dsp:cNvPr id="0" name=""/>
        <dsp:cNvSpPr/>
      </dsp:nvSpPr>
      <dsp:spPr>
        <a:xfrm>
          <a:off x="1415658" y="579884"/>
          <a:ext cx="1103125" cy="916638"/>
        </a:xfrm>
        <a:prstGeom prst="roundRect">
          <a:avLst>
            <a:gd name="adj" fmla="val 10000"/>
          </a:avLst>
        </a:prstGeom>
        <a:solidFill>
          <a:schemeClr val="accent2">
            <a:lumMod val="40000"/>
            <a:lumOff val="6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价值引领</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生命自觉</a:t>
          </a:r>
        </a:p>
        <a:p>
          <a:pPr marL="114300" lvl="1" indent="-114300" algn="l" defTabSz="533400">
            <a:lnSpc>
              <a:spcPct val="90000"/>
            </a:lnSpc>
            <a:spcBef>
              <a:spcPct val="0"/>
            </a:spcBef>
            <a:spcAft>
              <a:spcPct val="15000"/>
            </a:spcAft>
            <a:buChar char="••"/>
          </a:pPr>
          <a:r>
            <a:rPr lang="zh-CN" altLang="en-US" sz="1200" kern="1200">
              <a:latin typeface="黑体" panose="02010609060101010101" charset="-122"/>
              <a:ea typeface="黑体" panose="02010609060101010101" charset="-122"/>
            </a:rPr>
            <a:t>主动健康</a:t>
          </a:r>
        </a:p>
      </dsp:txBody>
      <dsp:txXfrm>
        <a:off x="1415658" y="776307"/>
        <a:ext cx="1103125" cy="720215"/>
      </dsp:txXfrm>
    </dsp:sp>
    <dsp:sp modelId="{9B52E084-8CB6-43ED-A6D8-32DAC6EE7563}">
      <dsp:nvSpPr>
        <dsp:cNvPr id="0" name=""/>
        <dsp:cNvSpPr/>
      </dsp:nvSpPr>
      <dsp:spPr>
        <a:xfrm rot="526390">
          <a:off x="1938237" y="56786"/>
          <a:ext cx="1482978" cy="1434935"/>
        </a:xfrm>
        <a:prstGeom prst="circularArrow">
          <a:avLst>
            <a:gd name="adj1" fmla="val 3627"/>
            <a:gd name="adj2" fmla="val 451354"/>
            <a:gd name="adj3" fmla="val 19258620"/>
            <a:gd name="adj4" fmla="val 12460995"/>
            <a:gd name="adj5" fmla="val 4231"/>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84D8DC13-45F3-4900-BFC9-D7251AB16212}">
      <dsp:nvSpPr>
        <dsp:cNvPr id="0" name=""/>
        <dsp:cNvSpPr/>
      </dsp:nvSpPr>
      <dsp:spPr>
        <a:xfrm>
          <a:off x="1665101" y="386965"/>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4">
                  <a:lumMod val="60000"/>
                  <a:lumOff val="40000"/>
                </a:schemeClr>
              </a:solidFill>
              <a:latin typeface="华文琥珀" panose="02010800040101010101" pitchFamily="2" charset="-122"/>
              <a:ea typeface="华文琥珀" panose="02010800040101010101" pitchFamily="2" charset="-122"/>
            </a:rPr>
            <a:t>同促共醒</a:t>
          </a:r>
          <a:endParaRPr lang="zh-CN" altLang="en-US" sz="1600" kern="1200">
            <a:solidFill>
              <a:schemeClr val="accent4">
                <a:lumMod val="60000"/>
                <a:lumOff val="40000"/>
              </a:schemeClr>
            </a:solidFill>
            <a:latin typeface="华文琥珀" panose="02010800040101010101" pitchFamily="2" charset="-122"/>
            <a:ea typeface="华文琥珀" panose="02010800040101010101" pitchFamily="2" charset="-122"/>
          </a:endParaRPr>
        </a:p>
      </dsp:txBody>
      <dsp:txXfrm>
        <a:off x="1665101" y="386965"/>
        <a:ext cx="928671" cy="369301"/>
      </dsp:txXfrm>
    </dsp:sp>
    <dsp:sp modelId="{F3F1E919-0933-4F5F-811F-74971034BBC4}">
      <dsp:nvSpPr>
        <dsp:cNvPr id="0" name=""/>
        <dsp:cNvSpPr/>
      </dsp:nvSpPr>
      <dsp:spPr>
        <a:xfrm>
          <a:off x="2834755" y="534380"/>
          <a:ext cx="1044755" cy="861704"/>
        </a:xfrm>
        <a:prstGeom prst="roundRect">
          <a:avLst>
            <a:gd name="adj" fmla="val 10000"/>
          </a:avLst>
        </a:prstGeom>
        <a:solidFill>
          <a:schemeClr val="accent2">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重心下移</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结构开放</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过程互动</a:t>
          </a:r>
        </a:p>
        <a:p>
          <a:pPr marL="57150" lvl="1" indent="-57150" algn="l" defTabSz="488950">
            <a:lnSpc>
              <a:spcPct val="90000"/>
            </a:lnSpc>
            <a:spcBef>
              <a:spcPct val="0"/>
            </a:spcBef>
            <a:spcAft>
              <a:spcPct val="15000"/>
            </a:spcAft>
            <a:buChar char="••"/>
          </a:pPr>
          <a:r>
            <a:rPr lang="zh-CN" altLang="en-US" sz="1100" kern="1200">
              <a:solidFill>
                <a:srgbClr val="FF0000"/>
              </a:solidFill>
              <a:latin typeface="黑体" panose="02010609060101010101" charset="-122"/>
              <a:ea typeface="黑体" panose="02010609060101010101" charset="-122"/>
            </a:rPr>
            <a:t>动力内化</a:t>
          </a:r>
        </a:p>
      </dsp:txBody>
      <dsp:txXfrm>
        <a:off x="2834755" y="534380"/>
        <a:ext cx="1044755" cy="677053"/>
      </dsp:txXfrm>
    </dsp:sp>
    <dsp:sp modelId="{3B8968DE-C186-45BE-8437-4B0F325A4871}">
      <dsp:nvSpPr>
        <dsp:cNvPr id="0" name=""/>
        <dsp:cNvSpPr/>
      </dsp:nvSpPr>
      <dsp:spPr>
        <a:xfrm rot="20967145">
          <a:off x="3414933" y="568110"/>
          <a:ext cx="1378837" cy="1378837"/>
        </a:xfrm>
        <a:prstGeom prst="leftCircularArrow">
          <a:avLst>
            <a:gd name="adj1" fmla="val 3670"/>
            <a:gd name="adj2" fmla="val 457249"/>
            <a:gd name="adj3" fmla="val 1882358"/>
            <a:gd name="adj4" fmla="val 8674087"/>
            <a:gd name="adj5" fmla="val 4282"/>
          </a:avLst>
        </a:prstGeom>
        <a:solidFill>
          <a:srgbClr val="990000"/>
        </a:solidFill>
        <a:ln>
          <a:noFill/>
        </a:ln>
        <a:effectLst/>
      </dsp:spPr>
      <dsp:style>
        <a:lnRef idx="0">
          <a:scrgbClr r="0" g="0" b="0"/>
        </a:lnRef>
        <a:fillRef idx="1">
          <a:scrgbClr r="0" g="0" b="0"/>
        </a:fillRef>
        <a:effectRef idx="0">
          <a:scrgbClr r="0" g="0" b="0"/>
        </a:effectRef>
        <a:fontRef idx="minor">
          <a:schemeClr val="lt1"/>
        </a:fontRef>
      </dsp:style>
    </dsp:sp>
    <dsp:sp modelId="{54F0D002-D631-4AEA-86F3-47ADAFFC9DB9}">
      <dsp:nvSpPr>
        <dsp:cNvPr id="0" name=""/>
        <dsp:cNvSpPr/>
      </dsp:nvSpPr>
      <dsp:spPr>
        <a:xfrm>
          <a:off x="3066923" y="1361163"/>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rgbClr val="92D050"/>
              </a:solidFill>
              <a:latin typeface="华文琥珀" panose="02010800040101010101" pitchFamily="2" charset="-122"/>
              <a:ea typeface="华文琥珀" panose="02010800040101010101" pitchFamily="2" charset="-122"/>
            </a:rPr>
            <a:t>同创共力</a:t>
          </a:r>
          <a:endParaRPr lang="zh-CN" altLang="en-US" sz="1600" kern="1200">
            <a:solidFill>
              <a:srgbClr val="92D050"/>
            </a:solidFill>
            <a:latin typeface="华文琥珀" panose="02010800040101010101" pitchFamily="2" charset="-122"/>
            <a:ea typeface="华文琥珀" panose="02010800040101010101" pitchFamily="2" charset="-122"/>
          </a:endParaRPr>
        </a:p>
      </dsp:txBody>
      <dsp:txXfrm>
        <a:off x="3066923" y="1361163"/>
        <a:ext cx="928671" cy="369301"/>
      </dsp:txXfrm>
    </dsp:sp>
    <dsp:sp modelId="{855C5528-0A5E-4415-96B7-A7ED9B6D35C0}">
      <dsp:nvSpPr>
        <dsp:cNvPr id="0" name=""/>
        <dsp:cNvSpPr/>
      </dsp:nvSpPr>
      <dsp:spPr>
        <a:xfrm>
          <a:off x="4236578" y="571812"/>
          <a:ext cx="1237919" cy="861704"/>
        </a:xfrm>
        <a:prstGeom prst="roundRect">
          <a:avLst>
            <a:gd name="adj" fmla="val 10000"/>
          </a:avLst>
        </a:prstGeom>
        <a:solidFill>
          <a:schemeClr val="accent2">
            <a:lumMod val="75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反思重建</a:t>
          </a:r>
        </a:p>
        <a:p>
          <a:pPr marL="114300" lvl="1" indent="-114300" algn="l" defTabSz="622300">
            <a:lnSpc>
              <a:spcPct val="90000"/>
            </a:lnSpc>
            <a:spcBef>
              <a:spcPct val="0"/>
            </a:spcBef>
            <a:spcAft>
              <a:spcPct val="15000"/>
            </a:spcAft>
            <a:buChar char="••"/>
          </a:pPr>
          <a:r>
            <a:rPr lang="zh-CN" altLang="en-US" sz="1400" kern="1200">
              <a:latin typeface="黑体" panose="02010609060101010101" charset="-122"/>
              <a:ea typeface="黑体" panose="02010609060101010101" charset="-122"/>
            </a:rPr>
            <a:t>动态生成</a:t>
          </a:r>
        </a:p>
      </dsp:txBody>
      <dsp:txXfrm>
        <a:off x="4236578" y="756463"/>
        <a:ext cx="1237919" cy="677053"/>
      </dsp:txXfrm>
    </dsp:sp>
    <dsp:sp modelId="{4FED3024-1BA5-47AF-8D78-4EBA6E7F33D4}">
      <dsp:nvSpPr>
        <dsp:cNvPr id="0" name=""/>
        <dsp:cNvSpPr/>
      </dsp:nvSpPr>
      <dsp:spPr>
        <a:xfrm>
          <a:off x="4565328" y="387161"/>
          <a:ext cx="928671" cy="369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CN" sz="1600" kern="1200">
              <a:solidFill>
                <a:schemeClr val="accent6">
                  <a:lumMod val="50000"/>
                </a:schemeClr>
              </a:solidFill>
              <a:latin typeface="华文琥珀" panose="02010800040101010101" pitchFamily="2" charset="-122"/>
              <a:ea typeface="华文琥珀" panose="02010800040101010101" pitchFamily="2" charset="-122"/>
            </a:rPr>
            <a:t>同思共进</a:t>
          </a:r>
          <a:endParaRPr lang="zh-CN" altLang="en-US" sz="1600" kern="1200">
            <a:solidFill>
              <a:schemeClr val="accent6">
                <a:lumMod val="50000"/>
              </a:schemeClr>
            </a:solidFill>
            <a:latin typeface="华文琥珀" panose="02010800040101010101" pitchFamily="2" charset="-122"/>
            <a:ea typeface="华文琥珀" panose="02010800040101010101" pitchFamily="2" charset="-122"/>
          </a:endParaRPr>
        </a:p>
      </dsp:txBody>
      <dsp:txXfrm>
        <a:off x="4565328" y="387161"/>
        <a:ext cx="928671" cy="369301"/>
      </dsp:txXfrm>
    </dsp:sp>
  </dsp:spTree>
</dsp:drawing>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5</Pages>
  <Words>3912</Words>
  <Characters>160</Characters>
  <Application>Microsoft Office Word</Application>
  <DocSecurity>0</DocSecurity>
  <Lines>1</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gxy</dc:creator>
  <cp:lastModifiedBy>USER-</cp:lastModifiedBy>
  <cp:revision>5</cp:revision>
  <cp:lastPrinted>2018-08-23T02:26:00Z</cp:lastPrinted>
  <dcterms:created xsi:type="dcterms:W3CDTF">2018-08-23T02:26:00Z</dcterms:created>
  <dcterms:modified xsi:type="dcterms:W3CDTF">2018-10-04T09:57:00Z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