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92" w:rsidRPr="002F6D92" w:rsidRDefault="002F6D92" w:rsidP="002F6D92">
      <w:pPr>
        <w:jc w:val="center"/>
        <w:rPr>
          <w:rFonts w:ascii="仿宋_GB2312" w:eastAsia="仿宋_GB2312" w:hint="eastAsia"/>
          <w:b/>
          <w:sz w:val="32"/>
          <w:szCs w:val="32"/>
        </w:rPr>
      </w:pPr>
      <w:r w:rsidRPr="002F6D92">
        <w:rPr>
          <w:rFonts w:ascii="仿宋_GB2312" w:eastAsia="仿宋_GB2312" w:hint="eastAsia"/>
          <w:b/>
          <w:sz w:val="32"/>
          <w:szCs w:val="32"/>
        </w:rPr>
        <w:t>关于公布常州市第四届省乡村骨干教师培育站导师组及学员的通知</w:t>
      </w:r>
    </w:p>
    <w:p w:rsidR="002F6D92" w:rsidRPr="002F6D92" w:rsidRDefault="002F6D92" w:rsidP="002F6D92">
      <w:pPr>
        <w:jc w:val="center"/>
        <w:rPr>
          <w:rFonts w:ascii="仿宋_GB2312" w:eastAsia="仿宋_GB2312" w:hint="eastAsia"/>
          <w:b/>
          <w:sz w:val="32"/>
          <w:szCs w:val="32"/>
        </w:rPr>
      </w:pPr>
      <w:r w:rsidRPr="002F6D92">
        <w:rPr>
          <w:rFonts w:ascii="仿宋_GB2312" w:eastAsia="仿宋_GB2312" w:hint="eastAsia"/>
          <w:b/>
          <w:sz w:val="32"/>
          <w:szCs w:val="32"/>
        </w:rPr>
        <w:t>来源:人事处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>各辖市、区教育局：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根据省厅《关于开展乡村骨干教师培育站建设工作的指导意见》精神，为进一步加大乡村骨干教师培养力度，提高乡村教师业务素养，促进乡村教师专业发展，形成一支本土化的乡村学校骨干队伍，“十三五”期间，在我市、县建设乡村骨干教师培育站。经过遴选主持人、组建导师组、选拔学员等程序，确定市级、县级乡村骨干教师培育站导师组及学员名单，现将名单予以公布，导师组（见附件1）、学员（见附件2）。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市级乡村骨干教师培育站主持人分别为：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冯雅静、潘小福、朱燕芬、仇定荣。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县级乡村骨干教师培育站主持人分别为：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万荣庆、谭文杰、蒋建华、苏瑜、庄素芳、张五芳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请各辖市、区及时通知相关教师协调好工作，按照培育站活动安排要求准时参加活动。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附件1：第四届省乡村骨干教师培育站导师组名单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  <w:r w:rsidRPr="002F6D92">
        <w:rPr>
          <w:rFonts w:ascii="仿宋_GB2312" w:eastAsia="仿宋_GB2312" w:hint="eastAsia"/>
          <w:sz w:val="32"/>
          <w:szCs w:val="32"/>
        </w:rPr>
        <w:t xml:space="preserve">    附件2：第四届省乡村骨干教师培育站学员名单</w:t>
      </w:r>
    </w:p>
    <w:p w:rsidR="002F6D92" w:rsidRPr="002F6D92" w:rsidRDefault="002F6D92" w:rsidP="002F6D92">
      <w:pPr>
        <w:rPr>
          <w:rFonts w:ascii="仿宋_GB2312" w:eastAsia="仿宋_GB2312" w:hint="eastAsia"/>
          <w:sz w:val="32"/>
          <w:szCs w:val="32"/>
        </w:rPr>
      </w:pPr>
    </w:p>
    <w:sectPr w:rsidR="002F6D92" w:rsidRPr="002F6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6E6" w:rsidRDefault="00C156E6" w:rsidP="002F6D92">
      <w:r>
        <w:separator/>
      </w:r>
    </w:p>
  </w:endnote>
  <w:endnote w:type="continuationSeparator" w:id="1">
    <w:p w:rsidR="00C156E6" w:rsidRDefault="00C156E6" w:rsidP="002F6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6E6" w:rsidRDefault="00C156E6" w:rsidP="002F6D92">
      <w:r>
        <w:separator/>
      </w:r>
    </w:p>
  </w:footnote>
  <w:footnote w:type="continuationSeparator" w:id="1">
    <w:p w:rsidR="00C156E6" w:rsidRDefault="00C156E6" w:rsidP="002F6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D92"/>
    <w:rsid w:val="002F6D92"/>
    <w:rsid w:val="00C1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6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6D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6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6D9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F6D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MS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新北区社会事业局办公室</dc:creator>
  <cp:keywords/>
  <dc:description/>
  <cp:lastModifiedBy>新北区社会事业局办公室</cp:lastModifiedBy>
  <cp:revision>2</cp:revision>
  <dcterms:created xsi:type="dcterms:W3CDTF">2019-07-03T05:13:00Z</dcterms:created>
  <dcterms:modified xsi:type="dcterms:W3CDTF">2019-07-03T05:13:00Z</dcterms:modified>
</cp:coreProperties>
</file>