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036" w:hanging="2277" w:hangingChars="945"/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新桥初级中学201</w:t>
      </w:r>
      <w:r>
        <w:rPr>
          <w:rFonts w:hint="eastAsia"/>
          <w:b/>
          <w:bCs/>
          <w:sz w:val="24"/>
          <w:szCs w:val="24"/>
          <w:lang w:val="en-US" w:eastAsia="zh-CN"/>
        </w:rPr>
        <w:t>8</w:t>
      </w:r>
      <w:r>
        <w:rPr>
          <w:rFonts w:hint="eastAsia"/>
          <w:b/>
          <w:bCs/>
          <w:sz w:val="24"/>
          <w:szCs w:val="24"/>
        </w:rPr>
        <w:t>-201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rFonts w:hint="eastAsia"/>
          <w:b/>
          <w:bCs/>
          <w:sz w:val="24"/>
          <w:szCs w:val="24"/>
        </w:rPr>
        <w:t>第</w:t>
      </w:r>
      <w:r>
        <w:rPr>
          <w:rFonts w:hint="eastAsia"/>
          <w:b/>
          <w:bCs/>
          <w:sz w:val="24"/>
          <w:szCs w:val="24"/>
          <w:lang w:eastAsia="zh-CN"/>
        </w:rPr>
        <w:t>二</w:t>
      </w:r>
      <w:r>
        <w:rPr>
          <w:rFonts w:hint="eastAsia"/>
          <w:b/>
          <w:bCs/>
          <w:sz w:val="24"/>
          <w:szCs w:val="24"/>
        </w:rPr>
        <w:t>学期</w:t>
      </w:r>
      <w:r>
        <w:rPr>
          <w:rFonts w:hint="eastAsia"/>
          <w:b/>
          <w:bCs/>
          <w:sz w:val="24"/>
          <w:szCs w:val="24"/>
          <w:lang w:eastAsia="zh-CN"/>
        </w:rPr>
        <w:t>第十三周</w:t>
      </w:r>
      <w:r>
        <w:rPr>
          <w:rFonts w:hint="eastAsia"/>
          <w:b/>
          <w:bCs/>
          <w:sz w:val="24"/>
          <w:szCs w:val="24"/>
        </w:rPr>
        <w:t>工作安排</w:t>
      </w:r>
    </w:p>
    <w:p>
      <w:pPr>
        <w:ind w:left="3036" w:hanging="2277" w:hangingChars="945"/>
        <w:jc w:val="center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5</w:t>
      </w:r>
      <w:r>
        <w:rPr>
          <w:rFonts w:hint="eastAsia"/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  <w:lang w:val="en-US" w:eastAsia="zh-CN"/>
        </w:rPr>
        <w:t>13</w:t>
      </w:r>
      <w:r>
        <w:rPr>
          <w:rFonts w:hint="eastAsia"/>
          <w:b/>
          <w:bCs/>
          <w:sz w:val="24"/>
          <w:szCs w:val="24"/>
        </w:rPr>
        <w:t>-</w:t>
      </w:r>
      <w:r>
        <w:rPr>
          <w:rFonts w:hint="eastAsia"/>
          <w:b/>
          <w:bCs/>
          <w:sz w:val="24"/>
          <w:szCs w:val="24"/>
          <w:lang w:val="en-US" w:eastAsia="zh-CN"/>
        </w:rPr>
        <w:t>5</w:t>
      </w:r>
      <w:r>
        <w:rPr>
          <w:rFonts w:hint="eastAsia"/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  <w:lang w:val="en-US" w:eastAsia="zh-CN"/>
        </w:rPr>
        <w:t>19</w:t>
      </w:r>
      <w:r>
        <w:rPr>
          <w:rFonts w:hint="eastAsia"/>
          <w:b/>
          <w:bCs/>
          <w:sz w:val="24"/>
          <w:szCs w:val="24"/>
        </w:rPr>
        <w:t>）</w:t>
      </w:r>
    </w:p>
    <w:tbl>
      <w:tblPr>
        <w:tblStyle w:val="4"/>
        <w:tblW w:w="9500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921"/>
        <w:gridCol w:w="2313"/>
        <w:gridCol w:w="1671"/>
        <w:gridCol w:w="1265"/>
        <w:gridCol w:w="1210"/>
        <w:gridCol w:w="10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Calibri"/>
                <w:b/>
                <w:sz w:val="21"/>
                <w:szCs w:val="21"/>
              </w:rPr>
            </w:pPr>
            <w:r>
              <w:rPr>
                <w:rFonts w:ascii="宋体" w:hAnsi="宋体" w:cs="Calibri"/>
                <w:b/>
                <w:sz w:val="21"/>
                <w:szCs w:val="21"/>
              </w:rPr>
              <w:t>日期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时间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内容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参加对象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地点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职能部门</w:t>
            </w:r>
          </w:p>
        </w:tc>
        <w:tc>
          <w:tcPr>
            <w:tcW w:w="1087" w:type="dxa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通讯报道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3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13</w:t>
            </w:r>
          </w:p>
          <w:p>
            <w:pPr>
              <w:rPr>
                <w:rFonts w:ascii="宋体" w:hAnsi="宋体" w:cs="Calibri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</w:rPr>
              <w:t>(</w:t>
            </w:r>
            <w:r>
              <w:rPr>
                <w:rFonts w:ascii="宋体" w:hAnsi="宋体" w:cs="Calibri"/>
                <w:color w:val="000000"/>
                <w:sz w:val="21"/>
                <w:szCs w:val="21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一</w:t>
            </w:r>
            <w:r>
              <w:rPr>
                <w:rFonts w:ascii="宋体" w:hAnsi="宋体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上午两节课后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升旗仪式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全体师生</w:t>
            </w:r>
          </w:p>
        </w:tc>
        <w:tc>
          <w:tcPr>
            <w:tcW w:w="1265" w:type="dxa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操场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教师发展处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学生发展处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团委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33" w:type="dxa"/>
            <w:vMerge w:val="continue"/>
            <w:vAlign w:val="center"/>
          </w:tcPr>
          <w:p>
            <w:pPr>
              <w:rPr>
                <w:rFonts w:hint="eastAsia" w:ascii="宋体" w:hAnsi="宋体" w:cs="Calibri"/>
                <w:color w:val="000000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上午9:30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常工院实习生见面会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沈鲁娟</w:t>
            </w:r>
          </w:p>
        </w:tc>
        <w:tc>
          <w:tcPr>
            <w:tcW w:w="1265" w:type="dxa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409会议室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行政办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艺术教研组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3" w:type="dxa"/>
            <w:vMerge w:val="continue"/>
            <w:vAlign w:val="center"/>
          </w:tcPr>
          <w:p>
            <w:pPr>
              <w:rPr>
                <w:rFonts w:hint="eastAsia" w:ascii="宋体" w:hAnsi="宋体" w:cs="Calibri"/>
                <w:color w:val="000000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下午第一节课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贺莲开设公开课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研究主题：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演讲活动化研究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语文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组全体教师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八（3）班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教师发展处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语文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教研组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3" w:type="dxa"/>
            <w:vMerge w:val="continue"/>
            <w:vAlign w:val="center"/>
          </w:tcPr>
          <w:p>
            <w:pPr>
              <w:rPr>
                <w:rFonts w:hint="eastAsia" w:ascii="宋体" w:hAnsi="宋体" w:cs="Calibri"/>
                <w:color w:val="000000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下午第二节课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九年级班主任碰头会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九年级班主任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306会议室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教师发展处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14</w:t>
            </w:r>
          </w:p>
          <w:p>
            <w:pPr>
              <w:rPr>
                <w:rFonts w:hint="eastAsia" w:ascii="宋体" w:hAnsi="宋体" w:cs="Calibri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</w:rPr>
              <w:t>(</w:t>
            </w:r>
            <w:r>
              <w:rPr>
                <w:rFonts w:ascii="宋体" w:hAnsi="宋体" w:cs="Calibri"/>
                <w:color w:val="000000"/>
                <w:sz w:val="21"/>
                <w:szCs w:val="21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  <w:lang w:eastAsia="zh-CN"/>
              </w:rPr>
              <w:t>二</w:t>
            </w:r>
            <w:r>
              <w:rPr>
                <w:rFonts w:ascii="宋体" w:hAnsi="宋体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全天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七八年级运动会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教师发展处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体育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教研组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3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15</w:t>
            </w:r>
          </w:p>
          <w:p>
            <w:pPr>
              <w:rPr>
                <w:rFonts w:hint="eastAsia" w:ascii="宋体" w:hAnsi="宋体" w:cs="Calibri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</w:rPr>
              <w:t>(</w:t>
            </w:r>
            <w:r>
              <w:rPr>
                <w:rFonts w:ascii="宋体" w:hAnsi="宋体" w:cs="Calibri"/>
                <w:color w:val="000000"/>
                <w:sz w:val="21"/>
                <w:szCs w:val="21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  <w:lang w:eastAsia="zh-CN"/>
              </w:rPr>
              <w:t>三</w:t>
            </w:r>
            <w:r>
              <w:rPr>
                <w:rFonts w:ascii="宋体" w:hAnsi="宋体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七年级家长开放日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七年级家长代表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阶梯教室（1）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教师发展处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七年级级部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教师发展处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3" w:type="dxa"/>
            <w:vMerge w:val="continue"/>
            <w:vAlign w:val="center"/>
          </w:tcPr>
          <w:p>
            <w:pPr>
              <w:rPr>
                <w:rFonts w:hint="eastAsia" w:ascii="宋体" w:hAnsi="宋体" w:cs="Calibri"/>
                <w:color w:val="000000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下午6:30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九年级研讨会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九年级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全体教师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206会议室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校长室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九年级级部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3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16</w:t>
            </w:r>
          </w:p>
          <w:p>
            <w:pPr>
              <w:rPr>
                <w:rFonts w:hint="eastAsia" w:ascii="宋体" w:hAnsi="宋体" w:cs="Calibri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</w:rPr>
              <w:t>(</w:t>
            </w:r>
            <w:r>
              <w:rPr>
                <w:rFonts w:ascii="宋体" w:hAnsi="宋体" w:cs="Calibri"/>
                <w:color w:val="000000"/>
                <w:sz w:val="21"/>
                <w:szCs w:val="21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  <w:lang w:eastAsia="zh-CN"/>
              </w:rPr>
              <w:t>四</w:t>
            </w:r>
            <w:r>
              <w:rPr>
                <w:rFonts w:ascii="宋体" w:hAnsi="宋体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八年级家长开放日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八年级家长代表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阶梯教室（1）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教师发展处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八年级级部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教师发展处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3" w:type="dxa"/>
            <w:vMerge w:val="continue"/>
            <w:vAlign w:val="center"/>
          </w:tcPr>
          <w:p>
            <w:pPr>
              <w:rPr>
                <w:rFonts w:hint="eastAsia" w:ascii="宋体" w:hAnsi="宋体" w:cs="Calibri"/>
                <w:color w:val="000000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下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第二节课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行政会议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全体行政人员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306会议室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校长室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3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17</w:t>
            </w:r>
          </w:p>
          <w:p>
            <w:pPr>
              <w:rPr>
                <w:rFonts w:hint="eastAsia" w:ascii="宋体" w:hAnsi="宋体" w:cs="Calibri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</w:rPr>
              <w:t>(</w:t>
            </w:r>
            <w:r>
              <w:rPr>
                <w:rFonts w:ascii="宋体" w:hAnsi="宋体" w:cs="Calibri"/>
                <w:color w:val="000000"/>
                <w:sz w:val="21"/>
                <w:szCs w:val="21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  <w:lang w:eastAsia="zh-CN"/>
              </w:rPr>
              <w:t>五</w:t>
            </w:r>
            <w:r>
              <w:rPr>
                <w:rFonts w:ascii="宋体" w:hAnsi="宋体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上午第二节课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许林燕开设公开课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研究主题：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基于学科素养的地理课堂教学活动研究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地生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组全体教师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七（7）班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教师发展处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地生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教研组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3" w:type="dxa"/>
            <w:vMerge w:val="continue"/>
            <w:vAlign w:val="center"/>
          </w:tcPr>
          <w:p>
            <w:pPr>
              <w:rPr>
                <w:rFonts w:hint="eastAsia" w:ascii="宋体" w:hAnsi="宋体" w:cs="Calibri"/>
                <w:color w:val="000000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上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第三四节课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行政会议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全体行政人员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306会议室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校长室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3" w:type="dxa"/>
            <w:vMerge w:val="continue"/>
            <w:vAlign w:val="center"/>
          </w:tcPr>
          <w:p>
            <w:pPr>
              <w:rPr>
                <w:rFonts w:hint="eastAsia" w:ascii="宋体" w:hAnsi="宋体" w:cs="Calibri"/>
                <w:color w:val="000000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下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午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八九年级理化生实验考查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相关人员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理化生实验室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教师发展处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理化生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教研组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18</w:t>
            </w:r>
          </w:p>
          <w:p>
            <w:pPr>
              <w:rPr>
                <w:rFonts w:hint="eastAsia" w:ascii="宋体" w:hAnsi="宋体" w:cs="Calibri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</w:rPr>
              <w:t>(</w:t>
            </w:r>
            <w:r>
              <w:rPr>
                <w:rFonts w:ascii="宋体" w:hAnsi="宋体" w:cs="Calibri"/>
                <w:color w:val="000000"/>
                <w:sz w:val="21"/>
                <w:szCs w:val="21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  <w:lang w:eastAsia="zh-CN"/>
              </w:rPr>
              <w:t>六</w:t>
            </w:r>
            <w:r>
              <w:rPr>
                <w:rFonts w:ascii="宋体" w:hAnsi="宋体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上午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“家门口的学校一样精彩”家长开放日活动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全体行政人员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校长室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行政办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500" w:type="dxa"/>
            <w:gridSpan w:val="7"/>
            <w:vAlign w:val="center"/>
          </w:tcPr>
          <w:p>
            <w:pPr>
              <w:ind w:left="1560" w:hanging="1370" w:hangingChars="650"/>
              <w:jc w:val="center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工作提醒</w:t>
            </w:r>
          </w:p>
          <w:p>
            <w:pPr>
              <w:ind w:left="1560" w:hanging="1365" w:hangingChars="650"/>
              <w:jc w:val="both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leftChars="-650"/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/>
    </w:p>
    <w:p>
      <w:pPr/>
    </w:p>
    <w:p>
      <w:pPr/>
    </w:p>
    <w:p>
      <w:pPr/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《马说》</w:t>
      </w:r>
    </w:p>
    <w:p>
      <w:pPr>
        <w:rPr>
          <w:rFonts w:hint="eastAsia"/>
        </w:rPr>
      </w:pPr>
      <w:r>
        <w:rPr>
          <w:rFonts w:hint="eastAsia" w:ascii="宋体" w:hAnsi="宋体"/>
        </w:rPr>
        <w:t>学</w:t>
      </w:r>
      <w:r>
        <w:rPr>
          <w:rFonts w:hint="eastAsia" w:ascii="宋体" w:hAnsi="宋体"/>
          <w:lang w:eastAsia="zh-CN"/>
        </w:rPr>
        <w:t>习</w:t>
      </w:r>
      <w:r>
        <w:rPr>
          <w:rFonts w:hint="eastAsia" w:ascii="宋体" w:hAnsi="宋体"/>
        </w:rPr>
        <w:t>目标：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．积累文言词汇，疏通课文大意。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．理解文中</w:t>
      </w:r>
      <w:r>
        <w:rPr>
          <w:rFonts w:hint="eastAsia" w:hAnsi="宋体" w:cs="Times New Roman"/>
        </w:rPr>
        <w:t>“</w:t>
      </w:r>
      <w:r>
        <w:rPr>
          <w:rFonts w:hAnsi="宋体" w:cs="Times New Roman"/>
        </w:rPr>
        <w:t>伯乐</w:t>
      </w:r>
      <w:r>
        <w:rPr>
          <w:rFonts w:hint="eastAsia" w:hAnsi="宋体" w:cs="Times New Roman"/>
        </w:rPr>
        <w:t>”“</w:t>
      </w:r>
      <w:r>
        <w:rPr>
          <w:rFonts w:hAnsi="宋体" w:cs="Times New Roman"/>
        </w:rPr>
        <w:t>千里马</w:t>
      </w:r>
      <w:r>
        <w:rPr>
          <w:rFonts w:hint="eastAsia" w:hAnsi="宋体" w:cs="Times New Roman"/>
        </w:rPr>
        <w:t>”</w:t>
      </w:r>
      <w:r>
        <w:rPr>
          <w:rFonts w:hAnsi="宋体" w:cs="Times New Roman"/>
        </w:rPr>
        <w:t>与</w:t>
      </w:r>
      <w:r>
        <w:rPr>
          <w:rFonts w:hint="eastAsia" w:hAnsi="宋体" w:cs="Times New Roman"/>
        </w:rPr>
        <w:t>“</w:t>
      </w:r>
      <w:r>
        <w:rPr>
          <w:rFonts w:hAnsi="宋体" w:cs="Times New Roman"/>
        </w:rPr>
        <w:t>食马者</w:t>
      </w:r>
      <w:r>
        <w:rPr>
          <w:rFonts w:hint="eastAsia" w:hAnsi="宋体" w:cs="Times New Roman"/>
        </w:rPr>
        <w:t>”</w:t>
      </w:r>
      <w:r>
        <w:rPr>
          <w:rFonts w:hAnsi="宋体" w:cs="Times New Roman"/>
        </w:rPr>
        <w:t>的寓意，学习托物寓意的写法。</w:t>
      </w:r>
    </w:p>
    <w:p>
      <w:pPr>
        <w:ind w:firstLine="420" w:firstLineChars="200"/>
      </w:pPr>
      <w:r>
        <w:rPr>
          <w:rFonts w:ascii="Times New Roman" w:hAnsi="Times New Roman" w:cs="Times New Roman"/>
        </w:rPr>
        <w:t>3</w:t>
      </w:r>
      <w:r>
        <w:rPr>
          <w:rFonts w:ascii="宋体" w:hAnsi="宋体" w:cs="Times New Roman"/>
        </w:rPr>
        <w:t>．朗读文章，注重朗读语气的把握，体会作者寄托在文中的思想感情，感受封建社会摧残和埋没人才的黑暗现实。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 w:ascii="宋体" w:hAnsi="宋体"/>
        </w:rPr>
        <w:t>教学过程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 w:ascii="宋体" w:hAnsi="宋体"/>
        </w:rPr>
        <w:t>导入新课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9"/>
        <w:gridCol w:w="1680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/>
            <w:r>
              <w:rPr>
                <w:rFonts w:hint="eastAsia"/>
              </w:rPr>
              <w:t>问题串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/>
            <w:r>
              <w:rPr>
                <w:rFonts w:hint="eastAsia"/>
              </w:rPr>
              <w:t>活动串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/>
            <w:r>
              <w:rPr>
                <w:rFonts w:hint="eastAsia"/>
              </w:rPr>
              <w:t>反馈串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相传伯乐是春秋时代的人，姓孙名阳。据说，有一匹千里马拉着沉重的盐车翻越太行山。在羊肠小道上，马蹄用力挣扎，膝盖跪屈；尾巴下垂着，皮肤也受了伤；汗水淋漓，在山坡上艰难吃力地爬行还是拉不上去。伯乐遇见了，就下了自己的车，挽住千里马而对它淌眼泪，并脱下自己的麻布衣服覆盖在千里马身上。千里马于是低下头吐气，抬起头来长鸣，嘶叫声直达云霄。这是它感激伯乐了解并且体贴它啊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今天我们将学习的《马说》，一定会让你对伯乐和千里马的关系有进一步的认识。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韩愈(768—824)</w:t>
            </w:r>
            <w:r>
              <w:rPr>
                <w:rFonts w:hAnsi="宋体" w:cs="Times New Roman"/>
              </w:rPr>
              <w:t>，字退之，河阳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Ansi="宋体" w:cs="Times New Roman"/>
              </w:rPr>
              <w:t>今河南孟州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hAnsi="宋体" w:cs="Times New Roman"/>
              </w:rPr>
              <w:t>人，唐代散文家、诗人，散文尤其著名，与柳宗元同为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古文运动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倡导者，是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唐宋八大家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之首。自谓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郡望(</w:t>
            </w:r>
            <w:r>
              <w:rPr>
                <w:rFonts w:hAnsi="宋体" w:cs="Times New Roman"/>
              </w:rPr>
              <w:t>郡里的显贵家族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hAnsi="宋体" w:cs="Times New Roman"/>
              </w:rPr>
              <w:t>昌黎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，世称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韩昌黎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，谥号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文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，又称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韩文公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，官至吏部侍郎，故又称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韩吏部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Ansi="宋体" w:cs="Times New Roman"/>
              </w:rPr>
              <w:t>．背景资料。</w:t>
            </w:r>
          </w:p>
          <w:p>
            <w:pPr>
              <w:pStyle w:val="2"/>
              <w:ind w:firstLine="420" w:firstLineChars="200"/>
            </w:pPr>
            <w:r>
              <w:rPr>
                <w:rFonts w:ascii="Times New Roman" w:hAnsi="Times New Roman" w:cs="Times New Roman"/>
              </w:rPr>
              <w:t>《马说》写于贞元十一年(795</w:t>
            </w:r>
            <w:r>
              <w:rPr>
                <w:rFonts w:hAnsi="宋体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hAnsi="宋体" w:cs="Times New Roman"/>
              </w:rPr>
              <w:t>至十六年</w:t>
            </w:r>
            <w:r>
              <w:rPr>
                <w:rFonts w:ascii="Times New Roman" w:hAnsi="Times New Roman" w:cs="Times New Roman"/>
              </w:rPr>
              <w:t>(800</w:t>
            </w:r>
            <w:r>
              <w:rPr>
                <w:rFonts w:hAnsi="宋体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hAnsi="宋体" w:cs="Times New Roman"/>
              </w:rPr>
              <w:t>之间。当时韩愈初登仕途，不得志。曾经三次上书宰相求擢用，但结果是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待命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四十余日，而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志不得通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足三及门，而阍人辞焉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/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认真倾听</w:t>
            </w:r>
          </w:p>
          <w:p>
            <w:pPr/>
            <w:r>
              <w:rPr>
                <w:rFonts w:hint="eastAsia"/>
              </w:rPr>
              <w:t>思考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hAnsi="宋体" w:cs="Times New Roman"/>
              </w:rPr>
              <w:t>．文体知识。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说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是古代的一种议论体裁，用以陈述作者对社会上某些问题的观点。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说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的语言通常简洁明了，寓意深刻，说理透彻。通常采用以小见大的方法，借讲寓言故事、状写事物等来说明事理。讲究文采，跟现在的杂文大致相近。如《爱莲说》《捕蛇者说》《师说》等。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尽管如此，韩愈仍然声明自己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有忧天下之心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，不会遁迹山林。他依附于宣武节度使董晋、武宁节度使张建封幕下，终未被采纳。后来又相继依附于一些节度使幕下，再加上朝中奸佞当权，政治黑暗，才能之士不受重视，郁郁不得志。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/>
          </w:p>
          <w:p>
            <w:pPr/>
          </w:p>
        </w:tc>
      </w:tr>
    </w:tbl>
    <w:p>
      <w:pPr>
        <w:rPr>
          <w:rFonts w:hint="eastAsia"/>
        </w:rPr>
      </w:pPr>
      <w:r>
        <w:rPr>
          <w:rFonts w:hint="eastAsia" w:ascii="宋体" w:hAnsi="宋体" w:cs="Times New Roman"/>
        </w:rPr>
        <w:t>二、</w:t>
      </w:r>
      <w:r>
        <w:rPr>
          <w:rFonts w:ascii="宋体" w:hAnsi="宋体" w:cs="Times New Roman"/>
        </w:rPr>
        <w:t>朗读课文，划分文章层次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9"/>
        <w:gridCol w:w="1680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/>
            <w:r>
              <w:rPr>
                <w:rFonts w:hint="eastAsia"/>
              </w:rPr>
              <w:t>问题串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/>
            <w:r>
              <w:rPr>
                <w:rFonts w:hint="eastAsia"/>
              </w:rPr>
              <w:t>活动串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/>
            <w:r>
              <w:rPr>
                <w:rFonts w:hint="eastAsia"/>
              </w:rPr>
              <w:t>反馈串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Ansi="宋体" w:cs="Times New Roman"/>
              </w:rPr>
              <w:t>．自读课文，梳理字音。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em w:val="dot"/>
              </w:rPr>
              <w:t>邪</w:t>
            </w:r>
            <w:r>
              <w:rPr>
                <w:rFonts w:ascii="Times New Roman" w:hAnsi="Times New Roman" w:cs="Times New Roman"/>
              </w:rPr>
              <w:t>(yé)</w:t>
            </w:r>
            <w:r>
              <w:rPr>
                <w:rFonts w:hAnsi="宋体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em w:val="dot"/>
              </w:rPr>
              <w:t>骈</w:t>
            </w:r>
            <w:r>
              <w:rPr>
                <w:rFonts w:ascii="Times New Roman" w:hAnsi="Times New Roman" w:cs="Times New Roman"/>
              </w:rPr>
              <w:t>死(pián)</w:t>
            </w:r>
            <w:r>
              <w:rPr>
                <w:rFonts w:hAnsi="宋体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em w:val="dot"/>
              </w:rPr>
              <w:t>食</w:t>
            </w:r>
            <w:r>
              <w:rPr>
                <w:rFonts w:ascii="Times New Roman" w:hAnsi="Times New Roman" w:cs="Times New Roman"/>
              </w:rPr>
              <w:t>马者(sì)</w:t>
            </w:r>
            <w:r>
              <w:rPr>
                <w:rFonts w:hAnsi="宋体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em w:val="dot"/>
              </w:rPr>
              <w:t>槽枥</w:t>
            </w:r>
            <w:r>
              <w:rPr>
                <w:rFonts w:ascii="Times New Roman" w:hAnsi="Times New Roman" w:cs="Times New Roman"/>
              </w:rPr>
              <w:t>(cáo lì)</w:t>
            </w:r>
            <w:r>
              <w:rPr>
                <w:rFonts w:hAnsi="宋体" w:cs="Times New Roman"/>
              </w:rPr>
              <w:t xml:space="preserve">  外</w:t>
            </w:r>
            <w:r>
              <w:rPr>
                <w:rFonts w:ascii="Times New Roman" w:hAnsi="Times New Roman" w:cs="Times New Roman"/>
                <w:em w:val="dot"/>
              </w:rPr>
              <w:t>见</w:t>
            </w:r>
            <w:r>
              <w:rPr>
                <w:rFonts w:ascii="Times New Roman" w:hAnsi="Times New Roman" w:cs="Times New Roman"/>
              </w:rPr>
              <w:t>(xiàn)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Ansi="宋体" w:cs="Times New Roman"/>
              </w:rPr>
              <w:t>．听朗读音频。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hAnsi="宋体" w:cs="Times New Roman"/>
              </w:rPr>
              <w:t>．反复朗读课文，读准字音，读准节奏，尤其注意以下句子的朗读节奏。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  <w:r>
              <w:rPr>
                <w:rFonts w:hAnsi="宋体" w:cs="Times New Roman"/>
              </w:rPr>
              <w:t>故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Ansi="宋体" w:cs="Times New Roman"/>
              </w:rPr>
              <w:t>虽有名马，袛辱于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Ansi="宋体" w:cs="Times New Roman"/>
              </w:rPr>
              <w:t>奴隶人之手，骈死于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Ansi="宋体" w:cs="Times New Roman"/>
              </w:rPr>
              <w:t>槽枥之间，不以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Ansi="宋体" w:cs="Times New Roman"/>
              </w:rPr>
              <w:t>千里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Ansi="宋体" w:cs="Times New Roman"/>
              </w:rPr>
              <w:t>称也。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  <w:r>
              <w:rPr>
                <w:rFonts w:hAnsi="宋体" w:cs="Times New Roman"/>
              </w:rPr>
              <w:t>食马者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Ansi="宋体" w:cs="Times New Roman"/>
              </w:rPr>
              <w:t>不知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Ansi="宋体" w:cs="Times New Roman"/>
              </w:rPr>
              <w:t>其能千里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Ansi="宋体" w:cs="Times New Roman"/>
              </w:rPr>
              <w:t>而食也。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</w:t>
            </w:r>
            <w:r>
              <w:rPr>
                <w:rFonts w:hAnsi="宋体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Ansi="宋体" w:cs="Times New Roman"/>
              </w:rPr>
              <w:t>欲与常马等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Ansi="宋体" w:cs="Times New Roman"/>
              </w:rPr>
              <w:t>不可得，安求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Ansi="宋体" w:cs="Times New Roman"/>
              </w:rPr>
              <w:t>其能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Ansi="宋体" w:cs="Times New Roman"/>
              </w:rPr>
              <w:t>千里也？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宋体" w:hAnsi="宋体" w:cs="Times New Roman"/>
              </w:rPr>
              <w:t>．借助工具书，同桌之间合作，老师指导，疏通文章大意。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Ansi="宋体" w:cs="Times New Roman"/>
              </w:rPr>
              <w:t>．理清文章结构层次。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/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学生代表回答，其他学生点评。</w:t>
            </w:r>
          </w:p>
          <w:p>
            <w:pPr/>
            <w:r>
              <w:rPr>
                <w:rFonts w:hint="eastAsia"/>
              </w:rPr>
              <w:t>思考、交流讨论。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/>
            <w:r>
              <w:rPr>
                <w:rFonts w:hint="eastAsia"/>
              </w:rPr>
              <w:t>学生朗读，教师指导。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教师明确：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第一层(</w:t>
            </w:r>
            <w:r>
              <w:rPr>
                <w:rFonts w:hAnsi="宋体" w:cs="Times New Roman"/>
              </w:rPr>
              <w:t>第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Ansi="宋体" w:cs="Times New Roman"/>
              </w:rPr>
              <w:t>段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hAnsi="宋体" w:cs="Times New Roman"/>
              </w:rPr>
              <w:t>：说明伯乐对千里马命运的决定作用；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第二层(</w:t>
            </w:r>
            <w:r>
              <w:rPr>
                <w:rFonts w:hAnsi="宋体" w:cs="Times New Roman"/>
              </w:rPr>
              <w:t>第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Ansi="宋体" w:cs="Times New Roman"/>
              </w:rPr>
              <w:t>段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hAnsi="宋体" w:cs="Times New Roman"/>
              </w:rPr>
              <w:t>：揭示千里马被埋没的根本原因；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第三层(</w:t>
            </w:r>
            <w:r>
              <w:rPr>
                <w:rFonts w:hAnsi="宋体" w:cs="Times New Roman"/>
              </w:rPr>
              <w:t>第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hAnsi="宋体" w:cs="Times New Roman"/>
              </w:rPr>
              <w:t>段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hAnsi="宋体" w:cs="Times New Roman"/>
              </w:rPr>
              <w:t>：总结全文。表现作者对封建统治者摧残人才的愤慨之情。</w:t>
            </w:r>
          </w:p>
          <w:p>
            <w:pPr/>
          </w:p>
          <w:p>
            <w:pPr>
              <w:rPr>
                <w:rFonts w:hint="eastAsia"/>
              </w:rPr>
            </w:pPr>
          </w:p>
          <w:p>
            <w:pPr/>
          </w:p>
        </w:tc>
      </w:tr>
    </w:tbl>
    <w:p>
      <w:pPr>
        <w:pStyle w:val="2"/>
        <w:rPr>
          <w:rFonts w:hint="eastAsia"/>
        </w:rPr>
      </w:pPr>
      <w:r>
        <w:rPr>
          <w:rFonts w:hint="eastAsia" w:hAnsi="宋体" w:cs="Times New Roman"/>
        </w:rPr>
        <w:t>三、</w:t>
      </w:r>
      <w:r>
        <w:rPr>
          <w:rFonts w:hAnsi="宋体" w:cs="Times New Roman"/>
        </w:rPr>
        <w:t>合作探究，体会文章情感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  <w:gridCol w:w="1695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/>
            <w:r>
              <w:rPr>
                <w:rFonts w:hint="eastAsia"/>
              </w:rPr>
              <w:t>问题串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/>
            <w:r>
              <w:rPr>
                <w:rFonts w:hint="eastAsia"/>
              </w:rPr>
              <w:t>活动串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/>
            <w:r>
              <w:rPr>
                <w:rFonts w:hint="eastAsia"/>
              </w:rPr>
              <w:t>反馈串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Ansi="宋体" w:cs="Times New Roman"/>
              </w:rPr>
              <w:t>．托物寓意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本文采用了托物寓意的写法，文中的千里马、伯乐、食马者各比喻什么人？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明确：千里马：人才。伯乐：能发现、赏识、任用人才的人。食马者：愚妄浅薄、不识人才的统治者。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Ansi="宋体" w:cs="Times New Roman"/>
              </w:rPr>
              <w:t>．主旨情感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  <w:r>
              <w:rPr>
                <w:rFonts w:hAnsi="宋体" w:cs="Times New Roman"/>
              </w:rPr>
              <w:t>在作者看来，伯乐与千里马哪个更重要？为什么？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  <w:r>
              <w:rPr>
                <w:rFonts w:hAnsi="宋体" w:cs="Times New Roman"/>
              </w:rPr>
              <w:t>作者借千里马不遇伯乐的遭遇，反映了当时怎样的社会现实？作者主张怎样对待千里马那样的人才？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hAnsi="宋体" w:cs="Times New Roman"/>
              </w:rPr>
              <w:t>．韩愈曾在《送孟东野序》中说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大凡物不得其平则鸣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，意思是指受到委屈和压迫就要发出不满和反抗的呼声。文本借千里马不得伯乐，实际上是对人才流落不得赏识而鸣。因此，文中充满了受到不公对待的委屈与愤怒。请仔细品读下面五个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也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字句，对其所表达的语气分别做出解说。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不以千里称也。</w:t>
            </w:r>
            <w:r>
              <w:rPr>
                <w:rFonts w:hint="eastAsia"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食马者不知其能千里而食也。</w:t>
            </w:r>
            <w:r>
              <w:rPr>
                <w:rFonts w:hint="eastAsia"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是马也，虽有千里之能。</w:t>
            </w:r>
            <w:r>
              <w:rPr>
                <w:rFonts w:hint="eastAsia" w:hAnsi="宋体" w:cs="Times New Roman"/>
              </w:rPr>
              <w:t>④</w:t>
            </w:r>
            <w:r>
              <w:rPr>
                <w:rFonts w:ascii="Times New Roman" w:hAnsi="Times New Roman" w:cs="Times New Roman"/>
              </w:rPr>
              <w:t>安求其能千里也？</w:t>
            </w:r>
            <w:r>
              <w:rPr>
                <w:rFonts w:hint="eastAsia" w:hAnsi="宋体" w:cs="Times New Roman"/>
              </w:rPr>
              <w:t>⑤</w:t>
            </w:r>
            <w:r>
              <w:rPr>
                <w:rFonts w:ascii="Times New Roman" w:hAnsi="Times New Roman" w:cs="Times New Roman"/>
              </w:rPr>
              <w:t>其真无马邪？其真不知马也！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hAnsi="宋体" w:cs="Times New Roman"/>
              </w:rPr>
              <w:t>．再次有感情地朗读课文。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Ansi="宋体" w:cs="Times New Roman"/>
              </w:rPr>
              <w:t>．个性表达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如果你是一匹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千里马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，而尚未被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伯乐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发现，你该怎么做？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示例：</w:t>
            </w:r>
            <w:r>
              <w:rPr>
                <w:rFonts w:hint="eastAsia"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我要毛遂自荐，主动展示自己的才能。</w:t>
            </w:r>
            <w:r>
              <w:rPr>
                <w:rFonts w:hint="eastAsia"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我要努力完善自己，做得更好。</w:t>
            </w:r>
            <w:r>
              <w:rPr>
                <w:rFonts w:hint="eastAsia"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我要做到心态平和，相信是金子总会发光。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/>
            <w:r>
              <w:rPr>
                <w:rFonts w:hint="eastAsia"/>
              </w:rPr>
              <w:t>学生代表回答，其他学生点评或加以补充。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/>
            <w:r>
              <w:rPr>
                <w:rFonts w:hint="eastAsia"/>
              </w:rPr>
              <w:t>教师明确：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明确：作者认为伯乐更重要。因为先有伯乐，然后才有千里马。或者：因为没有伯乐，千里马也就被埋没了。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明确：统治者埋没、摧残人才，使有才之人受到不公正待遇和遭遇不幸的处境。重用人才，给人才提供施展才能的空间和条件。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明确：</w:t>
            </w:r>
            <w:r>
              <w:rPr>
                <w:rFonts w:hint="eastAsia"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表示陈述语气，但流露出无限痛惜之情；</w:t>
            </w:r>
            <w:r>
              <w:rPr>
                <w:rFonts w:hint="eastAsia"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表示肯定语气，肯定食马者的无知；</w:t>
            </w:r>
            <w:r>
              <w:rPr>
                <w:rFonts w:hint="eastAsia"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表示句中停顿，提醒读者注意食马者的无知给千里马带来的严重危害；</w:t>
            </w:r>
            <w:r>
              <w:rPr>
                <w:rFonts w:hint="eastAsia" w:hAnsi="宋体" w:cs="Times New Roman"/>
              </w:rPr>
              <w:t>④</w:t>
            </w:r>
            <w:r>
              <w:rPr>
                <w:rFonts w:ascii="Times New Roman" w:hAnsi="Times New Roman" w:cs="Times New Roman"/>
              </w:rPr>
              <w:t>表示反诘语气，凝聚着作者的愤慨之情；</w:t>
            </w:r>
            <w:r>
              <w:rPr>
                <w:rFonts w:hint="eastAsia" w:hAnsi="宋体" w:cs="Times New Roman"/>
              </w:rPr>
              <w:t>⑤</w:t>
            </w:r>
            <w:r>
              <w:rPr>
                <w:rFonts w:ascii="Times New Roman" w:hAnsi="Times New Roman" w:cs="Times New Roman"/>
              </w:rPr>
              <w:t>表示感叹语气，其间既有痛切之感，更有对食马者的辛辣嘲讽。</w:t>
            </w:r>
          </w:p>
          <w:p>
            <w:pPr/>
          </w:p>
          <w:p>
            <w:pPr/>
          </w:p>
        </w:tc>
      </w:tr>
    </w:tbl>
    <w:p>
      <w:pPr/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教学反思：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eastAsia="zh-CN"/>
        </w:rPr>
        <w:t>首先关于导入的设计。在设计导入的时候，我想了好几种导入。可以从陶渊明无法施展抱负采取了逃避的办法，隐居避世入手;也打算从伯乐和千里马的故事入手。但最终我选择了从题目理解入手，开门见山地引出所要讲的课文。因为我觉得在45分钟里既要疏通文字，又要将课文分析透彻是很紧张的。于是我决定直接从解题开始。从效果来看，学生一开始愣住了，不知“说”是什么东西，后来在我的点拨之下，记起了《爱莲说》，也就明白了“说”就是说说、谈谈的意思。一开始沉寂的课堂也就活跃了。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eastAsia="zh-CN"/>
        </w:rPr>
        <w:t>但可能因为是公开课，顾忌的比较多，担心完成不了教学任务，在接下来的关键字的解释上稍嫌潦草，特别是文末的“其真无马邪?其真不知马也。” 中的两个“其”字，我只是简单地肯定了一下学生的答案，简单地说了一下是个反问句，没有问个“为什么”，没有让他们品味揣摩，更没有让他们通过大声朗读来感悟其中的不同。如果这里能再多花几分钟，并且能结合课后练习四来理解“其”的用法，那是最好不过了，如此也就不会有结尾的松懈了。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eastAsia="zh-CN"/>
        </w:rPr>
        <w:t>关注的第三个细节是作者在文章中语气的变化，这种语气的变化浓缩在几个“也”字上，那怎么让学生通过读这个字感受作者情感的变化，这在当时确实是煞费苦心。最后我试着让几个朗读能力很好的同学来读这几段文字，并且要求读准这个“也”字，其他的同学仔细听，并对朗读的效果进行点评。几个点评得比较好的，我还当面叫学生示范性读出来。学生对作为评委这个角色很感兴趣，点评的水平也是出乎我的意料，原先我一直头痛的问题交到学生手里竟然变得很容易，这确实是我意想不到的，这块环节也成为了这节课的亮点。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eastAsia="zh-CN"/>
        </w:rPr>
        <w:t>总之，公开课要公开的是什么?是自己的创意作秀还是我们平时真实的课堂风采?我曾经以为是前者，所以每每上公开课，常常绞尽脑汁，希望能够出奇制胜。但是后来我慢慢地明白了，不管我们的设计多么经典，能体现在课堂上才是硬道理，所谓“是马是驴，总要拉出来遛一遛”。在备好课文内容的同时，也应该考虑学生的实际情况。例如这个“也”字，对它的语气的理解和把握是备课备不出来的，而最终的解决却是从学生的身上找到突破口，虽然看起来好像是“灵光乍现”，但这是建立在对学生的信任的基础之上的，这种能力的增强需要不断提高自身的修养与业务水平。</w:t>
      </w:r>
    </w:p>
    <w:p>
      <w:pPr>
        <w:rPr>
          <w:rFonts w:hint="eastAsia" w:eastAsia="宋体"/>
          <w:lang w:eastAsia="zh-CN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278AF"/>
    <w:multiLevelType w:val="multilevel"/>
    <w:tmpl w:val="4A0278AF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A0966"/>
    <w:rsid w:val="618C4E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Administrator.PC-20120303IWOW</dc:creator>
  <cp:lastModifiedBy>Administrator</cp:lastModifiedBy>
  <dcterms:modified xsi:type="dcterms:W3CDTF">2019-06-27T11:10:58Z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