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0"/>
          <w:szCs w:val="48"/>
        </w:rPr>
      </w:pPr>
      <w:r>
        <w:rPr>
          <w:rFonts w:hint="eastAsia" w:ascii="黑体" w:hAnsi="黑体" w:eastAsia="黑体"/>
          <w:sz w:val="30"/>
          <w:szCs w:val="48"/>
        </w:rPr>
        <w:t>常州市</w:t>
      </w:r>
      <w:r>
        <w:rPr>
          <w:rFonts w:hint="eastAsia" w:ascii="黑体" w:hAnsi="黑体" w:eastAsia="黑体"/>
          <w:sz w:val="30"/>
          <w:szCs w:val="48"/>
          <w:lang w:eastAsia="zh-CN"/>
        </w:rPr>
        <w:t>西夏墅中心小学</w:t>
      </w:r>
      <w:r>
        <w:rPr>
          <w:rFonts w:hint="eastAsia" w:ascii="黑体" w:hAnsi="黑体" w:eastAsia="黑体"/>
          <w:sz w:val="30"/>
          <w:szCs w:val="48"/>
          <w:lang w:val="en-US" w:eastAsia="zh-CN"/>
        </w:rPr>
        <w:t>2018年度</w:t>
      </w:r>
      <w:r>
        <w:rPr>
          <w:rFonts w:hint="eastAsia" w:ascii="黑体" w:hAnsi="黑体" w:eastAsia="黑体"/>
          <w:sz w:val="30"/>
          <w:szCs w:val="48"/>
        </w:rPr>
        <w:t>专项绩效</w:t>
      </w:r>
      <w:r>
        <w:rPr>
          <w:rFonts w:hint="eastAsia" w:ascii="黑体" w:hAnsi="黑体" w:eastAsia="黑体"/>
          <w:sz w:val="30"/>
          <w:szCs w:val="48"/>
          <w:lang w:eastAsia="zh-CN"/>
        </w:rPr>
        <w:t>考核发放</w:t>
      </w:r>
      <w:r>
        <w:rPr>
          <w:rFonts w:hint="eastAsia" w:ascii="黑体" w:hAnsi="黑体" w:eastAsia="黑体"/>
          <w:sz w:val="30"/>
          <w:szCs w:val="48"/>
        </w:rPr>
        <w:t>方案</w:t>
      </w:r>
    </w:p>
    <w:p>
      <w:pPr>
        <w:spacing w:line="500" w:lineRule="exact"/>
        <w:ind w:firstLine="3990" w:firstLineChars="1900"/>
        <w:rPr>
          <w:rFonts w:hint="eastAsia" w:asciiTheme="minorEastAsia" w:hAnsiTheme="minorEastAsia"/>
          <w:snapToGrid w:val="0"/>
          <w:kern w:val="0"/>
          <w:szCs w:val="21"/>
          <w:lang w:eastAsia="zh-CN"/>
        </w:rPr>
      </w:pPr>
      <w:r>
        <w:rPr>
          <w:rFonts w:hint="eastAsia" w:asciiTheme="minorEastAsia" w:hAnsiTheme="minorEastAsia"/>
          <w:snapToGrid w:val="0"/>
          <w:kern w:val="0"/>
          <w:szCs w:val="21"/>
          <w:lang w:eastAsia="zh-CN"/>
        </w:rPr>
        <w:t>（五届六次教代会讨论稿）</w:t>
      </w:r>
    </w:p>
    <w:p>
      <w:pPr>
        <w:spacing w:line="50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根据</w:t>
      </w:r>
      <w:r>
        <w:rPr>
          <w:rFonts w:hint="eastAsia" w:asciiTheme="minorEastAsia" w:hAnsiTheme="minorEastAsia"/>
          <w:szCs w:val="21"/>
          <w:lang w:eastAsia="zh-CN"/>
        </w:rPr>
        <w:t>区党政办《关于发放</w:t>
      </w:r>
      <w:r>
        <w:rPr>
          <w:rFonts w:hint="eastAsia" w:asciiTheme="minorEastAsia" w:hAnsiTheme="minorEastAsia"/>
          <w:szCs w:val="21"/>
          <w:lang w:val="en-US" w:eastAsia="zh-CN"/>
        </w:rPr>
        <w:t>2018年度教师专项绩效奖励的通知》（常开委办【2019】81号规定），《2018年度教师专项绩效考核发放办法》，结合当前中小学校绩效工资管理实际，立足校情，</w:t>
      </w:r>
      <w:r>
        <w:rPr>
          <w:rFonts w:hint="eastAsia" w:asciiTheme="minorEastAsia" w:hAnsiTheme="minorEastAsia"/>
          <w:szCs w:val="21"/>
          <w:lang w:eastAsia="zh-CN"/>
        </w:rPr>
        <w:t>为</w:t>
      </w:r>
      <w:r>
        <w:rPr>
          <w:rFonts w:hint="eastAsia" w:asciiTheme="minorEastAsia" w:hAnsiTheme="minorEastAsia"/>
          <w:szCs w:val="21"/>
        </w:rPr>
        <w:t>发挥奖励性绩效津贴的激励导向作用，充分调动教</w:t>
      </w:r>
      <w:r>
        <w:rPr>
          <w:rFonts w:hint="eastAsia" w:asciiTheme="minorEastAsia" w:hAnsiTheme="minorEastAsia"/>
          <w:szCs w:val="21"/>
          <w:lang w:eastAsia="zh-CN"/>
        </w:rPr>
        <w:t>师</w:t>
      </w:r>
      <w:r>
        <w:rPr>
          <w:rFonts w:hint="eastAsia" w:asciiTheme="minorEastAsia" w:hAnsiTheme="minorEastAsia"/>
          <w:szCs w:val="21"/>
        </w:rPr>
        <w:t>的工作积极性，经研究制定2018年度1-</w:t>
      </w:r>
      <w:r>
        <w:rPr>
          <w:rFonts w:hint="eastAsia" w:asciiTheme="minorEastAsia" w:hAnsiTheme="minorEastAsia"/>
          <w:szCs w:val="21"/>
          <w:lang w:val="en-US" w:eastAsia="zh-CN"/>
        </w:rPr>
        <w:t>12</w:t>
      </w:r>
      <w:r>
        <w:rPr>
          <w:rFonts w:hint="eastAsia" w:asciiTheme="minorEastAsia" w:hAnsiTheme="minorEastAsia"/>
          <w:szCs w:val="21"/>
        </w:rPr>
        <w:t>月专项绩效</w:t>
      </w:r>
      <w:r>
        <w:rPr>
          <w:rFonts w:hint="eastAsia" w:asciiTheme="minorEastAsia" w:hAnsiTheme="minorEastAsia"/>
          <w:szCs w:val="21"/>
          <w:lang w:eastAsia="zh-CN"/>
        </w:rPr>
        <w:t>考核发放</w:t>
      </w:r>
      <w:r>
        <w:rPr>
          <w:rFonts w:hint="eastAsia" w:asciiTheme="minorEastAsia" w:hAnsiTheme="minorEastAsia"/>
          <w:szCs w:val="21"/>
        </w:rPr>
        <w:t>方案。</w:t>
      </w:r>
    </w:p>
    <w:p>
      <w:pPr>
        <w:numPr>
          <w:ilvl w:val="0"/>
          <w:numId w:val="0"/>
        </w:numPr>
        <w:spacing w:line="500" w:lineRule="exact"/>
        <w:ind w:firstLine="422" w:firstLineChars="200"/>
        <w:rPr>
          <w:rFonts w:hint="eastAsia" w:asciiTheme="minorEastAsia" w:hAnsiTheme="minorEastAsia"/>
          <w:b/>
          <w:szCs w:val="21"/>
          <w:lang w:eastAsia="zh-CN"/>
        </w:rPr>
      </w:pPr>
      <w:r>
        <w:rPr>
          <w:rFonts w:hint="eastAsia" w:asciiTheme="minorEastAsia" w:hAnsiTheme="minorEastAsia"/>
          <w:b/>
          <w:szCs w:val="21"/>
          <w:lang w:eastAsia="zh-CN"/>
        </w:rPr>
        <w:t>一、领导小组：</w:t>
      </w:r>
    </w:p>
    <w:p>
      <w:pPr>
        <w:spacing w:line="50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组  长：王芳</w:t>
      </w:r>
    </w:p>
    <w:p>
      <w:pPr>
        <w:spacing w:line="50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副组长：周忠益   何光明   张丽娟</w:t>
      </w:r>
    </w:p>
    <w:p>
      <w:pPr>
        <w:spacing w:line="500" w:lineRule="exact"/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组  员：王瑛、邹丽琴、方婷、陈伟、朱宪国、朱创平、包春芳、金莲、汤丽琴、金卫洪</w:t>
      </w:r>
    </w:p>
    <w:p>
      <w:pPr>
        <w:spacing w:line="500" w:lineRule="exact"/>
        <w:ind w:firstLine="422" w:firstLineChars="20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  <w:lang w:eastAsia="zh-CN"/>
        </w:rPr>
        <w:t>二、</w:t>
      </w:r>
      <w:r>
        <w:rPr>
          <w:rFonts w:hint="eastAsia" w:asciiTheme="minorEastAsia" w:hAnsiTheme="minorEastAsia"/>
          <w:b/>
          <w:szCs w:val="21"/>
        </w:rPr>
        <w:t>发放原则：</w:t>
      </w:r>
    </w:p>
    <w:p>
      <w:pPr>
        <w:spacing w:line="500" w:lineRule="exact"/>
        <w:ind w:firstLine="42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按照“总量核定、评估考核、多劳多得、优绩优酬、重点倾斜”的原则，</w:t>
      </w:r>
      <w:r>
        <w:rPr>
          <w:rFonts w:hint="eastAsia" w:asciiTheme="minorEastAsia" w:hAnsiTheme="minorEastAsia"/>
          <w:szCs w:val="21"/>
        </w:rPr>
        <w:t>专项绩效奖励分配方案须严格按照</w:t>
      </w:r>
      <w:r>
        <w:rPr>
          <w:rFonts w:hint="eastAsia" w:asciiTheme="minorEastAsia" w:hAnsiTheme="minorEastAsia"/>
          <w:szCs w:val="21"/>
          <w:lang w:eastAsia="zh-CN"/>
        </w:rPr>
        <w:t>区</w:t>
      </w:r>
      <w:r>
        <w:rPr>
          <w:rFonts w:hint="eastAsia" w:asciiTheme="minorEastAsia" w:hAnsiTheme="minorEastAsia"/>
          <w:szCs w:val="21"/>
        </w:rPr>
        <w:t>文件精神，根据工作人员岗位职责、工作表现和业绩完成情况，重点向</w:t>
      </w:r>
      <w:r>
        <w:rPr>
          <w:rFonts w:hint="eastAsia" w:asciiTheme="minorEastAsia" w:hAnsiTheme="minorEastAsia"/>
          <w:szCs w:val="21"/>
          <w:lang w:eastAsia="zh-CN"/>
        </w:rPr>
        <w:t>一线教师倾斜，突出对</w:t>
      </w:r>
      <w:r>
        <w:rPr>
          <w:rFonts w:hint="eastAsia" w:asciiTheme="minorEastAsia" w:hAnsiTheme="minorEastAsia"/>
          <w:szCs w:val="21"/>
        </w:rPr>
        <w:t>班主任</w:t>
      </w:r>
      <w:r>
        <w:rPr>
          <w:rFonts w:hint="eastAsia" w:asciiTheme="minorEastAsia" w:hAnsiTheme="minorEastAsia"/>
          <w:szCs w:val="21"/>
          <w:lang w:eastAsia="zh-CN"/>
        </w:rPr>
        <w:t>、超工作量教师和为学校发展做出贡献的优秀教师考核奖励</w:t>
      </w:r>
      <w:r>
        <w:rPr>
          <w:rFonts w:hint="eastAsia" w:asciiTheme="minorEastAsia" w:hAnsiTheme="minorEastAsia"/>
          <w:szCs w:val="21"/>
        </w:rPr>
        <w:t>。</w:t>
      </w:r>
      <w:r>
        <w:rPr>
          <w:rFonts w:hint="eastAsia" w:asciiTheme="minorEastAsia" w:hAnsiTheme="minorEastAsia"/>
          <w:szCs w:val="21"/>
          <w:lang w:eastAsia="zh-CN"/>
        </w:rPr>
        <w:t>对于考核合格的班主任，适当增加班主任岗位专项奖励；其他一线教师，由学校根据工作量、工作业绩等情况综合考核奖励，不与职称、工龄挂钩。</w:t>
      </w:r>
    </w:p>
    <w:p>
      <w:pPr>
        <w:spacing w:line="500" w:lineRule="exact"/>
        <w:ind w:firstLine="42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  <w:lang w:eastAsia="zh-CN"/>
        </w:rPr>
        <w:t>三</w:t>
      </w:r>
      <w:r>
        <w:rPr>
          <w:rFonts w:hint="eastAsia" w:asciiTheme="minorEastAsia" w:hAnsiTheme="minorEastAsia"/>
          <w:b/>
          <w:szCs w:val="21"/>
        </w:rPr>
        <w:t>、发放对象：</w:t>
      </w:r>
    </w:p>
    <w:p>
      <w:pPr>
        <w:spacing w:line="500" w:lineRule="exact"/>
        <w:ind w:firstLine="42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本单位2018年度1-</w:t>
      </w:r>
      <w:r>
        <w:rPr>
          <w:rFonts w:hint="eastAsia" w:asciiTheme="minorEastAsia" w:hAnsiTheme="minorEastAsia"/>
          <w:szCs w:val="21"/>
          <w:lang w:val="en-US" w:eastAsia="zh-CN"/>
        </w:rPr>
        <w:t>12</w:t>
      </w:r>
      <w:r>
        <w:rPr>
          <w:rFonts w:hint="eastAsia" w:asciiTheme="minorEastAsia" w:hAnsiTheme="minorEastAsia"/>
          <w:szCs w:val="21"/>
        </w:rPr>
        <w:t>月个人考核结果为合格及以上的在编</w:t>
      </w:r>
      <w:r>
        <w:rPr>
          <w:rFonts w:hint="eastAsia" w:asciiTheme="minorEastAsia" w:hAnsiTheme="minorEastAsia"/>
          <w:szCs w:val="21"/>
          <w:lang w:eastAsia="zh-CN"/>
        </w:rPr>
        <w:t>在岗教师、聘用制教师。</w:t>
      </w:r>
    </w:p>
    <w:p>
      <w:pPr>
        <w:spacing w:line="500" w:lineRule="exact"/>
        <w:ind w:firstLine="42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  <w:lang w:eastAsia="zh-CN"/>
        </w:rPr>
        <w:t>四、</w:t>
      </w:r>
      <w:r>
        <w:rPr>
          <w:rFonts w:hint="eastAsia" w:asciiTheme="minorEastAsia" w:hAnsiTheme="minorEastAsia"/>
          <w:b/>
          <w:bCs/>
          <w:szCs w:val="21"/>
        </w:rPr>
        <w:t>发放办法：</w:t>
      </w:r>
    </w:p>
    <w:p>
      <w:pPr>
        <w:spacing w:line="50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1、单位在</w:t>
      </w:r>
      <w:r>
        <w:rPr>
          <w:rFonts w:hint="eastAsia" w:asciiTheme="minorEastAsia" w:hAnsiTheme="minorEastAsia"/>
          <w:szCs w:val="21"/>
          <w:lang w:eastAsia="zh-CN"/>
        </w:rPr>
        <w:t>区</w:t>
      </w:r>
      <w:r>
        <w:rPr>
          <w:rFonts w:hint="eastAsia" w:asciiTheme="minorEastAsia" w:hAnsiTheme="minorEastAsia"/>
          <w:szCs w:val="21"/>
        </w:rPr>
        <w:t>核定的专项绩效奖励总额内发放工作人员专项绩效奖。</w:t>
      </w:r>
    </w:p>
    <w:p>
      <w:pPr>
        <w:spacing w:line="50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</w:t>
      </w:r>
      <w:r>
        <w:rPr>
          <w:rFonts w:hint="eastAsia" w:asciiTheme="minorEastAsia" w:hAnsiTheme="minorEastAsia"/>
          <w:szCs w:val="21"/>
          <w:lang w:eastAsia="zh-CN"/>
        </w:rPr>
        <w:t>按照区要求，</w:t>
      </w:r>
      <w:r>
        <w:rPr>
          <w:rFonts w:hint="eastAsia" w:asciiTheme="minorEastAsia" w:hAnsiTheme="minorEastAsia"/>
          <w:szCs w:val="21"/>
        </w:rPr>
        <w:t>专项绩效奖必须与工作人员岗位职责、工作质量等相挂钩，体现有效激励，不</w:t>
      </w:r>
      <w:r>
        <w:rPr>
          <w:rFonts w:hint="eastAsia" w:asciiTheme="minorEastAsia" w:hAnsiTheme="minorEastAsia"/>
          <w:szCs w:val="21"/>
          <w:lang w:eastAsia="zh-CN"/>
        </w:rPr>
        <w:t>得</w:t>
      </w:r>
      <w:r>
        <w:rPr>
          <w:rFonts w:hint="eastAsia" w:asciiTheme="minorEastAsia" w:hAnsiTheme="minorEastAsia"/>
          <w:szCs w:val="21"/>
        </w:rPr>
        <w:t>平均发放。</w:t>
      </w:r>
    </w:p>
    <w:p>
      <w:pPr>
        <w:spacing w:line="500" w:lineRule="exact"/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3、2018年度专项绩效考核分两部分进行：</w:t>
      </w:r>
    </w:p>
    <w:p>
      <w:pPr>
        <w:numPr>
          <w:ilvl w:val="0"/>
          <w:numId w:val="1"/>
        </w:numPr>
        <w:spacing w:line="500" w:lineRule="exact"/>
        <w:ind w:firstLine="422" w:firstLineChars="2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Cs w:val="21"/>
          <w:lang w:val="en-US" w:eastAsia="zh-CN"/>
        </w:rPr>
        <w:t>年度考核奖</w:t>
      </w:r>
      <w:r>
        <w:rPr>
          <w:rFonts w:hint="eastAsia" w:asciiTheme="minorEastAsia" w:hAnsiTheme="minorEastAsia"/>
          <w:szCs w:val="21"/>
          <w:lang w:val="en-US" w:eastAsia="zh-CN"/>
        </w:rPr>
        <w:t>：2018年度考核合格及以上的教师人均享受专项绩效的80%的年度考核奖</w:t>
      </w:r>
    </w:p>
    <w:p>
      <w:pPr>
        <w:numPr>
          <w:ilvl w:val="0"/>
          <w:numId w:val="0"/>
        </w:numPr>
        <w:spacing w:line="500" w:lineRule="exact"/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（计算方法：专项绩效总额</w:t>
      </w:r>
      <w:r>
        <w:rPr>
          <w:rFonts w:hint="default" w:ascii="Arial" w:hAnsi="Arial" w:cs="Arial"/>
          <w:szCs w:val="21"/>
          <w:lang w:val="en-US" w:eastAsia="zh-CN"/>
        </w:rPr>
        <w:t>×</w:t>
      </w:r>
      <w:r>
        <w:rPr>
          <w:rFonts w:hint="eastAsia" w:asciiTheme="minorEastAsia" w:hAnsiTheme="minorEastAsia"/>
          <w:szCs w:val="21"/>
          <w:lang w:val="en-US" w:eastAsia="zh-CN"/>
        </w:rPr>
        <w:t>80%</w:t>
      </w:r>
      <w:r>
        <w:rPr>
          <w:rFonts w:hint="default" w:ascii="Arial" w:hAnsi="Arial" w:cs="Arial"/>
          <w:szCs w:val="21"/>
          <w:lang w:val="en-US" w:eastAsia="zh-CN"/>
        </w:rPr>
        <w:t>÷</w:t>
      </w:r>
      <w:r>
        <w:rPr>
          <w:rFonts w:hint="eastAsia" w:ascii="Arial" w:hAnsi="Arial" w:cs="Arial"/>
          <w:szCs w:val="21"/>
          <w:lang w:val="en-US" w:eastAsia="zh-CN"/>
        </w:rPr>
        <w:t>教师工作总月数</w:t>
      </w:r>
      <w:r>
        <w:rPr>
          <w:rFonts w:hint="default" w:ascii="Arial" w:hAnsi="Arial" w:cs="Arial"/>
          <w:szCs w:val="21"/>
          <w:lang w:val="en-US" w:eastAsia="zh-CN"/>
        </w:rPr>
        <w:t>×</w:t>
      </w:r>
      <w:r>
        <w:rPr>
          <w:rFonts w:hint="eastAsia" w:ascii="Arial" w:hAnsi="Arial" w:cs="Arial"/>
          <w:szCs w:val="21"/>
          <w:lang w:val="en-US" w:eastAsia="zh-CN"/>
        </w:rPr>
        <w:t>个人工作</w:t>
      </w:r>
      <w:bookmarkStart w:id="0" w:name="_GoBack"/>
      <w:bookmarkEnd w:id="0"/>
      <w:r>
        <w:rPr>
          <w:rFonts w:hint="eastAsia" w:ascii="Arial" w:hAnsi="Arial" w:cs="Arial"/>
          <w:szCs w:val="21"/>
          <w:lang w:val="en-US" w:eastAsia="zh-CN"/>
        </w:rPr>
        <w:t>月数</w:t>
      </w:r>
      <w:r>
        <w:rPr>
          <w:rFonts w:hint="eastAsia" w:asciiTheme="minorEastAsia" w:hAnsiTheme="minorEastAsia"/>
          <w:szCs w:val="21"/>
          <w:lang w:val="en-US" w:eastAsia="zh-CN"/>
        </w:rPr>
        <w:t>）。</w:t>
      </w:r>
    </w:p>
    <w:p>
      <w:pPr>
        <w:numPr>
          <w:ilvl w:val="0"/>
          <w:numId w:val="1"/>
        </w:numPr>
        <w:spacing w:line="500" w:lineRule="exact"/>
        <w:ind w:firstLine="422" w:firstLineChars="200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Cs w:val="21"/>
          <w:lang w:val="en-US" w:eastAsia="zh-CN"/>
        </w:rPr>
        <w:t>工作实绩奖：</w:t>
      </w:r>
      <w:r>
        <w:rPr>
          <w:rFonts w:hint="eastAsia" w:asciiTheme="minorEastAsia" w:hAnsiTheme="minorEastAsia"/>
          <w:szCs w:val="21"/>
          <w:lang w:eastAsia="zh-CN"/>
        </w:rPr>
        <w:t>延续</w:t>
      </w:r>
      <w:r>
        <w:rPr>
          <w:rFonts w:hint="eastAsia" w:asciiTheme="minorEastAsia" w:hAnsiTheme="minorEastAsia"/>
          <w:szCs w:val="21"/>
          <w:lang w:val="en-US" w:eastAsia="zh-CN"/>
        </w:rPr>
        <w:t>2018年奖励性绩效考核方案进行测算。计算办法：个人2018年奖励性绩效金额</w:t>
      </w:r>
      <w:r>
        <w:rPr>
          <w:rFonts w:hint="default" w:ascii="Arial" w:hAnsi="Arial" w:cs="Arial"/>
          <w:szCs w:val="21"/>
          <w:lang w:val="en-US" w:eastAsia="zh-CN"/>
        </w:rPr>
        <w:t>÷</w:t>
      </w:r>
      <w:r>
        <w:rPr>
          <w:rFonts w:hint="eastAsia" w:ascii="Arial" w:hAnsi="Arial" w:cs="Arial"/>
          <w:szCs w:val="21"/>
          <w:lang w:val="en-US" w:eastAsia="zh-CN"/>
        </w:rPr>
        <w:t>教师奖励性性绩效总额</w:t>
      </w:r>
      <w:r>
        <w:rPr>
          <w:rFonts w:hint="default" w:ascii="Arial" w:hAnsi="Arial" w:cs="Arial"/>
          <w:szCs w:val="21"/>
          <w:lang w:val="en-US" w:eastAsia="zh-CN"/>
        </w:rPr>
        <w:t>×</w:t>
      </w:r>
      <w:r>
        <w:rPr>
          <w:rFonts w:hint="eastAsia" w:ascii="Arial" w:hAnsi="Arial" w:cs="Arial"/>
          <w:szCs w:val="21"/>
          <w:lang w:val="en-US"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专项绩效总额</w:t>
      </w:r>
      <w:r>
        <w:rPr>
          <w:rFonts w:hint="default" w:ascii="Arial" w:hAnsi="Arial" w:cs="Arial"/>
          <w:szCs w:val="21"/>
          <w:lang w:val="en-US" w:eastAsia="zh-CN"/>
        </w:rPr>
        <w:t>×</w:t>
      </w:r>
      <w:r>
        <w:rPr>
          <w:rFonts w:hint="eastAsia" w:asciiTheme="minorEastAsia" w:hAnsiTheme="minorEastAsia"/>
          <w:szCs w:val="21"/>
          <w:lang w:val="en-US" w:eastAsia="zh-CN"/>
        </w:rPr>
        <w:t>20%</w:t>
      </w:r>
      <w:r>
        <w:rPr>
          <w:rFonts w:hint="eastAsia" w:ascii="Arial" w:hAnsi="Arial" w:cs="Arial"/>
          <w:szCs w:val="21"/>
          <w:lang w:val="en-US" w:eastAsia="zh-CN"/>
        </w:rPr>
        <w:t>）</w:t>
      </w:r>
    </w:p>
    <w:p>
      <w:pPr>
        <w:spacing w:line="500" w:lineRule="exact"/>
        <w:ind w:firstLine="422" w:firstLineChars="20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五、发放说明：</w:t>
      </w:r>
    </w:p>
    <w:p>
      <w:pPr>
        <w:spacing w:line="500" w:lineRule="exact"/>
        <w:ind w:firstLine="42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1、</w:t>
      </w:r>
      <w:r>
        <w:rPr>
          <w:rFonts w:hint="eastAsia" w:asciiTheme="minorEastAsia" w:hAnsiTheme="minorEastAsia"/>
          <w:szCs w:val="21"/>
          <w:lang w:eastAsia="zh-CN"/>
        </w:rPr>
        <w:t>借用人员的专项绩效奖励考核由借用单位负责，专项绩效奖励由人事关系所在单位负责发放。</w:t>
      </w:r>
    </w:p>
    <w:p>
      <w:pPr>
        <w:spacing w:line="50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2、</w:t>
      </w:r>
      <w:r>
        <w:rPr>
          <w:rFonts w:hint="eastAsia" w:asciiTheme="minorEastAsia" w:hAnsiTheme="minorEastAsia"/>
          <w:szCs w:val="21"/>
        </w:rPr>
        <w:t>2018年度调入（新录用）、调出、退休人员按实际在职的月数计算专项绩效奖。</w:t>
      </w:r>
    </w:p>
    <w:p>
      <w:pPr>
        <w:spacing w:line="500" w:lineRule="exact"/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3、有下列情况之一的，不发或减发专项绩效奖励：</w:t>
      </w:r>
    </w:p>
    <w:p>
      <w:pPr>
        <w:spacing w:line="500" w:lineRule="exact"/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（1）因有偿家教、体罚学生等行为被查实，师德考核定为不合格的，不予发放。</w:t>
      </w:r>
    </w:p>
    <w:p>
      <w:pPr>
        <w:spacing w:line="500" w:lineRule="exact"/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（2）年内受到警告衣裳党纪政纪处分，或受行政刑事处罚的，不予发放；正在被审查、调查的，暂缓发放。</w:t>
      </w:r>
    </w:p>
    <w:p>
      <w:pPr>
        <w:spacing w:line="500" w:lineRule="exact"/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（3）无正当理由，不服从学校正常工作安排及不履行教育教学职责的，不予发放。</w:t>
      </w:r>
    </w:p>
    <w:p>
      <w:pPr>
        <w:spacing w:line="500" w:lineRule="exact"/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（4）长病休等不在岗的，不予发放。</w:t>
      </w:r>
    </w:p>
    <w:p>
      <w:pPr>
        <w:spacing w:line="500" w:lineRule="exact"/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（5）年度考核为基本合格的，按本人考核后专项绩效奖励的50%发放。</w:t>
      </w:r>
    </w:p>
    <w:p>
      <w:pPr>
        <w:spacing w:line="500" w:lineRule="exact"/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（6）旷工、病事假人员，按相关规定减发。</w:t>
      </w:r>
    </w:p>
    <w:p>
      <w:pPr>
        <w:spacing w:line="500" w:lineRule="exact"/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4、其他违反《事业单位工作人员处分暂行规定》等文件规定的，按相关规定处理。</w:t>
      </w:r>
    </w:p>
    <w:p>
      <w:pPr>
        <w:spacing w:line="500" w:lineRule="exact"/>
        <w:ind w:firstLine="422" w:firstLineChars="200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六、其他事项：</w:t>
      </w:r>
    </w:p>
    <w:p>
      <w:pPr>
        <w:spacing w:line="500" w:lineRule="exact"/>
        <w:ind w:firstLine="42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1、本方案经学校教代会审议通过，报教育局审核同意后实施。</w:t>
      </w:r>
    </w:p>
    <w:p>
      <w:pPr>
        <w:spacing w:line="500" w:lineRule="exact"/>
        <w:ind w:firstLine="42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2、本方案的解释权在校长室。未尽事宜由学校行政办公会议决定。</w:t>
      </w:r>
    </w:p>
    <w:p>
      <w:pPr>
        <w:spacing w:line="500" w:lineRule="exact"/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 xml:space="preserve">                                                                             2019年6月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FD717B"/>
    <w:multiLevelType w:val="singleLevel"/>
    <w:tmpl w:val="E2FD717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D2"/>
    <w:rsid w:val="00065BD9"/>
    <w:rsid w:val="00075FEB"/>
    <w:rsid w:val="0008032B"/>
    <w:rsid w:val="000807AC"/>
    <w:rsid w:val="00087B7F"/>
    <w:rsid w:val="000B0DD9"/>
    <w:rsid w:val="000B6126"/>
    <w:rsid w:val="000C0A81"/>
    <w:rsid w:val="000C45E2"/>
    <w:rsid w:val="00134F15"/>
    <w:rsid w:val="00157813"/>
    <w:rsid w:val="001C616D"/>
    <w:rsid w:val="001D7278"/>
    <w:rsid w:val="002324D9"/>
    <w:rsid w:val="002422D0"/>
    <w:rsid w:val="00275963"/>
    <w:rsid w:val="00275A10"/>
    <w:rsid w:val="00277005"/>
    <w:rsid w:val="002C249D"/>
    <w:rsid w:val="002C4014"/>
    <w:rsid w:val="002E235D"/>
    <w:rsid w:val="002E53C4"/>
    <w:rsid w:val="003138FD"/>
    <w:rsid w:val="00316E77"/>
    <w:rsid w:val="0033051D"/>
    <w:rsid w:val="003453A0"/>
    <w:rsid w:val="003C5C9A"/>
    <w:rsid w:val="003E1F86"/>
    <w:rsid w:val="003F2EF3"/>
    <w:rsid w:val="004140F9"/>
    <w:rsid w:val="00416B62"/>
    <w:rsid w:val="004172EA"/>
    <w:rsid w:val="004267DB"/>
    <w:rsid w:val="00445093"/>
    <w:rsid w:val="00477B79"/>
    <w:rsid w:val="004B0066"/>
    <w:rsid w:val="004D68C5"/>
    <w:rsid w:val="004E528A"/>
    <w:rsid w:val="00530CC4"/>
    <w:rsid w:val="00532DB2"/>
    <w:rsid w:val="00535755"/>
    <w:rsid w:val="00561E86"/>
    <w:rsid w:val="005750A0"/>
    <w:rsid w:val="005942D0"/>
    <w:rsid w:val="005A00E1"/>
    <w:rsid w:val="005A18B6"/>
    <w:rsid w:val="005A45C0"/>
    <w:rsid w:val="005D578C"/>
    <w:rsid w:val="005F5C04"/>
    <w:rsid w:val="00603B32"/>
    <w:rsid w:val="00634070"/>
    <w:rsid w:val="00656C16"/>
    <w:rsid w:val="00690ABB"/>
    <w:rsid w:val="006B2243"/>
    <w:rsid w:val="006B25CE"/>
    <w:rsid w:val="006C147E"/>
    <w:rsid w:val="006D2B64"/>
    <w:rsid w:val="00724757"/>
    <w:rsid w:val="0078730F"/>
    <w:rsid w:val="0079533D"/>
    <w:rsid w:val="007C6EFA"/>
    <w:rsid w:val="007E781B"/>
    <w:rsid w:val="007F5757"/>
    <w:rsid w:val="00812ECC"/>
    <w:rsid w:val="00847954"/>
    <w:rsid w:val="008A0F09"/>
    <w:rsid w:val="008E370F"/>
    <w:rsid w:val="00913983"/>
    <w:rsid w:val="009219E6"/>
    <w:rsid w:val="00932EFE"/>
    <w:rsid w:val="00937EC2"/>
    <w:rsid w:val="00956D59"/>
    <w:rsid w:val="00970545"/>
    <w:rsid w:val="00971BA6"/>
    <w:rsid w:val="009736D0"/>
    <w:rsid w:val="00997FD2"/>
    <w:rsid w:val="009C2C98"/>
    <w:rsid w:val="009D73B1"/>
    <w:rsid w:val="009E5044"/>
    <w:rsid w:val="00A156F9"/>
    <w:rsid w:val="00A25035"/>
    <w:rsid w:val="00A46058"/>
    <w:rsid w:val="00A54898"/>
    <w:rsid w:val="00A57725"/>
    <w:rsid w:val="00AB1F87"/>
    <w:rsid w:val="00AB5E91"/>
    <w:rsid w:val="00AB60CB"/>
    <w:rsid w:val="00B10FB6"/>
    <w:rsid w:val="00B434EE"/>
    <w:rsid w:val="00B70785"/>
    <w:rsid w:val="00BB31FB"/>
    <w:rsid w:val="00BE1E34"/>
    <w:rsid w:val="00C171F4"/>
    <w:rsid w:val="00C40188"/>
    <w:rsid w:val="00C61AF8"/>
    <w:rsid w:val="00C7372B"/>
    <w:rsid w:val="00C805EA"/>
    <w:rsid w:val="00CB6515"/>
    <w:rsid w:val="00CC1475"/>
    <w:rsid w:val="00CE72D4"/>
    <w:rsid w:val="00D029F3"/>
    <w:rsid w:val="00D31C78"/>
    <w:rsid w:val="00D91DB8"/>
    <w:rsid w:val="00DA7AFE"/>
    <w:rsid w:val="00DC0E0D"/>
    <w:rsid w:val="00DD427F"/>
    <w:rsid w:val="00DF238E"/>
    <w:rsid w:val="00E11D21"/>
    <w:rsid w:val="00E316E6"/>
    <w:rsid w:val="00E546A2"/>
    <w:rsid w:val="00E553F8"/>
    <w:rsid w:val="00E741C3"/>
    <w:rsid w:val="00EC53E7"/>
    <w:rsid w:val="00EE13B6"/>
    <w:rsid w:val="00EF215C"/>
    <w:rsid w:val="00F0158D"/>
    <w:rsid w:val="00F02196"/>
    <w:rsid w:val="00F40922"/>
    <w:rsid w:val="00F601F9"/>
    <w:rsid w:val="00F7020E"/>
    <w:rsid w:val="00F71218"/>
    <w:rsid w:val="00F7771F"/>
    <w:rsid w:val="00F9381F"/>
    <w:rsid w:val="00F95F78"/>
    <w:rsid w:val="00FB466F"/>
    <w:rsid w:val="00FC31FB"/>
    <w:rsid w:val="00FC77AF"/>
    <w:rsid w:val="00FD4375"/>
    <w:rsid w:val="00FE483A"/>
    <w:rsid w:val="00FF3607"/>
    <w:rsid w:val="03C34591"/>
    <w:rsid w:val="04374B99"/>
    <w:rsid w:val="05041A17"/>
    <w:rsid w:val="066B179F"/>
    <w:rsid w:val="07FF6C6C"/>
    <w:rsid w:val="08376C5D"/>
    <w:rsid w:val="0B7E227E"/>
    <w:rsid w:val="107E4053"/>
    <w:rsid w:val="127F6C92"/>
    <w:rsid w:val="12EA1CF6"/>
    <w:rsid w:val="1349067B"/>
    <w:rsid w:val="13912652"/>
    <w:rsid w:val="14C010BD"/>
    <w:rsid w:val="15030333"/>
    <w:rsid w:val="170F74AB"/>
    <w:rsid w:val="17E26424"/>
    <w:rsid w:val="18F138CF"/>
    <w:rsid w:val="1BC343EB"/>
    <w:rsid w:val="1D1B3ED7"/>
    <w:rsid w:val="1F0C6996"/>
    <w:rsid w:val="21865D34"/>
    <w:rsid w:val="2617308D"/>
    <w:rsid w:val="27193620"/>
    <w:rsid w:val="27C81C13"/>
    <w:rsid w:val="27FB2BFA"/>
    <w:rsid w:val="2B3145AA"/>
    <w:rsid w:val="2C8A446D"/>
    <w:rsid w:val="2CFF5DBC"/>
    <w:rsid w:val="2D3670A7"/>
    <w:rsid w:val="30B5253B"/>
    <w:rsid w:val="31C625CD"/>
    <w:rsid w:val="31DA01E3"/>
    <w:rsid w:val="32F63AF7"/>
    <w:rsid w:val="331860B1"/>
    <w:rsid w:val="34425D1E"/>
    <w:rsid w:val="359454B1"/>
    <w:rsid w:val="3D372587"/>
    <w:rsid w:val="3DDE4E91"/>
    <w:rsid w:val="3F9B57C2"/>
    <w:rsid w:val="3FF42F9C"/>
    <w:rsid w:val="3FFD0446"/>
    <w:rsid w:val="43016464"/>
    <w:rsid w:val="445E1DB5"/>
    <w:rsid w:val="44E0015D"/>
    <w:rsid w:val="475A66B8"/>
    <w:rsid w:val="480320D3"/>
    <w:rsid w:val="4A147E39"/>
    <w:rsid w:val="4A194200"/>
    <w:rsid w:val="4E900A52"/>
    <w:rsid w:val="4FEB5205"/>
    <w:rsid w:val="50B174CF"/>
    <w:rsid w:val="52DA4D66"/>
    <w:rsid w:val="54FC0FC8"/>
    <w:rsid w:val="57700D6B"/>
    <w:rsid w:val="57EF69BF"/>
    <w:rsid w:val="58B919E5"/>
    <w:rsid w:val="58F32BA1"/>
    <w:rsid w:val="59111A41"/>
    <w:rsid w:val="59A06C74"/>
    <w:rsid w:val="59C40737"/>
    <w:rsid w:val="5AB84B0F"/>
    <w:rsid w:val="5C3E0D40"/>
    <w:rsid w:val="5E43598C"/>
    <w:rsid w:val="5EE05265"/>
    <w:rsid w:val="601E5A14"/>
    <w:rsid w:val="641059F2"/>
    <w:rsid w:val="64845C90"/>
    <w:rsid w:val="648748CB"/>
    <w:rsid w:val="64DB7B7C"/>
    <w:rsid w:val="64ED4BDA"/>
    <w:rsid w:val="673D3305"/>
    <w:rsid w:val="6ADA1BA2"/>
    <w:rsid w:val="6F054CE4"/>
    <w:rsid w:val="6FB0159D"/>
    <w:rsid w:val="70C463CF"/>
    <w:rsid w:val="72882603"/>
    <w:rsid w:val="73F07C8F"/>
    <w:rsid w:val="77407376"/>
    <w:rsid w:val="785E59E2"/>
    <w:rsid w:val="7A076686"/>
    <w:rsid w:val="7AC0408F"/>
    <w:rsid w:val="7C2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135</Words>
  <Characters>775</Characters>
  <Lines>6</Lines>
  <Paragraphs>1</Paragraphs>
  <TotalTime>1</TotalTime>
  <ScaleCrop>false</ScaleCrop>
  <LinksUpToDate>false</LinksUpToDate>
  <CharactersWithSpaces>909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2017-04-18T01:29:00Z</dcterms:created>
  <dc:creator>微软用户</dc:creator>
  <cp:lastModifiedBy>Administrator</cp:lastModifiedBy>
  <cp:lastPrinted>2019-06-24T00:12:00Z</cp:lastPrinted>
  <dcterms:modified xsi:type="dcterms:W3CDTF">2019-06-26T07:24:48Z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