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859" w:val="left" w:leader="none"/>
        </w:tabs>
        <w:spacing w:before="66"/>
        <w:ind w:left="830" w:right="0" w:firstLine="0"/>
        <w:jc w:val="left"/>
        <w:rPr>
          <w:rFonts w:ascii="Times New Roman" w:eastAsia="Times New Roman"/>
          <w:sz w:val="18"/>
        </w:rPr>
      </w:pPr>
      <w:r>
        <w:rPr/>
        <w:pict>
          <v:group style="position:absolute;margin-left:52.34803pt;margin-top:21.905359pt;width:453.6pt;height:4.5pt;mso-position-horizontal-relative:page;mso-position-vertical-relative:paragraph;z-index:-252130304" coordorigin="1047,438" coordsize="9072,90">
            <v:line style="position:absolute" from="1047,482" to="2295,482" stroked="true" strokeweight="4.2pt" strokecolor="#bcbec0">
              <v:stroke dashstyle="solid"/>
            </v:line>
            <v:line style="position:absolute" from="1051,440" to="2293,440" stroked="true" strokeweight=".2pt" strokecolor="#bcbec0">
              <v:stroke dashstyle="solid"/>
            </v:line>
            <v:shape style="position:absolute;left:2292;top:438;width:4;height:90" coordorigin="2293,438" coordsize="4,90" path="m2297,438l2293,438,2293,442,2293,524,2293,528,2297,528,2297,524,2297,442,2297,438e" filled="true" fillcolor="#bcbec0" stroked="false">
              <v:path arrowok="t"/>
              <v:fill type="solid"/>
            </v:shape>
            <v:line style="position:absolute" from="1051,526" to="2293,526" stroked="true" strokeweight=".2pt" strokecolor="#bcbec0">
              <v:stroke dashstyle="solid"/>
            </v:line>
            <v:shape style="position:absolute;left:1046;top:438;width:4;height:90" coordorigin="1047,438" coordsize="4,90" path="m1051,438l1047,438,1047,442,1047,524,1047,528,1051,528,1051,524,1051,442,1051,438e" filled="true" fillcolor="#bcbec0" stroked="false">
              <v:path arrowok="t"/>
              <v:fill type="solid"/>
            </v:shape>
            <v:line style="position:absolute" from="1049,526" to="10119,526" stroked="true" strokeweight=".2pt" strokecolor="#231f20">
              <v:stroke dashstyle="solid"/>
            </v:line>
            <w10:wrap type="none"/>
          </v:group>
        </w:pict>
      </w:r>
      <w:r>
        <w:rPr>
          <w:color w:val="231F20"/>
          <w:spacing w:val="50"/>
          <w:w w:val="103"/>
          <w:position w:val="14"/>
          <w:sz w:val="22"/>
        </w:rPr>
        <w:t>解</w:t>
      </w:r>
      <w:r>
        <w:rPr>
          <w:color w:val="231F20"/>
          <w:w w:val="103"/>
          <w:position w:val="14"/>
          <w:sz w:val="22"/>
        </w:rPr>
        <w:t>惑</w:t>
      </w:r>
      <w:r>
        <w:rPr>
          <w:color w:val="231F20"/>
          <w:position w:val="14"/>
          <w:sz w:val="22"/>
        </w:rPr>
        <w:tab/>
      </w:r>
      <w:r>
        <w:rPr>
          <w:color w:val="6D6E71"/>
          <w:w w:val="99"/>
          <w:sz w:val="18"/>
        </w:rPr>
        <w:t>责</w:t>
      </w:r>
      <w:r>
        <w:rPr>
          <w:color w:val="6D6E71"/>
          <w:spacing w:val="1"/>
          <w:w w:val="99"/>
          <w:sz w:val="18"/>
        </w:rPr>
        <w:t>任编</w:t>
      </w:r>
      <w:r>
        <w:rPr>
          <w:color w:val="6D6E71"/>
          <w:w w:val="99"/>
          <w:sz w:val="18"/>
        </w:rPr>
        <w:t>辑</w:t>
      </w:r>
      <w:r>
        <w:rPr>
          <w:color w:val="6D6E71"/>
          <w:sz w:val="18"/>
        </w:rPr>
        <w:t>   </w:t>
      </w:r>
      <w:r>
        <w:rPr>
          <w:color w:val="6D6E71"/>
          <w:spacing w:val="-22"/>
          <w:sz w:val="18"/>
        </w:rPr>
        <w:t> </w:t>
      </w:r>
      <w:r>
        <w:rPr>
          <w:color w:val="6D6E71"/>
          <w:spacing w:val="1"/>
          <w:w w:val="99"/>
          <w:sz w:val="18"/>
        </w:rPr>
        <w:t>吕兴</w:t>
      </w:r>
      <w:r>
        <w:rPr>
          <w:color w:val="6D6E71"/>
          <w:w w:val="99"/>
          <w:sz w:val="18"/>
        </w:rPr>
        <w:t>祥</w:t>
      </w:r>
      <w:r>
        <w:rPr>
          <w:color w:val="6D6E71"/>
          <w:spacing w:val="-3"/>
          <w:sz w:val="18"/>
        </w:rPr>
        <w:t> </w:t>
      </w:r>
      <w:r>
        <w:rPr>
          <w:rFonts w:ascii="Times New Roman" w:eastAsia="Times New Roman"/>
          <w:color w:val="6D6E71"/>
          <w:spacing w:val="-1"/>
          <w:w w:val="99"/>
          <w:sz w:val="18"/>
        </w:rPr>
        <w:t>E</w:t>
      </w:r>
      <w:r>
        <w:rPr>
          <w:rFonts w:ascii="Times New Roman" w:eastAsia="Times New Roman"/>
          <w:color w:val="6D6E71"/>
          <w:spacing w:val="-2"/>
          <w:w w:val="99"/>
          <w:sz w:val="18"/>
        </w:rPr>
        <w:t>-</w:t>
      </w:r>
      <w:r>
        <w:rPr>
          <w:rFonts w:ascii="Times New Roman" w:eastAsia="Times New Roman"/>
          <w:color w:val="6D6E71"/>
          <w:spacing w:val="-2"/>
          <w:w w:val="99"/>
          <w:sz w:val="18"/>
        </w:rPr>
        <w:t>m</w:t>
      </w:r>
      <w:r>
        <w:rPr>
          <w:rFonts w:ascii="Times New Roman" w:eastAsia="Times New Roman"/>
          <w:color w:val="6D6E71"/>
          <w:w w:val="99"/>
          <w:sz w:val="18"/>
        </w:rPr>
        <w:t>a</w:t>
      </w:r>
      <w:r>
        <w:rPr>
          <w:rFonts w:ascii="Times New Roman" w:eastAsia="Times New Roman"/>
          <w:color w:val="6D6E71"/>
          <w:spacing w:val="-2"/>
          <w:w w:val="98"/>
          <w:sz w:val="18"/>
        </w:rPr>
        <w:t>i</w:t>
      </w:r>
      <w:r>
        <w:rPr>
          <w:rFonts w:ascii="Times New Roman" w:eastAsia="Times New Roman"/>
          <w:color w:val="6D6E71"/>
          <w:spacing w:val="-1"/>
          <w:w w:val="98"/>
          <w:sz w:val="18"/>
        </w:rPr>
        <w:t>l</w:t>
      </w:r>
      <w:r>
        <w:rPr>
          <w:color w:val="6D6E71"/>
          <w:spacing w:val="-90"/>
          <w:w w:val="99"/>
          <w:sz w:val="18"/>
        </w:rPr>
        <w:t>：</w:t>
      </w:r>
      <w:hyperlink r:id="rId6">
        <w:r>
          <w:rPr>
            <w:rFonts w:ascii="Times New Roman" w:eastAsia="Times New Roman"/>
            <w:color w:val="6D6E71"/>
            <w:spacing w:val="-2"/>
            <w:w w:val="99"/>
            <w:sz w:val="18"/>
          </w:rPr>
          <w:t>g</w:t>
        </w:r>
        <w:r>
          <w:rPr>
            <w:rFonts w:ascii="Times New Roman" w:eastAsia="Times New Roman"/>
            <w:color w:val="6D6E71"/>
            <w:w w:val="99"/>
            <w:sz w:val="18"/>
          </w:rPr>
          <w:t>u</w:t>
        </w:r>
        <w:r>
          <w:rPr>
            <w:rFonts w:ascii="Times New Roman" w:eastAsia="Times New Roman"/>
            <w:color w:val="6D6E71"/>
            <w:spacing w:val="-2"/>
            <w:w w:val="99"/>
            <w:sz w:val="18"/>
          </w:rPr>
          <w:t>t</w:t>
        </w:r>
        <w:r>
          <w:rPr>
            <w:rFonts w:ascii="Times New Roman" w:eastAsia="Times New Roman"/>
            <w:color w:val="6D6E71"/>
            <w:w w:val="99"/>
            <w:sz w:val="18"/>
          </w:rPr>
          <w:t>a</w:t>
        </w:r>
        <w:r>
          <w:rPr>
            <w:rFonts w:ascii="Times New Roman" w:eastAsia="Times New Roman"/>
            <w:color w:val="6D6E71"/>
            <w:w w:val="99"/>
            <w:sz w:val="18"/>
          </w:rPr>
          <w:t>n</w:t>
        </w:r>
        <w:r>
          <w:rPr>
            <w:rFonts w:ascii="Times New Roman" w:eastAsia="Times New Roman"/>
            <w:color w:val="6D6E71"/>
            <w:spacing w:val="-2"/>
            <w:w w:val="99"/>
            <w:sz w:val="18"/>
          </w:rPr>
          <w:t>g</w:t>
        </w:r>
        <w:r>
          <w:rPr>
            <w:rFonts w:ascii="Times New Roman" w:eastAsia="Times New Roman"/>
            <w:color w:val="6D6E71"/>
            <w:spacing w:val="-4"/>
            <w:w w:val="99"/>
            <w:sz w:val="18"/>
          </w:rPr>
          <w:t>y</w:t>
        </w:r>
        <w:r>
          <w:rPr>
            <w:rFonts w:ascii="Times New Roman" w:eastAsia="Times New Roman"/>
            <w:color w:val="6D6E71"/>
            <w:spacing w:val="-2"/>
            <w:w w:val="98"/>
            <w:sz w:val="18"/>
          </w:rPr>
          <w:t>i</w:t>
        </w:r>
        <w:r>
          <w:rPr>
            <w:rFonts w:ascii="Times New Roman" w:eastAsia="Times New Roman"/>
            <w:color w:val="6D6E71"/>
            <w:spacing w:val="-2"/>
            <w:w w:val="99"/>
            <w:sz w:val="18"/>
          </w:rPr>
          <w:t>r</w:t>
        </w:r>
        <w:r>
          <w:rPr>
            <w:rFonts w:ascii="Times New Roman" w:eastAsia="Times New Roman"/>
            <w:color w:val="6D6E71"/>
            <w:w w:val="99"/>
            <w:sz w:val="18"/>
          </w:rPr>
          <w:t>e</w:t>
        </w:r>
        <w:r>
          <w:rPr>
            <w:rFonts w:ascii="Times New Roman" w:eastAsia="Times New Roman"/>
            <w:color w:val="6D6E71"/>
            <w:w w:val="99"/>
            <w:sz w:val="18"/>
          </w:rPr>
          <w:t>n</w:t>
        </w:r>
        <w:r>
          <w:rPr>
            <w:rFonts w:ascii="Times New Roman" w:eastAsia="Times New Roman"/>
            <w:color w:val="6D6E71"/>
            <w:spacing w:val="-2"/>
            <w:w w:val="99"/>
            <w:sz w:val="18"/>
          </w:rPr>
          <w:t>@</w:t>
        </w:r>
        <w:r>
          <w:rPr>
            <w:rFonts w:ascii="Times New Roman" w:eastAsia="Times New Roman"/>
            <w:color w:val="6D6E71"/>
            <w:w w:val="99"/>
            <w:sz w:val="18"/>
          </w:rPr>
          <w:t>163.c</w:t>
        </w:r>
        <w:r>
          <w:rPr>
            <w:rFonts w:ascii="Times New Roman" w:eastAsia="Times New Roman"/>
            <w:color w:val="6D6E71"/>
            <w:w w:val="99"/>
            <w:sz w:val="18"/>
          </w:rPr>
          <w:t>om</w:t>
        </w:r>
      </w:hyperlink>
    </w:p>
    <w:p>
      <w:pPr>
        <w:spacing w:before="395"/>
        <w:ind w:left="2140" w:right="1975" w:firstLine="0"/>
        <w:jc w:val="center"/>
        <w:rPr>
          <w:sz w:val="50"/>
        </w:rPr>
      </w:pPr>
      <w:r>
        <w:rPr>
          <w:color w:val="6D6E71"/>
          <w:spacing w:val="-53"/>
          <w:w w:val="95"/>
          <w:sz w:val="50"/>
        </w:rPr>
        <w:t>小学英语写作能力指标体系与培养策略</w:t>
      </w:r>
    </w:p>
    <w:p>
      <w:pPr>
        <w:spacing w:before="53"/>
        <w:ind w:left="0" w:right="1783" w:firstLine="0"/>
        <w:jc w:val="right"/>
        <w:rPr>
          <w:sz w:val="24"/>
        </w:rPr>
      </w:pPr>
      <w:r>
        <w:rPr>
          <w:rFonts w:ascii="Times New Roman" w:eastAsia="Times New Roman"/>
          <w:color w:val="231F20"/>
          <w:sz w:val="24"/>
        </w:rPr>
        <w:t>/</w:t>
      </w:r>
      <w:r>
        <w:rPr>
          <w:rFonts w:ascii="Times New Roman" w:eastAsia="Times New Roman"/>
          <w:color w:val="231F20"/>
          <w:spacing w:val="-5"/>
          <w:sz w:val="24"/>
        </w:rPr>
        <w:t> </w:t>
      </w:r>
      <w:r>
        <w:rPr>
          <w:color w:val="231F20"/>
          <w:sz w:val="24"/>
        </w:rPr>
        <w:t>黄小燕</w:t>
      </w:r>
    </w:p>
    <w:p>
      <w:pPr>
        <w:pStyle w:val="BodyText"/>
        <w:rPr>
          <w:sz w:val="38"/>
        </w:rPr>
      </w:pPr>
    </w:p>
    <w:p>
      <w:pPr>
        <w:pStyle w:val="BodyText"/>
        <w:spacing w:before="7"/>
        <w:rPr>
          <w:sz w:val="35"/>
        </w:rPr>
      </w:pPr>
    </w:p>
    <w:p>
      <w:pPr>
        <w:spacing w:line="211" w:lineRule="auto" w:before="0"/>
        <w:ind w:left="960" w:right="2288" w:firstLine="326"/>
        <w:jc w:val="both"/>
        <w:rPr>
          <w:sz w:val="20"/>
        </w:rPr>
      </w:pPr>
      <w:r>
        <w:rPr>
          <w:color w:val="231F20"/>
          <w:spacing w:val="-8"/>
          <w:sz w:val="20"/>
        </w:rPr>
        <w:t>【摘 要】写作能力是语言能力的重要方面，写作能力的培养一直是小学英语教学研究</w:t>
      </w:r>
      <w:r>
        <w:rPr>
          <w:color w:val="231F20"/>
          <w:spacing w:val="-1"/>
          <w:sz w:val="20"/>
        </w:rPr>
        <w:t>的热点与难点问题。为了更好地开展写作教学，教师首先要弄清英语写作能力是什么，有</w:t>
      </w:r>
      <w:r>
        <w:rPr>
          <w:color w:val="231F20"/>
          <w:spacing w:val="-5"/>
          <w:sz w:val="20"/>
        </w:rPr>
        <w:t>哪些指标；然后可以从语段写作、语篇写作、修改评价三个层面循序渐进地培养小学生的</w:t>
      </w:r>
      <w:r>
        <w:rPr>
          <w:color w:val="231F20"/>
          <w:spacing w:val="7"/>
          <w:sz w:val="20"/>
        </w:rPr>
        <w:t>英语写作能力。</w:t>
      </w:r>
    </w:p>
    <w:p>
      <w:pPr>
        <w:spacing w:line="291" w:lineRule="exact" w:before="0"/>
        <w:ind w:left="1286" w:right="0" w:firstLine="0"/>
        <w:jc w:val="left"/>
        <w:rPr>
          <w:sz w:val="20"/>
        </w:rPr>
      </w:pPr>
      <w:r>
        <w:rPr>
          <w:color w:val="231F20"/>
          <w:sz w:val="20"/>
        </w:rPr>
        <w:t>【关键词】写作能力培养；写作能力指标；写作评价指标</w:t>
      </w:r>
    </w:p>
    <w:p>
      <w:pPr>
        <w:tabs>
          <w:tab w:pos="3559" w:val="left" w:leader="none"/>
          <w:tab w:pos="5288" w:val="left" w:leader="none"/>
        </w:tabs>
        <w:spacing w:line="305" w:lineRule="exact" w:before="0"/>
        <w:ind w:left="1286" w:right="0" w:firstLine="0"/>
        <w:jc w:val="left"/>
        <w:rPr>
          <w:rFonts w:ascii="Times New Roman" w:eastAsia="Times New Roman"/>
          <w:sz w:val="20"/>
        </w:rPr>
      </w:pPr>
      <w:r>
        <w:rPr>
          <w:color w:val="231F20"/>
          <w:spacing w:val="-28"/>
          <w:sz w:val="20"/>
        </w:rPr>
        <w:t>【</w:t>
      </w:r>
      <w:r>
        <w:rPr>
          <w:color w:val="231F20"/>
          <w:sz w:val="20"/>
        </w:rPr>
        <w:t>中图分类</w:t>
      </w:r>
      <w:r>
        <w:rPr>
          <w:color w:val="231F20"/>
          <w:spacing w:val="-24"/>
          <w:sz w:val="20"/>
        </w:rPr>
        <w:t>号</w:t>
      </w:r>
      <w:r>
        <w:rPr>
          <w:color w:val="231F20"/>
          <w:spacing w:val="-78"/>
          <w:sz w:val="20"/>
        </w:rPr>
        <w:t>】</w:t>
      </w:r>
      <w:r>
        <w:rPr>
          <w:rFonts w:ascii="Times New Roman" w:eastAsia="Times New Roman"/>
          <w:color w:val="231F20"/>
          <w:sz w:val="20"/>
        </w:rPr>
        <w:t>G623.31</w:t>
        <w:tab/>
      </w:r>
      <w:r>
        <w:rPr>
          <w:color w:val="231F20"/>
          <w:spacing w:val="-28"/>
          <w:sz w:val="20"/>
        </w:rPr>
        <w:t>【</w:t>
      </w:r>
      <w:r>
        <w:rPr>
          <w:color w:val="231F20"/>
          <w:sz w:val="20"/>
        </w:rPr>
        <w:t>文献标志</w:t>
      </w:r>
      <w:r>
        <w:rPr>
          <w:color w:val="231F20"/>
          <w:spacing w:val="-24"/>
          <w:sz w:val="20"/>
        </w:rPr>
        <w:t>码</w:t>
      </w:r>
      <w:r>
        <w:rPr>
          <w:color w:val="231F20"/>
          <w:spacing w:val="-78"/>
          <w:sz w:val="20"/>
        </w:rPr>
        <w:t>】</w:t>
      </w:r>
      <w:r>
        <w:rPr>
          <w:rFonts w:ascii="Times New Roman" w:eastAsia="Times New Roman"/>
          <w:color w:val="231F20"/>
          <w:sz w:val="20"/>
        </w:rPr>
        <w:t>A</w:t>
        <w:tab/>
      </w:r>
      <w:r>
        <w:rPr>
          <w:color w:val="231F20"/>
          <w:spacing w:val="-28"/>
          <w:sz w:val="20"/>
        </w:rPr>
        <w:t>【</w:t>
      </w:r>
      <w:r>
        <w:rPr>
          <w:color w:val="231F20"/>
          <w:sz w:val="20"/>
        </w:rPr>
        <w:t>文章编</w:t>
      </w:r>
      <w:r>
        <w:rPr>
          <w:color w:val="231F20"/>
          <w:spacing w:val="-24"/>
          <w:sz w:val="20"/>
        </w:rPr>
        <w:t>号</w:t>
      </w:r>
      <w:r>
        <w:rPr>
          <w:color w:val="231F20"/>
          <w:spacing w:val="-78"/>
          <w:sz w:val="20"/>
        </w:rPr>
        <w:t>】</w:t>
      </w:r>
      <w:r>
        <w:rPr>
          <w:rFonts w:ascii="Times New Roman" w:eastAsia="Times New Roman"/>
          <w:color w:val="231F20"/>
          <w:sz w:val="20"/>
        </w:rPr>
        <w:t>1005-6009(2018)81-0055-03</w:t>
      </w:r>
    </w:p>
    <w:p>
      <w:pPr>
        <w:spacing w:line="211" w:lineRule="auto" w:before="7"/>
        <w:ind w:left="960" w:right="2303" w:firstLine="325"/>
        <w:jc w:val="both"/>
        <w:rPr>
          <w:sz w:val="20"/>
        </w:rPr>
      </w:pPr>
      <w:r>
        <w:rPr>
          <w:color w:val="231F20"/>
          <w:spacing w:val="-17"/>
          <w:sz w:val="20"/>
        </w:rPr>
        <w:t>【作者简介】黄小燕，江苏省常州市教育科学研究院</w:t>
      </w:r>
      <w:r>
        <w:rPr>
          <w:rFonts w:ascii="Times New Roman" w:eastAsia="Times New Roman"/>
          <w:color w:val="231F20"/>
          <w:spacing w:val="2"/>
          <w:w w:val="81"/>
          <w:sz w:val="20"/>
        </w:rPr>
        <w:t>(</w:t>
      </w:r>
      <w:r>
        <w:rPr>
          <w:color w:val="231F20"/>
          <w:spacing w:val="-20"/>
          <w:sz w:val="20"/>
        </w:rPr>
        <w:t>江苏常州，</w:t>
      </w:r>
      <w:r>
        <w:rPr>
          <w:rFonts w:ascii="Times New Roman" w:eastAsia="Times New Roman"/>
          <w:color w:val="231F20"/>
          <w:w w:val="97"/>
          <w:sz w:val="20"/>
        </w:rPr>
        <w:t>213000</w:t>
      </w:r>
      <w:r>
        <w:rPr>
          <w:rFonts w:ascii="Times New Roman" w:eastAsia="Times New Roman"/>
          <w:color w:val="231F20"/>
          <w:spacing w:val="2"/>
          <w:w w:val="97"/>
          <w:sz w:val="20"/>
        </w:rPr>
        <w:t>)</w:t>
      </w:r>
      <w:r>
        <w:rPr>
          <w:color w:val="231F20"/>
          <w:spacing w:val="-11"/>
          <w:sz w:val="20"/>
        </w:rPr>
        <w:t>英语教研员，高级教</w:t>
      </w:r>
      <w:r>
        <w:rPr>
          <w:color w:val="231F20"/>
          <w:spacing w:val="-15"/>
          <w:sz w:val="20"/>
        </w:rPr>
        <w:t>师，中国教育学会外语教学专业委员会教学研究和教师教育专业指导委员会委员，全国中学英语教学名师。</w:t>
      </w:r>
    </w:p>
    <w:p>
      <w:pPr>
        <w:pStyle w:val="BodyText"/>
        <w:spacing w:before="16" w:after="1"/>
        <w:rPr>
          <w:sz w:val="25"/>
        </w:rPr>
      </w:pPr>
    </w:p>
    <w:p>
      <w:pPr>
        <w:pStyle w:val="BodyText"/>
        <w:ind w:left="10308"/>
        <w:rPr>
          <w:sz w:val="20"/>
        </w:rPr>
      </w:pPr>
      <w:r>
        <w:rPr>
          <w:sz w:val="20"/>
        </w:rPr>
        <w:pict>
          <v:group style="width:13.35pt;height:26.7pt;mso-position-horizontal-relative:char;mso-position-vertical-relative:line" coordorigin="0,0" coordsize="267,534">
            <v:shape style="position:absolute;left:0;top:0;width:262;height:256" type="#_x0000_t75" stroked="false">
              <v:imagedata r:id="rId7" o:title=""/>
            </v:shape>
            <v:shape style="position:absolute;left:8;top:242;width:259;height:292" type="#_x0000_t75" stroked="false">
              <v:imagedata r:id="rId8" o:title=""/>
            </v:shape>
          </v:group>
        </w:pict>
      </w:r>
      <w:r>
        <w:rPr>
          <w:sz w:val="20"/>
        </w:rPr>
      </w:r>
    </w:p>
    <w:p>
      <w:pPr>
        <w:spacing w:after="0"/>
        <w:rPr>
          <w:sz w:val="20"/>
        </w:rPr>
        <w:sectPr>
          <w:footerReference w:type="default" r:id="rId5"/>
          <w:type w:val="continuous"/>
          <w:pgSz w:w="11910" w:h="16160"/>
          <w:pgMar w:footer="178" w:top="460" w:bottom="360" w:left="580" w:right="0"/>
        </w:sectPr>
      </w:pPr>
    </w:p>
    <w:p>
      <w:pPr>
        <w:pStyle w:val="BodyText"/>
        <w:spacing w:line="211" w:lineRule="auto" w:before="4"/>
        <w:ind w:left="467" w:firstLine="438"/>
      </w:pPr>
      <w:r>
        <w:rPr>
          <w:color w:val="231F20"/>
          <w:spacing w:val="-9"/>
        </w:rPr>
        <w:t>当前，英语课程正在经历一种转变，即从</w:t>
      </w:r>
      <w:r>
        <w:rPr>
          <w:color w:val="231F20"/>
          <w:spacing w:val="6"/>
        </w:rPr>
        <w:t>发展学生的综合语言运用能力转变为培养学</w:t>
      </w:r>
      <w:r>
        <w:rPr>
          <w:color w:val="231F20"/>
          <w:spacing w:val="3"/>
        </w:rPr>
        <w:t>生的核心素养。英语学科核心素养由多种要</w:t>
      </w:r>
      <w:r>
        <w:rPr>
          <w:color w:val="231F20"/>
          <w:spacing w:val="-10"/>
        </w:rPr>
        <w:t>素构成，其中以语言能力为基础和内核。语言</w:t>
      </w:r>
      <w:r>
        <w:rPr>
          <w:color w:val="231F20"/>
          <w:spacing w:val="-18"/>
        </w:rPr>
        <w:t>能力就是在社会情境中，以听、说、读、看、写</w:t>
      </w:r>
      <w:r>
        <w:rPr>
          <w:color w:val="231F20"/>
          <w:spacing w:val="6"/>
        </w:rPr>
        <w:t>等方式理解和表达意义的能力，以及在学习</w:t>
      </w:r>
      <w:r>
        <w:rPr>
          <w:color w:val="231F20"/>
          <w:spacing w:val="19"/>
        </w:rPr>
        <w:t>和使用语言的过程中形成的语言意识和语</w:t>
      </w:r>
      <w:r>
        <w:rPr>
          <w:color w:val="231F20"/>
          <w:spacing w:val="-9"/>
        </w:rPr>
        <w:t>感。其中，写作既是语言表达的方式，又是语</w:t>
      </w:r>
      <w:r>
        <w:rPr>
          <w:color w:val="231F20"/>
          <w:spacing w:val="5"/>
        </w:rPr>
        <w:t>言能力的重要表现。就我国的英语教学实际</w:t>
      </w:r>
      <w:r>
        <w:rPr>
          <w:color w:val="231F20"/>
          <w:spacing w:val="-3"/>
        </w:rPr>
        <w:t>而言，重输入、轻输出的做法仍然广泛存在， </w:t>
      </w:r>
      <w:r>
        <w:rPr>
          <w:color w:val="231F20"/>
          <w:spacing w:val="6"/>
        </w:rPr>
        <w:t>学生往往积累了大量的语言知识但却不会灵</w:t>
      </w:r>
      <w:r>
        <w:rPr>
          <w:color w:val="231F20"/>
          <w:spacing w:val="-8"/>
        </w:rPr>
        <w:t>活运用。因此，指导学生进行写作，以提高其</w:t>
      </w:r>
      <w:r>
        <w:rPr>
          <w:color w:val="231F20"/>
          <w:spacing w:val="5"/>
        </w:rPr>
        <w:t>语言表达能力，应当是核心素养背景下英语</w:t>
      </w:r>
      <w:r>
        <w:rPr>
          <w:color w:val="231F20"/>
          <w:spacing w:val="2"/>
        </w:rPr>
        <w:t>教学研究的重点问题。</w:t>
      </w:r>
    </w:p>
    <w:p>
      <w:pPr>
        <w:pStyle w:val="BodyText"/>
        <w:spacing w:before="112"/>
        <w:ind w:left="907"/>
      </w:pPr>
      <w:r>
        <w:rPr>
          <w:color w:val="231F20"/>
          <w:spacing w:val="-19"/>
          <w:w w:val="95"/>
        </w:rPr>
        <w:t>问题一：如何界定小学生的英语写作能力？</w:t>
      </w:r>
    </w:p>
    <w:p>
      <w:pPr>
        <w:pStyle w:val="BodyText"/>
        <w:spacing w:line="211" w:lineRule="auto" w:before="138"/>
        <w:ind w:left="468" w:right="107" w:firstLine="440"/>
        <w:jc w:val="both"/>
      </w:pPr>
      <w:r>
        <w:rPr>
          <w:color w:val="231F20"/>
          <w:spacing w:val="-7"/>
        </w:rPr>
        <w:t>弄清小学生英语写作能力的基本内涵、要</w:t>
      </w:r>
      <w:r>
        <w:rPr>
          <w:color w:val="231F20"/>
          <w:spacing w:val="-7"/>
          <w:w w:val="95"/>
        </w:rPr>
        <w:t>素、指标，是开展小学英语写作教学的基本前 </w:t>
      </w:r>
      <w:r>
        <w:rPr>
          <w:color w:val="231F20"/>
          <w:spacing w:val="-13"/>
        </w:rPr>
        <w:t>提。《义务教育英语课程标准</w:t>
      </w:r>
      <w:r>
        <w:rPr>
          <w:rFonts w:ascii="Times New Roman" w:hAnsi="Times New Roman" w:eastAsia="Times New Roman"/>
          <w:color w:val="231F20"/>
        </w:rPr>
        <w:t>(2011</w:t>
      </w:r>
      <w:r>
        <w:rPr>
          <w:rFonts w:ascii="Times New Roman" w:hAnsi="Times New Roman" w:eastAsia="Times New Roman"/>
          <w:color w:val="231F20"/>
          <w:spacing w:val="-35"/>
        </w:rPr>
        <w:t> </w:t>
      </w:r>
      <w:r>
        <w:rPr>
          <w:color w:val="231F20"/>
        </w:rPr>
        <w:t>年版</w:t>
      </w:r>
      <w:r>
        <w:rPr>
          <w:rFonts w:ascii="Times New Roman" w:hAnsi="Times New Roman" w:eastAsia="Times New Roman"/>
          <w:color w:val="231F20"/>
          <w:spacing w:val="-27"/>
        </w:rPr>
        <w:t>)</w:t>
      </w:r>
      <w:r>
        <w:rPr>
          <w:color w:val="231F20"/>
          <w:spacing w:val="-28"/>
        </w:rPr>
        <w:t>》给出</w:t>
      </w:r>
      <w:r>
        <w:rPr>
          <w:color w:val="231F20"/>
          <w:spacing w:val="-15"/>
        </w:rPr>
        <w:t>了小学阶段</w:t>
      </w:r>
      <w:r>
        <w:rPr>
          <w:color w:val="231F20"/>
          <w:spacing w:val="5"/>
          <w:w w:val="270"/>
        </w:rPr>
        <w:t>“</w:t>
      </w:r>
      <w:r>
        <w:rPr>
          <w:color w:val="231F20"/>
          <w:spacing w:val="9"/>
        </w:rPr>
        <w:t>写</w:t>
      </w:r>
      <w:r>
        <w:rPr>
          <w:color w:val="231F20"/>
          <w:spacing w:val="-103"/>
          <w:w w:val="270"/>
        </w:rPr>
        <w:t>”</w:t>
      </w:r>
      <w:r>
        <w:rPr>
          <w:color w:val="231F20"/>
          <w:spacing w:val="-37"/>
        </w:rPr>
        <w:t>的要求，即</w:t>
      </w:r>
      <w:r>
        <w:rPr>
          <w:color w:val="231F20"/>
          <w:spacing w:val="5"/>
          <w:w w:val="270"/>
        </w:rPr>
        <w:t>“</w:t>
      </w:r>
      <w:r>
        <w:rPr>
          <w:color w:val="231F20"/>
          <w:spacing w:val="6"/>
        </w:rPr>
        <w:t>能基本正确地使</w:t>
      </w:r>
      <w:r>
        <w:rPr>
          <w:color w:val="231F20"/>
          <w:spacing w:val="-10"/>
          <w:w w:val="95"/>
        </w:rPr>
        <w:t>用大小写字母和标点符号；能写出简单的问候</w:t>
      </w:r>
    </w:p>
    <w:p>
      <w:pPr>
        <w:pStyle w:val="BodyText"/>
        <w:tabs>
          <w:tab w:pos="5354" w:val="left" w:leader="none"/>
        </w:tabs>
        <w:spacing w:line="211" w:lineRule="auto" w:before="4"/>
        <w:ind w:left="268" w:right="702"/>
        <w:jc w:val="both"/>
      </w:pPr>
      <w:r>
        <w:rPr/>
        <w:br w:type="column"/>
      </w:r>
      <w:r>
        <w:rPr>
          <w:color w:val="231F20"/>
          <w:w w:val="95"/>
        </w:rPr>
        <w:t>语</w:t>
      </w:r>
      <w:r>
        <w:rPr>
          <w:color w:val="231F20"/>
          <w:spacing w:val="-109"/>
          <w:w w:val="95"/>
        </w:rPr>
        <w:t>；</w:t>
      </w:r>
      <w:r>
        <w:rPr>
          <w:color w:val="231F20"/>
          <w:w w:val="95"/>
        </w:rPr>
        <w:t>能</w:t>
      </w:r>
      <w:r>
        <w:rPr>
          <w:color w:val="231F20"/>
          <w:spacing w:val="3"/>
          <w:w w:val="95"/>
        </w:rPr>
        <w:t>根</w:t>
      </w:r>
      <w:r>
        <w:rPr>
          <w:color w:val="231F20"/>
          <w:w w:val="95"/>
        </w:rPr>
        <w:t>据图</w:t>
      </w:r>
      <w:r>
        <w:rPr>
          <w:color w:val="231F20"/>
          <w:spacing w:val="4"/>
          <w:w w:val="95"/>
        </w:rPr>
        <w:t>片</w:t>
      </w:r>
      <w:r>
        <w:rPr>
          <w:color w:val="231F20"/>
          <w:spacing w:val="-109"/>
          <w:w w:val="95"/>
        </w:rPr>
        <w:t>、</w:t>
      </w:r>
      <w:r>
        <w:rPr>
          <w:color w:val="231F20"/>
          <w:w w:val="95"/>
        </w:rPr>
        <w:t>词语</w:t>
      </w:r>
      <w:r>
        <w:rPr>
          <w:color w:val="231F20"/>
          <w:spacing w:val="3"/>
          <w:w w:val="95"/>
        </w:rPr>
        <w:t>或</w:t>
      </w:r>
      <w:r>
        <w:rPr>
          <w:color w:val="231F20"/>
          <w:w w:val="95"/>
        </w:rPr>
        <w:t>例句</w:t>
      </w:r>
      <w:r>
        <w:rPr>
          <w:color w:val="231F20"/>
          <w:spacing w:val="3"/>
          <w:w w:val="95"/>
        </w:rPr>
        <w:t>的</w:t>
      </w:r>
      <w:r>
        <w:rPr>
          <w:color w:val="231F20"/>
          <w:w w:val="95"/>
        </w:rPr>
        <w:t>提</w:t>
      </w:r>
      <w:r>
        <w:rPr>
          <w:color w:val="231F20"/>
          <w:spacing w:val="3"/>
          <w:w w:val="95"/>
        </w:rPr>
        <w:t>示</w:t>
      </w:r>
      <w:r>
        <w:rPr>
          <w:color w:val="231F20"/>
          <w:spacing w:val="-109"/>
          <w:w w:val="95"/>
        </w:rPr>
        <w:t>，</w:t>
      </w:r>
      <w:r>
        <w:rPr>
          <w:color w:val="231F20"/>
          <w:w w:val="95"/>
        </w:rPr>
        <w:t>写</w:t>
      </w:r>
      <w:r>
        <w:rPr>
          <w:color w:val="231F20"/>
          <w:spacing w:val="3"/>
          <w:w w:val="95"/>
        </w:rPr>
        <w:t>出</w:t>
      </w:r>
      <w:r>
        <w:rPr>
          <w:color w:val="231F20"/>
          <w:spacing w:val="5"/>
          <w:w w:val="95"/>
        </w:rPr>
        <w:t>简</w:t>
      </w:r>
      <w:r>
        <w:rPr>
          <w:color w:val="231F20"/>
          <w:w w:val="95"/>
        </w:rPr>
        <w:t>短</w:t>
        <w:tab/>
      </w:r>
      <w:r>
        <w:rPr>
          <w:color w:val="231F20"/>
          <w:spacing w:val="-17"/>
          <w:position w:val="-10"/>
        </w:rPr>
        <w:drawing>
          <wp:inline distT="0" distB="0" distL="0" distR="0">
            <wp:extent cx="203200" cy="219710"/>
            <wp:effectExtent l="0" t="0" r="0" b="0"/>
            <wp:docPr id="3" name="image5.png"/>
            <wp:cNvGraphicFramePr>
              <a:graphicFrameLocks noChangeAspect="1"/>
            </wp:cNvGraphicFramePr>
            <a:graphic>
              <a:graphicData uri="http://schemas.openxmlformats.org/drawingml/2006/picture">
                <pic:pic>
                  <pic:nvPicPr>
                    <pic:cNvPr id="4" name="image5.png"/>
                    <pic:cNvPicPr/>
                  </pic:nvPicPr>
                  <pic:blipFill>
                    <a:blip r:embed="rId9" cstate="print"/>
                    <a:stretch>
                      <a:fillRect/>
                    </a:stretch>
                  </pic:blipFill>
                  <pic:spPr>
                    <a:xfrm>
                      <a:off x="0" y="0"/>
                      <a:ext cx="203200" cy="219710"/>
                    </a:xfrm>
                    <a:prstGeom prst="rect">
                      <a:avLst/>
                    </a:prstGeom>
                  </pic:spPr>
                </pic:pic>
              </a:graphicData>
            </a:graphic>
          </wp:inline>
        </w:drawing>
      </w:r>
      <w:r>
        <w:rPr>
          <w:color w:val="231F20"/>
          <w:spacing w:val="-17"/>
          <w:position w:val="-10"/>
        </w:rPr>
      </w:r>
      <w:r>
        <w:rPr>
          <w:color w:val="231F20"/>
          <w:position w:val="-10"/>
        </w:rPr>
        <w:t>          </w:t>
      </w:r>
      <w:r>
        <w:rPr>
          <w:color w:val="231F20"/>
        </w:rPr>
        <w:t>的</w:t>
      </w:r>
      <w:r>
        <w:rPr>
          <w:color w:val="231F20"/>
          <w:spacing w:val="3"/>
        </w:rPr>
        <w:t>描</w:t>
      </w:r>
      <w:r>
        <w:rPr>
          <w:color w:val="231F20"/>
        </w:rPr>
        <w:t>述</w:t>
      </w:r>
      <w:r>
        <w:rPr>
          <w:color w:val="231F20"/>
          <w:spacing w:val="-111"/>
        </w:rPr>
        <w:t>”</w:t>
      </w:r>
      <w:r>
        <w:rPr>
          <w:color w:val="231F20"/>
        </w:rPr>
        <w:t>。这</w:t>
      </w:r>
      <w:r>
        <w:rPr>
          <w:color w:val="231F20"/>
          <w:spacing w:val="3"/>
        </w:rPr>
        <w:t>一</w:t>
      </w:r>
      <w:r>
        <w:rPr>
          <w:color w:val="231F20"/>
        </w:rPr>
        <w:t>要</w:t>
      </w:r>
      <w:r>
        <w:rPr>
          <w:color w:val="231F20"/>
          <w:spacing w:val="3"/>
        </w:rPr>
        <w:t>求</w:t>
      </w:r>
      <w:r>
        <w:rPr>
          <w:color w:val="231F20"/>
        </w:rPr>
        <w:t>基本</w:t>
      </w:r>
      <w:r>
        <w:rPr>
          <w:color w:val="231F20"/>
          <w:spacing w:val="3"/>
        </w:rPr>
        <w:t>概</w:t>
      </w:r>
      <w:r>
        <w:rPr>
          <w:color w:val="231F20"/>
        </w:rPr>
        <w:t>括了</w:t>
      </w:r>
      <w:r>
        <w:rPr>
          <w:color w:val="231F20"/>
          <w:spacing w:val="3"/>
        </w:rPr>
        <w:t>小</w:t>
      </w:r>
      <w:r>
        <w:rPr>
          <w:color w:val="231F20"/>
        </w:rPr>
        <w:t>学</w:t>
      </w:r>
      <w:r>
        <w:rPr>
          <w:color w:val="231F20"/>
          <w:spacing w:val="3"/>
        </w:rPr>
        <w:t>英</w:t>
      </w:r>
      <w:r>
        <w:rPr>
          <w:color w:val="231F20"/>
          <w:spacing w:val="5"/>
        </w:rPr>
        <w:t>语</w:t>
      </w:r>
      <w:r>
        <w:rPr>
          <w:color w:val="231F20"/>
          <w:spacing w:val="3"/>
        </w:rPr>
        <w:t>写</w:t>
      </w:r>
      <w:r>
        <w:rPr>
          <w:color w:val="231F20"/>
        </w:rPr>
        <w:t>作</w:t>
        <w:tab/>
      </w:r>
      <w:r>
        <w:rPr>
          <w:color w:val="231F20"/>
          <w:position w:val="-4"/>
        </w:rPr>
        <w:drawing>
          <wp:inline distT="0" distB="0" distL="0" distR="0">
            <wp:extent cx="142239" cy="167639"/>
            <wp:effectExtent l="0" t="0" r="0" b="0"/>
            <wp:docPr id="5" name="image6.png"/>
            <wp:cNvGraphicFramePr>
              <a:graphicFrameLocks noChangeAspect="1"/>
            </wp:cNvGraphicFramePr>
            <a:graphic>
              <a:graphicData uri="http://schemas.openxmlformats.org/drawingml/2006/picture">
                <pic:pic>
                  <pic:nvPicPr>
                    <pic:cNvPr id="6" name="image6.png"/>
                    <pic:cNvPicPr/>
                  </pic:nvPicPr>
                  <pic:blipFill>
                    <a:blip r:embed="rId10" cstate="print"/>
                    <a:stretch>
                      <a:fillRect/>
                    </a:stretch>
                  </pic:blipFill>
                  <pic:spPr>
                    <a:xfrm>
                      <a:off x="0" y="0"/>
                      <a:ext cx="142239" cy="167639"/>
                    </a:xfrm>
                    <a:prstGeom prst="rect">
                      <a:avLst/>
                    </a:prstGeom>
                  </pic:spPr>
                </pic:pic>
              </a:graphicData>
            </a:graphic>
          </wp:inline>
        </w:drawing>
      </w:r>
      <w:r>
        <w:rPr>
          <w:color w:val="231F20"/>
          <w:position w:val="-4"/>
        </w:rPr>
      </w:r>
      <w:r>
        <w:rPr>
          <w:color w:val="231F20"/>
          <w:position w:val="-4"/>
        </w:rPr>
        <w:t> </w:t>
      </w:r>
      <w:r>
        <w:rPr>
          <w:color w:val="231F20"/>
          <w:w w:val="105"/>
        </w:rPr>
        <w:t>教学应包含的项目</w:t>
      </w:r>
      <w:r>
        <w:rPr>
          <w:color w:val="231F20"/>
          <w:spacing w:val="-68"/>
          <w:w w:val="105"/>
        </w:rPr>
        <w:t>。</w:t>
      </w:r>
      <w:r>
        <w:rPr>
          <w:color w:val="231F20"/>
          <w:w w:val="105"/>
        </w:rPr>
        <w:t>译林新</w:t>
      </w:r>
      <w:r>
        <w:rPr>
          <w:color w:val="231F20"/>
          <w:spacing w:val="-80"/>
          <w:w w:val="105"/>
        </w:rPr>
        <w:t>版</w:t>
      </w:r>
      <w:r>
        <w:rPr>
          <w:color w:val="231F20"/>
          <w:spacing w:val="-30"/>
          <w:w w:val="105"/>
        </w:rPr>
        <w:t>《</w:t>
      </w:r>
      <w:r>
        <w:rPr>
          <w:color w:val="231F20"/>
          <w:w w:val="105"/>
        </w:rPr>
        <w:t>英</w:t>
      </w:r>
      <w:r>
        <w:rPr>
          <w:color w:val="231F20"/>
          <w:spacing w:val="-26"/>
          <w:w w:val="105"/>
        </w:rPr>
        <w:t>语</w:t>
      </w:r>
      <w:r>
        <w:rPr>
          <w:color w:val="231F20"/>
          <w:spacing w:val="-84"/>
          <w:w w:val="105"/>
        </w:rPr>
        <w:t>》</w:t>
      </w:r>
      <w:r>
        <w:rPr>
          <w:color w:val="231F20"/>
          <w:w w:val="105"/>
        </w:rPr>
        <w:t>四下首次</w:t>
      </w:r>
    </w:p>
    <w:p>
      <w:pPr>
        <w:pStyle w:val="BodyText"/>
        <w:spacing w:line="211" w:lineRule="auto"/>
        <w:ind w:left="268" w:right="1778"/>
        <w:jc w:val="both"/>
      </w:pPr>
      <w:r>
        <w:rPr/>
        <w:pict>
          <v:line style="position:absolute;mso-position-horizontal-relative:page;mso-position-vertical-relative:paragraph;z-index:251660288" from="537.248047pt,22.025255pt" to="595.196045pt,22.025255pt" stroked="true" strokeweight=".199994pt" strokecolor="#808285">
            <v:stroke dashstyle="solid"/>
            <w10:wrap type="none"/>
          </v:line>
        </w:pict>
      </w:r>
      <w:r>
        <w:rPr/>
        <w:pict>
          <v:shape style="position:absolute;margin-left:544.048035pt;margin-top:-58.274742pt;width:51.15pt;height:328.5pt;mso-position-horizontal-relative:page;mso-position-vertical-relative:paragraph;z-index:2516613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649"/>
                  </w:tblGrid>
                  <w:tr>
                    <w:trPr>
                      <w:trHeight w:val="1603" w:hRule="atLeast"/>
                    </w:trPr>
                    <w:tc>
                      <w:tcPr>
                        <w:tcW w:w="374" w:type="dxa"/>
                        <w:tcBorders>
                          <w:bottom w:val="single" w:sz="2" w:space="0" w:color="808285"/>
                          <w:right w:val="single" w:sz="2" w:space="0" w:color="808285"/>
                        </w:tcBorders>
                      </w:tcPr>
                      <w:p>
                        <w:pPr>
                          <w:pStyle w:val="TableParagraph"/>
                          <w:ind w:left="0"/>
                          <w:rPr>
                            <w:sz w:val="26"/>
                          </w:rPr>
                        </w:pPr>
                      </w:p>
                      <w:p>
                        <w:pPr>
                          <w:pStyle w:val="TableParagraph"/>
                          <w:spacing w:before="2"/>
                          <w:ind w:left="0"/>
                          <w:rPr>
                            <w:sz w:val="24"/>
                          </w:rPr>
                        </w:pPr>
                      </w:p>
                      <w:p>
                        <w:pPr>
                          <w:pStyle w:val="TableParagraph"/>
                          <w:spacing w:line="146" w:lineRule="auto"/>
                          <w:ind w:left="105" w:right="99"/>
                          <w:jc w:val="both"/>
                          <w:rPr>
                            <w:sz w:val="16"/>
                          </w:rPr>
                        </w:pPr>
                        <w:r>
                          <w:rPr>
                            <w:color w:val="231F20"/>
                            <w:sz w:val="16"/>
                          </w:rPr>
                          <w:t>小学教学</w:t>
                        </w:r>
                      </w:p>
                    </w:tc>
                    <w:tc>
                      <w:tcPr>
                        <w:tcW w:w="649" w:type="dxa"/>
                        <w:tcBorders>
                          <w:left w:val="single" w:sz="2" w:space="0" w:color="808285"/>
                          <w:bottom w:val="single" w:sz="2" w:space="0" w:color="808285"/>
                        </w:tcBorders>
                      </w:tcPr>
                      <w:p>
                        <w:pPr>
                          <w:pStyle w:val="TableParagraph"/>
                          <w:ind w:left="0"/>
                          <w:rPr>
                            <w:rFonts w:ascii="Times New Roman"/>
                            <w:sz w:val="20"/>
                          </w:rPr>
                        </w:pPr>
                      </w:p>
                    </w:tc>
                  </w:tr>
                  <w:tr>
                    <w:trPr>
                      <w:trHeight w:val="379" w:hRule="atLeast"/>
                    </w:trPr>
                    <w:tc>
                      <w:tcPr>
                        <w:tcW w:w="374" w:type="dxa"/>
                        <w:tcBorders>
                          <w:top w:val="single" w:sz="2" w:space="0" w:color="808285"/>
                          <w:right w:val="single" w:sz="2" w:space="0" w:color="808285"/>
                        </w:tcBorders>
                        <w:shd w:val="clear" w:color="auto" w:fill="D1D3D4"/>
                      </w:tcPr>
                      <w:p>
                        <w:pPr>
                          <w:pStyle w:val="TableParagraph"/>
                          <w:ind w:left="0"/>
                          <w:rPr>
                            <w:rFonts w:ascii="Times New Roman"/>
                            <w:sz w:val="20"/>
                          </w:rPr>
                        </w:pPr>
                      </w:p>
                    </w:tc>
                    <w:tc>
                      <w:tcPr>
                        <w:tcW w:w="649" w:type="dxa"/>
                        <w:vMerge w:val="restart"/>
                        <w:tcBorders>
                          <w:top w:val="single" w:sz="2" w:space="0" w:color="808285"/>
                          <w:left w:val="single" w:sz="2" w:space="0" w:color="808285"/>
                        </w:tcBorders>
                      </w:tcPr>
                      <w:p>
                        <w:pPr>
                          <w:pStyle w:val="TableParagraph"/>
                          <w:ind w:left="0"/>
                          <w:rPr>
                            <w:rFonts w:ascii="Times New Roman"/>
                            <w:sz w:val="20"/>
                          </w:rPr>
                        </w:pPr>
                      </w:p>
                    </w:tc>
                  </w:tr>
                  <w:tr>
                    <w:trPr>
                      <w:trHeight w:val="4581" w:hRule="atLeast"/>
                    </w:trPr>
                    <w:tc>
                      <w:tcPr>
                        <w:tcW w:w="374" w:type="dxa"/>
                        <w:tcBorders>
                          <w:right w:val="single" w:sz="2" w:space="0" w:color="808285"/>
                        </w:tcBorders>
                      </w:tcPr>
                      <w:p>
                        <w:pPr>
                          <w:pStyle w:val="TableParagraph"/>
                          <w:spacing w:line="141" w:lineRule="auto" w:before="97"/>
                          <w:ind w:left="87" w:right="79"/>
                          <w:jc w:val="both"/>
                          <w:rPr>
                            <w:sz w:val="20"/>
                          </w:rPr>
                        </w:pPr>
                        <w:r>
                          <w:rPr>
                            <w:color w:val="231F20"/>
                            <w:sz w:val="20"/>
                          </w:rPr>
                          <w:t>二〇一八年十一月</w:t>
                        </w:r>
                      </w:p>
                    </w:tc>
                    <w:tc>
                      <w:tcPr>
                        <w:tcW w:w="649" w:type="dxa"/>
                        <w:vMerge/>
                        <w:tcBorders>
                          <w:top w:val="nil"/>
                          <w:left w:val="single" w:sz="2" w:space="0" w:color="808285"/>
                        </w:tcBorders>
                      </w:tcPr>
                      <w:p>
                        <w:pPr>
                          <w:rPr>
                            <w:sz w:val="2"/>
                            <w:szCs w:val="2"/>
                          </w:rPr>
                        </w:pPr>
                      </w:p>
                    </w:tc>
                  </w:tr>
                </w:tbl>
                <w:p>
                  <w:pPr>
                    <w:pStyle w:val="BodyText"/>
                  </w:pPr>
                </w:p>
              </w:txbxContent>
            </v:textbox>
            <w10:wrap type="none"/>
          </v:shape>
        </w:pict>
      </w:r>
      <w:r>
        <w:rPr>
          <w:color w:val="231F20"/>
          <w:spacing w:val="-19"/>
        </w:rPr>
        <w:t>出现完成短篇的写作训练，到五、六年级，尤其</w:t>
      </w:r>
      <w:r>
        <w:rPr>
          <w:color w:val="231F20"/>
          <w:spacing w:val="54"/>
        </w:rPr>
        <w:t>在</w:t>
      </w:r>
      <w:r>
        <w:rPr>
          <w:rFonts w:ascii="Times New Roman" w:hAnsi="Times New Roman" w:eastAsia="Times New Roman"/>
          <w:color w:val="231F20"/>
        </w:rPr>
        <w:t>Checkout</w:t>
      </w:r>
      <w:r>
        <w:rPr>
          <w:rFonts w:ascii="Times New Roman" w:hAnsi="Times New Roman" w:eastAsia="Times New Roman"/>
          <w:color w:val="231F20"/>
          <w:spacing w:val="-11"/>
        </w:rPr>
        <w:t> </w:t>
      </w:r>
      <w:r>
        <w:rPr>
          <w:rFonts w:ascii="Times New Roman" w:hAnsi="Times New Roman" w:eastAsia="Times New Roman"/>
          <w:color w:val="231F20"/>
        </w:rPr>
        <w:t>time</w:t>
      </w:r>
      <w:r>
        <w:rPr>
          <w:rFonts w:ascii="Times New Roman" w:hAnsi="Times New Roman" w:eastAsia="Times New Roman"/>
          <w:color w:val="231F20"/>
          <w:spacing w:val="-21"/>
        </w:rPr>
        <w:t> </w:t>
      </w:r>
      <w:r>
        <w:rPr>
          <w:color w:val="231F20"/>
          <w:spacing w:val="-15"/>
        </w:rPr>
        <w:t>板块中，则频繁出现 </w:t>
      </w:r>
      <w:r>
        <w:rPr>
          <w:rFonts w:ascii="Times New Roman" w:hAnsi="Times New Roman" w:eastAsia="Times New Roman"/>
          <w:color w:val="231F20"/>
        </w:rPr>
        <w:t>Look</w:t>
      </w:r>
      <w:r>
        <w:rPr>
          <w:rFonts w:ascii="Times New Roman" w:hAnsi="Times New Roman" w:eastAsia="Times New Roman"/>
          <w:color w:val="231F20"/>
          <w:spacing w:val="-9"/>
        </w:rPr>
        <w:t> </w:t>
      </w:r>
      <w:r>
        <w:rPr>
          <w:rFonts w:ascii="Times New Roman" w:hAnsi="Times New Roman" w:eastAsia="Times New Roman"/>
          <w:color w:val="231F20"/>
        </w:rPr>
        <w:t>and </w:t>
      </w:r>
      <w:r>
        <w:rPr>
          <w:rFonts w:ascii="Times New Roman" w:hAnsi="Times New Roman" w:eastAsia="Times New Roman"/>
          <w:color w:val="231F20"/>
          <w:w w:val="83"/>
        </w:rPr>
        <w:t>w</w:t>
      </w:r>
      <w:r>
        <w:rPr>
          <w:rFonts w:ascii="Times New Roman" w:hAnsi="Times New Roman" w:eastAsia="Times New Roman"/>
          <w:color w:val="231F20"/>
          <w:w w:val="97"/>
        </w:rPr>
        <w:t>r</w:t>
      </w:r>
      <w:r>
        <w:rPr>
          <w:rFonts w:ascii="Times New Roman" w:hAnsi="Times New Roman" w:eastAsia="Times New Roman"/>
          <w:color w:val="231F20"/>
          <w:w w:val="97"/>
        </w:rPr>
        <w:t>it</w:t>
      </w:r>
      <w:r>
        <w:rPr>
          <w:rFonts w:ascii="Times New Roman" w:hAnsi="Times New Roman" w:eastAsia="Times New Roman"/>
          <w:color w:val="231F20"/>
          <w:spacing w:val="-4"/>
          <w:w w:val="99"/>
        </w:rPr>
        <w:t>e</w:t>
      </w:r>
      <w:r>
        <w:rPr>
          <w:color w:val="231F20"/>
          <w:spacing w:val="-115"/>
          <w:w w:val="99"/>
        </w:rPr>
        <w:t>，</w:t>
      </w:r>
      <w:r>
        <w:rPr>
          <w:rFonts w:ascii="Times New Roman" w:hAnsi="Times New Roman" w:eastAsia="Times New Roman"/>
          <w:color w:val="231F20"/>
          <w:w w:val="91"/>
        </w:rPr>
        <w:t>D</w:t>
      </w:r>
      <w:r>
        <w:rPr>
          <w:rFonts w:ascii="Times New Roman" w:hAnsi="Times New Roman" w:eastAsia="Times New Roman"/>
          <w:color w:val="231F20"/>
          <w:w w:val="97"/>
        </w:rPr>
        <w:t>r</w:t>
      </w:r>
      <w:r>
        <w:rPr>
          <w:rFonts w:ascii="Times New Roman" w:hAnsi="Times New Roman" w:eastAsia="Times New Roman"/>
          <w:color w:val="231F20"/>
          <w:w w:val="99"/>
        </w:rPr>
        <w:t>a</w:t>
      </w:r>
      <w:r>
        <w:rPr>
          <w:rFonts w:ascii="Times New Roman" w:hAnsi="Times New Roman" w:eastAsia="Times New Roman"/>
          <w:color w:val="231F20"/>
          <w:w w:val="83"/>
        </w:rPr>
        <w:t>w</w:t>
      </w:r>
      <w:r>
        <w:rPr>
          <w:rFonts w:ascii="Times New Roman" w:hAnsi="Times New Roman" w:eastAsia="Times New Roman"/>
          <w:color w:val="231F20"/>
          <w:spacing w:val="19"/>
        </w:rPr>
        <w:t> </w:t>
      </w:r>
      <w:r>
        <w:rPr>
          <w:rFonts w:ascii="Times New Roman" w:hAnsi="Times New Roman" w:eastAsia="Times New Roman"/>
          <w:color w:val="231F20"/>
          <w:w w:val="99"/>
        </w:rPr>
        <w:t>a</w:t>
      </w:r>
      <w:r>
        <w:rPr>
          <w:rFonts w:ascii="Times New Roman" w:hAnsi="Times New Roman" w:eastAsia="Times New Roman"/>
          <w:color w:val="231F20"/>
          <w:w w:val="98"/>
        </w:rPr>
        <w:t>nd</w:t>
      </w:r>
      <w:r>
        <w:rPr>
          <w:rFonts w:ascii="Times New Roman" w:hAnsi="Times New Roman" w:eastAsia="Times New Roman"/>
          <w:color w:val="231F20"/>
          <w:spacing w:val="19"/>
        </w:rPr>
        <w:t> </w:t>
      </w:r>
      <w:r>
        <w:rPr>
          <w:rFonts w:ascii="Times New Roman" w:hAnsi="Times New Roman" w:eastAsia="Times New Roman"/>
          <w:color w:val="231F20"/>
          <w:w w:val="83"/>
        </w:rPr>
        <w:t>w</w:t>
      </w:r>
      <w:r>
        <w:rPr>
          <w:rFonts w:ascii="Times New Roman" w:hAnsi="Times New Roman" w:eastAsia="Times New Roman"/>
          <w:color w:val="231F20"/>
          <w:w w:val="97"/>
        </w:rPr>
        <w:t>r</w:t>
      </w:r>
      <w:r>
        <w:rPr>
          <w:rFonts w:ascii="Times New Roman" w:hAnsi="Times New Roman" w:eastAsia="Times New Roman"/>
          <w:color w:val="231F20"/>
          <w:w w:val="97"/>
        </w:rPr>
        <w:t>it</w:t>
      </w:r>
      <w:r>
        <w:rPr>
          <w:rFonts w:ascii="Times New Roman" w:hAnsi="Times New Roman" w:eastAsia="Times New Roman"/>
          <w:color w:val="231F20"/>
          <w:spacing w:val="-3"/>
          <w:w w:val="99"/>
        </w:rPr>
        <w:t>e</w:t>
      </w:r>
      <w:r>
        <w:rPr>
          <w:color w:val="231F20"/>
          <w:spacing w:val="-115"/>
          <w:w w:val="99"/>
        </w:rPr>
        <w:t>，</w:t>
      </w:r>
      <w:r>
        <w:rPr>
          <w:rFonts w:ascii="Times New Roman" w:hAnsi="Times New Roman" w:eastAsia="Times New Roman"/>
          <w:color w:val="231F20"/>
          <w:w w:val="89"/>
        </w:rPr>
        <w:t>T</w:t>
      </w:r>
      <w:r>
        <w:rPr>
          <w:rFonts w:ascii="Times New Roman" w:hAnsi="Times New Roman" w:eastAsia="Times New Roman"/>
          <w:color w:val="231F20"/>
          <w:w w:val="98"/>
        </w:rPr>
        <w:t>h</w:t>
      </w:r>
      <w:r>
        <w:rPr>
          <w:rFonts w:ascii="Times New Roman" w:hAnsi="Times New Roman" w:eastAsia="Times New Roman"/>
          <w:color w:val="231F20"/>
          <w:w w:val="97"/>
        </w:rPr>
        <w:t>i</w:t>
      </w:r>
      <w:r>
        <w:rPr>
          <w:rFonts w:ascii="Times New Roman" w:hAnsi="Times New Roman" w:eastAsia="Times New Roman"/>
          <w:color w:val="231F20"/>
          <w:w w:val="98"/>
        </w:rPr>
        <w:t>nk</w:t>
      </w:r>
      <w:r>
        <w:rPr>
          <w:rFonts w:ascii="Times New Roman" w:hAnsi="Times New Roman" w:eastAsia="Times New Roman"/>
          <w:color w:val="231F20"/>
          <w:spacing w:val="21"/>
        </w:rPr>
        <w:t> </w:t>
      </w:r>
      <w:r>
        <w:rPr>
          <w:rFonts w:ascii="Times New Roman" w:hAnsi="Times New Roman" w:eastAsia="Times New Roman"/>
          <w:color w:val="231F20"/>
          <w:w w:val="99"/>
        </w:rPr>
        <w:t>a</w:t>
      </w:r>
      <w:r>
        <w:rPr>
          <w:rFonts w:ascii="Times New Roman" w:hAnsi="Times New Roman" w:eastAsia="Times New Roman"/>
          <w:color w:val="231F20"/>
          <w:w w:val="98"/>
        </w:rPr>
        <w:t>nd</w:t>
      </w:r>
      <w:r>
        <w:rPr>
          <w:rFonts w:ascii="Times New Roman" w:hAnsi="Times New Roman" w:eastAsia="Times New Roman"/>
          <w:color w:val="231F20"/>
          <w:spacing w:val="21"/>
        </w:rPr>
        <w:t> </w:t>
      </w:r>
      <w:r>
        <w:rPr>
          <w:rFonts w:ascii="Times New Roman" w:hAnsi="Times New Roman" w:eastAsia="Times New Roman"/>
          <w:color w:val="231F20"/>
          <w:w w:val="83"/>
        </w:rPr>
        <w:t>w</w:t>
      </w:r>
      <w:r>
        <w:rPr>
          <w:rFonts w:ascii="Times New Roman" w:hAnsi="Times New Roman" w:eastAsia="Times New Roman"/>
          <w:color w:val="231F20"/>
          <w:w w:val="97"/>
        </w:rPr>
        <w:t>r</w:t>
      </w:r>
      <w:r>
        <w:rPr>
          <w:rFonts w:ascii="Times New Roman" w:hAnsi="Times New Roman" w:eastAsia="Times New Roman"/>
          <w:color w:val="231F20"/>
          <w:w w:val="97"/>
        </w:rPr>
        <w:t>it</w:t>
      </w:r>
      <w:r>
        <w:rPr>
          <w:rFonts w:ascii="Times New Roman" w:hAnsi="Times New Roman" w:eastAsia="Times New Roman"/>
          <w:color w:val="231F20"/>
          <w:spacing w:val="-3"/>
          <w:w w:val="99"/>
        </w:rPr>
        <w:t>e</w:t>
      </w:r>
      <w:r>
        <w:rPr>
          <w:color w:val="231F20"/>
          <w:spacing w:val="-115"/>
          <w:w w:val="99"/>
        </w:rPr>
        <w:t>，</w:t>
      </w:r>
      <w:r>
        <w:rPr>
          <w:rFonts w:ascii="Times New Roman" w:hAnsi="Times New Roman" w:eastAsia="Times New Roman"/>
          <w:color w:val="231F20"/>
          <w:w w:val="93"/>
        </w:rPr>
        <w:t>W</w:t>
      </w:r>
      <w:r>
        <w:rPr>
          <w:rFonts w:ascii="Times New Roman" w:hAnsi="Times New Roman" w:eastAsia="Times New Roman"/>
          <w:color w:val="231F20"/>
          <w:w w:val="97"/>
        </w:rPr>
        <w:t>r</w:t>
      </w:r>
      <w:r>
        <w:rPr>
          <w:rFonts w:ascii="Times New Roman" w:hAnsi="Times New Roman" w:eastAsia="Times New Roman"/>
          <w:color w:val="231F20"/>
          <w:w w:val="97"/>
        </w:rPr>
        <w:t>it</w:t>
      </w:r>
      <w:r>
        <w:rPr>
          <w:rFonts w:ascii="Times New Roman" w:hAnsi="Times New Roman" w:eastAsia="Times New Roman"/>
          <w:color w:val="231F20"/>
          <w:w w:val="99"/>
        </w:rPr>
        <w:t>e</w:t>
      </w:r>
      <w:r>
        <w:rPr>
          <w:rFonts w:ascii="Times New Roman" w:hAnsi="Times New Roman" w:eastAsia="Times New Roman"/>
          <w:color w:val="231F20"/>
          <w:spacing w:val="20"/>
        </w:rPr>
        <w:t> </w:t>
      </w:r>
      <w:r>
        <w:rPr>
          <w:rFonts w:ascii="Times New Roman" w:hAnsi="Times New Roman" w:eastAsia="Times New Roman"/>
          <w:color w:val="231F20"/>
          <w:w w:val="99"/>
        </w:rPr>
        <w:t>a</w:t>
      </w:r>
      <w:r>
        <w:rPr>
          <w:rFonts w:ascii="Times New Roman" w:hAnsi="Times New Roman" w:eastAsia="Times New Roman"/>
          <w:color w:val="231F20"/>
          <w:w w:val="98"/>
        </w:rPr>
        <w:t>nd </w:t>
      </w:r>
      <w:r>
        <w:rPr>
          <w:rFonts w:ascii="Times New Roman" w:hAnsi="Times New Roman" w:eastAsia="Times New Roman"/>
          <w:color w:val="231F20"/>
        </w:rPr>
        <w:t>say </w:t>
      </w:r>
      <w:r>
        <w:rPr>
          <w:color w:val="231F20"/>
          <w:spacing w:val="-55"/>
        </w:rPr>
        <w:t>等以</w:t>
      </w:r>
      <w:r>
        <w:rPr>
          <w:color w:val="231F20"/>
          <w:w w:val="270"/>
        </w:rPr>
        <w:t>“</w:t>
      </w:r>
      <w:r>
        <w:rPr>
          <w:color w:val="231F20"/>
        </w:rPr>
        <w:t>写</w:t>
      </w:r>
      <w:r>
        <w:rPr>
          <w:color w:val="231F20"/>
          <w:spacing w:val="-111"/>
          <w:w w:val="270"/>
        </w:rPr>
        <w:t>”</w:t>
      </w:r>
      <w:r>
        <w:rPr>
          <w:color w:val="231F20"/>
        </w:rPr>
        <w:t>为指向的语言活动项目。</w:t>
      </w:r>
    </w:p>
    <w:p>
      <w:pPr>
        <w:pStyle w:val="BodyText"/>
        <w:spacing w:line="211" w:lineRule="auto"/>
        <w:ind w:left="268" w:right="1670" w:firstLine="440"/>
      </w:pPr>
      <w:r>
        <w:rPr>
          <w:color w:val="231F20"/>
          <w:spacing w:val="-20"/>
          <w:w w:val="105"/>
        </w:rPr>
        <w:t>由此可见，课标和教材对“写什么”已经有 </w:t>
      </w:r>
      <w:r>
        <w:rPr>
          <w:color w:val="231F20"/>
          <w:spacing w:val="-19"/>
          <w:w w:val="105"/>
        </w:rPr>
        <w:t>了相对清晰的要求，但对“写到什么程度”的要</w:t>
      </w:r>
      <w:r>
        <w:rPr>
          <w:color w:val="231F20"/>
          <w:spacing w:val="-11"/>
        </w:rPr>
        <w:t>求则较为笼统和模糊。也就是说，我们对小学</w:t>
      </w:r>
      <w:r>
        <w:rPr>
          <w:color w:val="231F20"/>
        </w:rPr>
        <w:t>生的写作能力项目已经有了较为全面的规定， </w:t>
      </w:r>
      <w:r>
        <w:rPr>
          <w:color w:val="231F20"/>
          <w:spacing w:val="-4"/>
        </w:rPr>
        <w:t>但对小学生的写作水平却缺乏科学的划分。这</w:t>
      </w:r>
      <w:r>
        <w:rPr>
          <w:color w:val="231F20"/>
          <w:spacing w:val="-8"/>
        </w:rPr>
        <w:t>使得写作教学出现了某种无序和混乱状态，影</w:t>
      </w:r>
      <w:r>
        <w:rPr>
          <w:color w:val="231F20"/>
          <w:spacing w:val="6"/>
        </w:rPr>
        <w:t>响了学生语言表达能力培养的科学性和有效</w:t>
      </w:r>
      <w:r>
        <w:rPr>
          <w:color w:val="231F20"/>
          <w:spacing w:val="-10"/>
        </w:rPr>
        <w:t>性。因此，我们需要建立小学生语言表达能力</w:t>
      </w:r>
      <w:r>
        <w:rPr>
          <w:color w:val="231F20"/>
          <w:spacing w:val="-8"/>
        </w:rPr>
        <w:t>评价指标，从而为学生的写作内容、水平和评</w:t>
      </w:r>
      <w:r>
        <w:rPr>
          <w:color w:val="231F20"/>
          <w:spacing w:val="-19"/>
          <w:w w:val="99"/>
        </w:rPr>
        <w:t>价提供参照，并使师生明晰</w:t>
      </w:r>
      <w:r>
        <w:rPr>
          <w:color w:val="231F20"/>
          <w:w w:val="299"/>
        </w:rPr>
        <w:t>“</w:t>
      </w:r>
      <w:r>
        <w:rPr>
          <w:color w:val="231F20"/>
          <w:spacing w:val="2"/>
          <w:w w:val="99"/>
        </w:rPr>
        <w:t>写什么</w:t>
      </w:r>
      <w:r>
        <w:rPr>
          <w:color w:val="231F20"/>
          <w:spacing w:val="-109"/>
          <w:w w:val="299"/>
        </w:rPr>
        <w:t>”“</w:t>
      </w:r>
      <w:r>
        <w:rPr>
          <w:color w:val="231F20"/>
          <w:spacing w:val="3"/>
          <w:w w:val="99"/>
        </w:rPr>
        <w:t>怎么写</w:t>
      </w:r>
      <w:r>
        <w:rPr>
          <w:color w:val="231F20"/>
          <w:w w:val="299"/>
        </w:rPr>
        <w:t>”</w:t>
      </w:r>
      <w:r>
        <w:rPr>
          <w:color w:val="231F20"/>
          <w:spacing w:val="-107"/>
          <w:w w:val="110"/>
        </w:rPr>
        <w:t>和</w:t>
      </w:r>
      <w:r>
        <w:rPr>
          <w:color w:val="231F20"/>
          <w:w w:val="280"/>
        </w:rPr>
        <w:t>“</w:t>
      </w:r>
      <w:r>
        <w:rPr>
          <w:color w:val="231F20"/>
          <w:w w:val="110"/>
        </w:rPr>
        <w:t>写到什么水平</w:t>
      </w:r>
      <w:r>
        <w:rPr>
          <w:color w:val="231F20"/>
          <w:spacing w:val="-111"/>
          <w:w w:val="280"/>
        </w:rPr>
        <w:t>”</w:t>
      </w:r>
      <w:r>
        <w:rPr>
          <w:color w:val="231F20"/>
          <w:w w:val="110"/>
        </w:rPr>
        <w:t>等基本问题。</w:t>
      </w:r>
    </w:p>
    <w:p>
      <w:pPr>
        <w:pStyle w:val="BodyText"/>
        <w:spacing w:line="211" w:lineRule="auto"/>
        <w:ind w:left="268" w:right="1781" w:firstLine="450"/>
        <w:jc w:val="both"/>
      </w:pPr>
      <w:r>
        <w:rPr>
          <w:color w:val="231F20"/>
          <w:spacing w:val="11"/>
          <w:w w:val="95"/>
        </w:rPr>
        <w:t>笔者将课标和雅思</w:t>
      </w:r>
      <w:r>
        <w:rPr>
          <w:rFonts w:ascii="Times New Roman" w:eastAsia="Times New Roman"/>
          <w:color w:val="231F20"/>
          <w:w w:val="95"/>
        </w:rPr>
        <w:t>(IELTS)</w:t>
      </w:r>
      <w:r>
        <w:rPr>
          <w:color w:val="231F20"/>
          <w:spacing w:val="-23"/>
          <w:w w:val="95"/>
        </w:rPr>
        <w:t>、托福</w:t>
      </w:r>
      <w:r>
        <w:rPr>
          <w:rFonts w:ascii="Times New Roman" w:eastAsia="Times New Roman"/>
          <w:color w:val="231F20"/>
          <w:w w:val="95"/>
        </w:rPr>
        <w:t>(TOEFL) </w:t>
      </w:r>
      <w:r>
        <w:rPr>
          <w:color w:val="231F20"/>
          <w:spacing w:val="6"/>
        </w:rPr>
        <w:t>两项国际英语测试项目中有关语言表达能力</w:t>
      </w:r>
      <w:r>
        <w:rPr>
          <w:color w:val="231F20"/>
          <w:spacing w:val="-8"/>
        </w:rPr>
        <w:t>的评价维度进行了归纳和对比，建立了英语语</w:t>
      </w:r>
    </w:p>
    <w:p>
      <w:pPr>
        <w:spacing w:after="0" w:line="211" w:lineRule="auto"/>
        <w:jc w:val="both"/>
        <w:sectPr>
          <w:type w:val="continuous"/>
          <w:pgSz w:w="11910" w:h="16160"/>
          <w:pgMar w:top="460" w:bottom="360" w:left="580" w:right="0"/>
          <w:cols w:num="2" w:equalWidth="0">
            <w:col w:w="4905" w:space="40"/>
            <w:col w:w="6385"/>
          </w:cols>
        </w:sectPr>
      </w:pPr>
    </w:p>
    <w:p>
      <w:pPr>
        <w:pStyle w:val="BodyText"/>
        <w:spacing w:line="90" w:lineRule="exact"/>
        <w:ind w:left="1162"/>
        <w:rPr>
          <w:sz w:val="9"/>
        </w:rPr>
      </w:pPr>
      <w:r>
        <w:rPr>
          <w:position w:val="-1"/>
          <w:sz w:val="9"/>
        </w:rPr>
        <w:pict>
          <v:group style="width:453.7pt;height:4.5pt;mso-position-horizontal-relative:char;mso-position-vertical-relative:line" coordorigin="0,0" coordsize="9074,90">
            <v:line style="position:absolute" from="2,44" to="1250,44" stroked="true" strokeweight="4.2pt" strokecolor="#bcbec0">
              <v:stroke dashstyle="solid"/>
            </v:line>
            <v:line style="position:absolute" from="4,2" to="1248,2" stroked="true" strokeweight=".2pt" strokecolor="#bcbec0">
              <v:stroke dashstyle="solid"/>
            </v:line>
            <v:rect style="position:absolute;left:1248;top:0;width:4;height:4" filled="true" fillcolor="#bcbec0" stroked="false">
              <v:fill type="solid"/>
            </v:rect>
            <v:rect style="position:absolute;left:1248;top:4;width:4;height:82" filled="true" fillcolor="#bcbec0" stroked="false">
              <v:fill type="solid"/>
            </v:rect>
            <v:rect style="position:absolute;left:1248;top:86;width:4;height:4" filled="true" fillcolor="#bcbec0" stroked="false">
              <v:fill type="solid"/>
            </v:rect>
            <v:line style="position:absolute" from="4,88" to="1248,88" stroked="true" strokeweight=".2pt" strokecolor="#bcbec0">
              <v:stroke dashstyle="solid"/>
            </v:line>
            <v:rect style="position:absolute;left:0;top:86;width:4;height:4" filled="true" fillcolor="#bcbec0" stroked="false">
              <v:fill type="solid"/>
            </v:rect>
            <v:rect style="position:absolute;left:0;top:4;width:4;height:82" filled="true" fillcolor="#bcbec0" stroked="false">
              <v:fill type="solid"/>
            </v:rect>
            <v:shape style="position:absolute;left:0;top:0;width:4;height:4" coordorigin="0,0" coordsize="4,4" path="m0,0l0,4,4,4,0,0xe" filled="true" fillcolor="#bcbec0" stroked="false">
              <v:path arrowok="t"/>
              <v:fill type="solid"/>
            </v:shape>
            <v:shape style="position:absolute;left:0;top:0;width:4;height:4" coordorigin="0,0" coordsize="4,4" path="m4,0l0,0,4,4,4,0xe" filled="true" fillcolor="#bcbec0" stroked="false">
              <v:path arrowok="t"/>
              <v:fill type="solid"/>
            </v:shape>
            <v:line style="position:absolute" from="2,88" to="9074,88" stroked="true" strokeweight=".2pt" strokecolor="#231f20">
              <v:stroke dashstyle="solid"/>
            </v:line>
          </v:group>
        </w:pict>
      </w:r>
      <w:r>
        <w:rPr>
          <w:position w:val="-1"/>
          <w:sz w:val="9"/>
        </w:rPr>
      </w:r>
    </w:p>
    <w:p>
      <w:pPr>
        <w:pStyle w:val="BodyText"/>
        <w:spacing w:before="8"/>
        <w:rPr>
          <w:sz w:val="15"/>
        </w:rPr>
      </w:pPr>
    </w:p>
    <w:p>
      <w:pPr>
        <w:spacing w:after="0"/>
        <w:rPr>
          <w:sz w:val="15"/>
        </w:rPr>
        <w:sectPr>
          <w:footerReference w:type="default" r:id="rId11"/>
          <w:pgSz w:w="11910" w:h="16160"/>
          <w:pgMar w:footer="178" w:header="0" w:top="900" w:bottom="360" w:left="580" w:right="0"/>
        </w:sectPr>
      </w:pPr>
    </w:p>
    <w:p>
      <w:pPr>
        <w:pStyle w:val="BodyText"/>
        <w:spacing w:line="360" w:lineRule="exact" w:before="71"/>
        <w:ind w:left="1204"/>
      </w:pPr>
      <w:r>
        <w:rPr/>
        <w:pict>
          <v:group style="position:absolute;margin-left:.0pt;margin-top:381.996033pt;width:58.25pt;height:328.5pt;mso-position-horizontal-relative:page;mso-position-vertical-relative:page;z-index:-252113920" coordorigin="0,7640" coordsize="1165,6570">
            <v:line style="position:absolute" from="639,7640" to="639,14210" stroked="true" strokeweight=".2pt" strokecolor="#808285">
              <v:stroke dashstyle="solid"/>
            </v:line>
            <v:rect style="position:absolute;left:644;top:9245;width:382;height:382" filled="true" fillcolor="#d1d3d4" stroked="false">
              <v:fill type="solid"/>
            </v:rect>
            <v:line style="position:absolute" from="0,9246" to="1165,9246" stroked="true" strokeweight=".199994pt" strokecolor="#808285">
              <v:stroke dashstyle="solid"/>
            </v:line>
            <v:shape style="position:absolute;left:751;top:8450;width:188;height:271" type="#_x0000_t202" filled="false" stroked="false">
              <v:textbox inset="0,0,0,0">
                <w:txbxContent>
                  <w:p>
                    <w:pPr>
                      <w:spacing w:line="266" w:lineRule="exact" w:before="0"/>
                      <w:ind w:left="0" w:right="0" w:firstLine="0"/>
                      <w:jc w:val="left"/>
                      <w:rPr>
                        <w:sz w:val="16"/>
                      </w:rPr>
                    </w:pPr>
                    <w:r>
                      <w:rPr>
                        <w:color w:val="231F20"/>
                        <w:w w:val="104"/>
                        <w:sz w:val="16"/>
                      </w:rPr>
                      <w:t>小</w:t>
                    </w:r>
                  </w:p>
                </w:txbxContent>
              </v:textbox>
              <w10:wrap type="none"/>
            </v:shape>
            <v:shape style="position:absolute;left:751;top:8617;width:188;height:271" type="#_x0000_t202" filled="false" stroked="false">
              <v:textbox inset="0,0,0,0">
                <w:txbxContent>
                  <w:p>
                    <w:pPr>
                      <w:spacing w:line="266" w:lineRule="exact" w:before="0"/>
                      <w:ind w:left="0" w:right="0" w:firstLine="0"/>
                      <w:jc w:val="left"/>
                      <w:rPr>
                        <w:sz w:val="16"/>
                      </w:rPr>
                    </w:pPr>
                    <w:r>
                      <w:rPr>
                        <w:color w:val="231F20"/>
                        <w:w w:val="104"/>
                        <w:sz w:val="16"/>
                      </w:rPr>
                      <w:t>学</w:t>
                    </w:r>
                  </w:p>
                </w:txbxContent>
              </v:textbox>
              <w10:wrap type="none"/>
            </v:shape>
            <v:shape style="position:absolute;left:751;top:8787;width:188;height:271" type="#_x0000_t202" filled="false" stroked="false">
              <v:textbox inset="0,0,0,0">
                <w:txbxContent>
                  <w:p>
                    <w:pPr>
                      <w:spacing w:line="266" w:lineRule="exact" w:before="0"/>
                      <w:ind w:left="0" w:right="0" w:firstLine="0"/>
                      <w:jc w:val="left"/>
                      <w:rPr>
                        <w:sz w:val="16"/>
                      </w:rPr>
                    </w:pPr>
                    <w:r>
                      <w:rPr>
                        <w:color w:val="231F20"/>
                        <w:w w:val="104"/>
                        <w:sz w:val="16"/>
                      </w:rPr>
                      <w:t>教</w:t>
                    </w:r>
                  </w:p>
                </w:txbxContent>
              </v:textbox>
              <w10:wrap type="none"/>
            </v:shape>
            <v:shape style="position:absolute;left:751;top:8957;width:188;height:271" type="#_x0000_t202" filled="false" stroked="false">
              <v:textbox inset="0,0,0,0">
                <w:txbxContent>
                  <w:p>
                    <w:pPr>
                      <w:spacing w:line="266" w:lineRule="exact" w:before="0"/>
                      <w:ind w:left="0" w:right="0" w:firstLine="0"/>
                      <w:jc w:val="left"/>
                      <w:rPr>
                        <w:sz w:val="16"/>
                      </w:rPr>
                    </w:pPr>
                    <w:r>
                      <w:rPr>
                        <w:color w:val="231F20"/>
                        <w:w w:val="104"/>
                        <w:sz w:val="16"/>
                      </w:rPr>
                      <w:t>学</w:t>
                    </w:r>
                  </w:p>
                </w:txbxContent>
              </v:textbox>
              <w10:wrap type="none"/>
            </v:shape>
            <v:shape style="position:absolute;left:734;top:9646;width:227;height:333" type="#_x0000_t202" filled="false" stroked="false">
              <v:textbox inset="0,0,0,0">
                <w:txbxContent>
                  <w:p>
                    <w:pPr>
                      <w:spacing w:line="329" w:lineRule="exact" w:before="0"/>
                      <w:ind w:left="0" w:right="0" w:firstLine="0"/>
                      <w:jc w:val="left"/>
                      <w:rPr>
                        <w:sz w:val="20"/>
                      </w:rPr>
                    </w:pPr>
                    <w:r>
                      <w:rPr>
                        <w:color w:val="231F20"/>
                        <w:w w:val="103"/>
                        <w:sz w:val="20"/>
                      </w:rPr>
                      <w:t>二</w:t>
                    </w:r>
                  </w:p>
                </w:txbxContent>
              </v:textbox>
              <w10:wrap type="none"/>
            </v:shape>
            <v:shape style="position:absolute;left:734;top:9852;width:227;height:333" type="#_x0000_t202" filled="false" stroked="false">
              <v:textbox inset="0,0,0,0">
                <w:txbxContent>
                  <w:p>
                    <w:pPr>
                      <w:spacing w:line="329" w:lineRule="exact" w:before="0"/>
                      <w:ind w:left="0" w:right="0" w:firstLine="0"/>
                      <w:jc w:val="left"/>
                      <w:rPr>
                        <w:sz w:val="20"/>
                      </w:rPr>
                    </w:pPr>
                    <w:r>
                      <w:rPr>
                        <w:color w:val="231F20"/>
                        <w:w w:val="103"/>
                        <w:sz w:val="20"/>
                      </w:rPr>
                      <w:t>〇</w:t>
                    </w:r>
                  </w:p>
                </w:txbxContent>
              </v:textbox>
              <w10:wrap type="none"/>
            </v:shape>
            <v:shape style="position:absolute;left:734;top:10058;width:227;height:333" type="#_x0000_t202" filled="false" stroked="false">
              <v:textbox inset="0,0,0,0">
                <w:txbxContent>
                  <w:p>
                    <w:pPr>
                      <w:spacing w:line="329" w:lineRule="exact" w:before="0"/>
                      <w:ind w:left="0" w:right="0" w:firstLine="0"/>
                      <w:jc w:val="left"/>
                      <w:rPr>
                        <w:sz w:val="20"/>
                      </w:rPr>
                    </w:pPr>
                    <w:r>
                      <w:rPr>
                        <w:color w:val="231F20"/>
                        <w:w w:val="103"/>
                        <w:sz w:val="20"/>
                      </w:rPr>
                      <w:t>一</w:t>
                    </w:r>
                  </w:p>
                </w:txbxContent>
              </v:textbox>
              <w10:wrap type="none"/>
            </v:shape>
            <v:shape style="position:absolute;left:734;top:10266;width:227;height:333" type="#_x0000_t202" filled="false" stroked="false">
              <v:textbox inset="0,0,0,0">
                <w:txbxContent>
                  <w:p>
                    <w:pPr>
                      <w:spacing w:line="329" w:lineRule="exact" w:before="0"/>
                      <w:ind w:left="0" w:right="0" w:firstLine="0"/>
                      <w:jc w:val="left"/>
                      <w:rPr>
                        <w:sz w:val="20"/>
                      </w:rPr>
                    </w:pPr>
                    <w:r>
                      <w:rPr>
                        <w:color w:val="231F20"/>
                        <w:w w:val="103"/>
                        <w:sz w:val="20"/>
                      </w:rPr>
                      <w:t>八</w:t>
                    </w:r>
                  </w:p>
                </w:txbxContent>
              </v:textbox>
              <w10:wrap type="none"/>
            </v:shape>
            <v:shape style="position:absolute;left:734;top:10473;width:227;height:333" type="#_x0000_t202" filled="false" stroked="false">
              <v:textbox inset="0,0,0,0">
                <w:txbxContent>
                  <w:p>
                    <w:pPr>
                      <w:spacing w:line="329" w:lineRule="exact" w:before="0"/>
                      <w:ind w:left="0" w:right="0" w:firstLine="0"/>
                      <w:jc w:val="left"/>
                      <w:rPr>
                        <w:sz w:val="20"/>
                      </w:rPr>
                    </w:pPr>
                    <w:r>
                      <w:rPr>
                        <w:color w:val="231F20"/>
                        <w:w w:val="103"/>
                        <w:sz w:val="20"/>
                      </w:rPr>
                      <w:t>年</w:t>
                    </w:r>
                  </w:p>
                </w:txbxContent>
              </v:textbox>
              <w10:wrap type="none"/>
            </v:shape>
            <v:shape style="position:absolute;left:734;top:10679;width:227;height:333" type="#_x0000_t202" filled="false" stroked="false">
              <v:textbox inset="0,0,0,0">
                <w:txbxContent>
                  <w:p>
                    <w:pPr>
                      <w:spacing w:line="329" w:lineRule="exact" w:before="0"/>
                      <w:ind w:left="0" w:right="0" w:firstLine="0"/>
                      <w:jc w:val="left"/>
                      <w:rPr>
                        <w:sz w:val="20"/>
                      </w:rPr>
                    </w:pPr>
                    <w:r>
                      <w:rPr>
                        <w:color w:val="231F20"/>
                        <w:w w:val="103"/>
                        <w:sz w:val="20"/>
                      </w:rPr>
                      <w:t>十</w:t>
                    </w:r>
                  </w:p>
                </w:txbxContent>
              </v:textbox>
              <w10:wrap type="none"/>
            </v:shape>
            <v:shape style="position:absolute;left:734;top:10887;width:227;height:333" type="#_x0000_t202" filled="false" stroked="false">
              <v:textbox inset="0,0,0,0">
                <w:txbxContent>
                  <w:p>
                    <w:pPr>
                      <w:spacing w:line="329" w:lineRule="exact" w:before="0"/>
                      <w:ind w:left="0" w:right="0" w:firstLine="0"/>
                      <w:jc w:val="left"/>
                      <w:rPr>
                        <w:sz w:val="20"/>
                      </w:rPr>
                    </w:pPr>
                    <w:r>
                      <w:rPr>
                        <w:color w:val="231F20"/>
                        <w:w w:val="103"/>
                        <w:sz w:val="20"/>
                      </w:rPr>
                      <w:t>一</w:t>
                    </w:r>
                  </w:p>
                </w:txbxContent>
              </v:textbox>
              <w10:wrap type="none"/>
            </v:shape>
            <v:shape style="position:absolute;left:734;top:11093;width:227;height:333" type="#_x0000_t202" filled="false" stroked="false">
              <v:textbox inset="0,0,0,0">
                <w:txbxContent>
                  <w:p>
                    <w:pPr>
                      <w:spacing w:line="329" w:lineRule="exact" w:before="0"/>
                      <w:ind w:left="0" w:right="0" w:firstLine="0"/>
                      <w:jc w:val="left"/>
                      <w:rPr>
                        <w:sz w:val="20"/>
                      </w:rPr>
                    </w:pPr>
                    <w:r>
                      <w:rPr>
                        <w:color w:val="231F20"/>
                        <w:w w:val="103"/>
                        <w:sz w:val="20"/>
                      </w:rPr>
                      <w:t>月</w:t>
                    </w:r>
                  </w:p>
                </w:txbxContent>
              </v:textbox>
              <w10:wrap type="none"/>
            </v:shape>
            <w10:wrap type="none"/>
          </v:group>
        </w:pict>
      </w:r>
      <w:r>
        <w:rPr>
          <w:color w:val="231F20"/>
        </w:rPr>
        <w:t>言表达能力指标：</w:t>
      </w:r>
    </w:p>
    <w:p>
      <w:pPr>
        <w:pStyle w:val="ListParagraph"/>
        <w:numPr>
          <w:ilvl w:val="0"/>
          <w:numId w:val="1"/>
        </w:numPr>
        <w:tabs>
          <w:tab w:pos="1808" w:val="left" w:leader="none"/>
        </w:tabs>
        <w:spacing w:line="337" w:lineRule="exact" w:before="0" w:after="0"/>
        <w:ind w:left="1807" w:right="0" w:hanging="165"/>
        <w:jc w:val="left"/>
        <w:rPr>
          <w:rFonts w:ascii="Arial Unicode MS" w:eastAsia="Arial Unicode MS" w:hint="eastAsia"/>
          <w:sz w:val="22"/>
        </w:rPr>
      </w:pPr>
      <w:r>
        <w:rPr>
          <w:rFonts w:ascii="Arial Unicode MS" w:eastAsia="Arial Unicode MS" w:hint="eastAsia"/>
          <w:color w:val="231F20"/>
          <w:sz w:val="22"/>
        </w:rPr>
        <w:t>准确表达信息能力。</w:t>
      </w:r>
    </w:p>
    <w:p>
      <w:pPr>
        <w:pStyle w:val="BodyText"/>
        <w:spacing w:line="211" w:lineRule="auto" w:before="8"/>
        <w:ind w:left="1204" w:right="38" w:firstLine="332"/>
        <w:jc w:val="both"/>
      </w:pPr>
      <w:r>
        <w:rPr>
          <w:color w:val="231F20"/>
          <w:w w:val="280"/>
        </w:rPr>
        <w:t>“</w:t>
      </w:r>
      <w:r>
        <w:rPr>
          <w:color w:val="231F20"/>
        </w:rPr>
        <w:t>准确表达</w:t>
      </w:r>
      <w:r>
        <w:rPr>
          <w:color w:val="231F20"/>
          <w:spacing w:val="-109"/>
          <w:w w:val="280"/>
        </w:rPr>
        <w:t>”</w:t>
      </w:r>
      <w:r>
        <w:rPr>
          <w:color w:val="231F20"/>
          <w:spacing w:val="-9"/>
        </w:rPr>
        <w:t>既强调语言形式上的准确，如</w:t>
      </w:r>
      <w:r>
        <w:rPr>
          <w:color w:val="231F20"/>
          <w:spacing w:val="-8"/>
          <w:w w:val="95"/>
        </w:rPr>
        <w:t>书写、语法使用等的准确性，又关注内容和形 </w:t>
      </w:r>
      <w:r>
        <w:rPr>
          <w:color w:val="231F20"/>
          <w:spacing w:val="-11"/>
        </w:rPr>
        <w:t>式的一致性，即正确理解表达任务并根据要表</w:t>
      </w:r>
      <w:r>
        <w:rPr>
          <w:color w:val="231F20"/>
          <w:spacing w:val="-10"/>
        </w:rPr>
        <w:t>达的语义内容选择正确的语言形式。此外，还要注重表达的得体性，所谓得体性是指在准确</w:t>
      </w:r>
      <w:r>
        <w:rPr>
          <w:color w:val="231F20"/>
          <w:spacing w:val="-9"/>
        </w:rPr>
        <w:t>性的基础上注重跨文化交际的元素，具体而言</w:t>
      </w:r>
      <w:r>
        <w:rPr>
          <w:color w:val="231F20"/>
          <w:spacing w:val="6"/>
          <w:w w:val="95"/>
        </w:rPr>
        <w:t>就是恰当地运用语言文化知识与异文化成员</w:t>
      </w:r>
      <w:r>
        <w:rPr>
          <w:color w:val="231F20"/>
          <w:spacing w:val="-9"/>
        </w:rPr>
        <w:t>进行有效且得体的交际，这体现了英语学习的特殊性。</w:t>
      </w:r>
    </w:p>
    <w:p>
      <w:pPr>
        <w:pStyle w:val="ListParagraph"/>
        <w:numPr>
          <w:ilvl w:val="0"/>
          <w:numId w:val="1"/>
        </w:numPr>
        <w:tabs>
          <w:tab w:pos="1808" w:val="left" w:leader="none"/>
        </w:tabs>
        <w:spacing w:line="325" w:lineRule="exact" w:before="0" w:after="0"/>
        <w:ind w:left="1807" w:right="0" w:hanging="165"/>
        <w:jc w:val="left"/>
        <w:rPr>
          <w:rFonts w:ascii="Arial Unicode MS" w:eastAsia="Arial Unicode MS" w:hint="eastAsia"/>
          <w:sz w:val="22"/>
        </w:rPr>
      </w:pPr>
      <w:r>
        <w:rPr>
          <w:rFonts w:ascii="Arial Unicode MS" w:eastAsia="Arial Unicode MS" w:hint="eastAsia"/>
          <w:color w:val="231F20"/>
          <w:sz w:val="22"/>
        </w:rPr>
        <w:t>连贯表达信息能力。</w:t>
      </w:r>
    </w:p>
    <w:p>
      <w:pPr>
        <w:pStyle w:val="BodyText"/>
        <w:spacing w:line="211" w:lineRule="auto" w:before="9"/>
        <w:ind w:left="1204" w:right="39" w:firstLine="440"/>
        <w:jc w:val="both"/>
      </w:pPr>
      <w:r>
        <w:rPr>
          <w:color w:val="231F20"/>
          <w:spacing w:val="-7"/>
        </w:rPr>
        <w:t>连贯表达，一是指内容间的相互关联，表</w:t>
      </w:r>
      <w:r>
        <w:rPr>
          <w:color w:val="231F20"/>
          <w:spacing w:val="-9"/>
          <w:w w:val="95"/>
        </w:rPr>
        <w:t>现为中心思想明确、语篇结构清楚、内容紧密 </w:t>
      </w:r>
      <w:r>
        <w:rPr>
          <w:color w:val="231F20"/>
          <w:spacing w:val="-21"/>
        </w:rPr>
        <w:t>相关、逻辑合理、语句通顺等；二是指语言形式</w:t>
      </w:r>
      <w:r>
        <w:rPr>
          <w:color w:val="231F20"/>
          <w:spacing w:val="-16"/>
        </w:rPr>
        <w:t>上的关联衔接，表现为语言衔接手段的使用。</w:t>
      </w:r>
    </w:p>
    <w:p>
      <w:pPr>
        <w:pStyle w:val="ListParagraph"/>
        <w:numPr>
          <w:ilvl w:val="0"/>
          <w:numId w:val="1"/>
        </w:numPr>
        <w:tabs>
          <w:tab w:pos="1808" w:val="left" w:leader="none"/>
        </w:tabs>
        <w:spacing w:line="326" w:lineRule="exact" w:before="0" w:after="0"/>
        <w:ind w:left="1807" w:right="0" w:hanging="165"/>
        <w:jc w:val="left"/>
        <w:rPr>
          <w:rFonts w:ascii="Arial Unicode MS" w:eastAsia="Arial Unicode MS" w:hint="eastAsia"/>
          <w:sz w:val="22"/>
        </w:rPr>
      </w:pPr>
      <w:r>
        <w:rPr>
          <w:rFonts w:ascii="Arial Unicode MS" w:eastAsia="Arial Unicode MS" w:hint="eastAsia"/>
          <w:color w:val="231F20"/>
          <w:sz w:val="22"/>
        </w:rPr>
        <w:t>多样表达信息能力。</w:t>
      </w:r>
    </w:p>
    <w:p>
      <w:pPr>
        <w:pStyle w:val="BodyText"/>
        <w:spacing w:line="211" w:lineRule="auto" w:before="9"/>
        <w:ind w:left="1205" w:right="42" w:firstLine="440"/>
      </w:pPr>
      <w:r>
        <w:rPr/>
        <w:pict>
          <v:group style="position:absolute;margin-left:35.34803pt;margin-top:8.177681pt;width:13.55pt;height:26.7pt;mso-position-horizontal-relative:page;mso-position-vertical-relative:paragraph;z-index:251676672" coordorigin="707,164" coordsize="271,534">
            <v:shape style="position:absolute;left:706;top:163;width:266;height:256" type="#_x0000_t75" stroked="false">
              <v:imagedata r:id="rId12" o:title=""/>
            </v:shape>
            <v:shape style="position:absolute;left:714;top:405;width:263;height:292" type="#_x0000_t75" stroked="false">
              <v:imagedata r:id="rId13" o:title=""/>
            </v:shape>
            <w10:wrap type="none"/>
          </v:group>
        </w:pict>
      </w:r>
      <w:r>
        <w:rPr>
          <w:color w:val="231F20"/>
          <w:spacing w:val="-9"/>
        </w:rPr>
        <w:t>多样表达有两层含义：一是指能够使用多</w:t>
      </w:r>
      <w:r>
        <w:rPr>
          <w:color w:val="231F20"/>
          <w:spacing w:val="-10"/>
        </w:rPr>
        <w:t>样的词汇和语法结构来表达相应内容，二是指</w:t>
      </w:r>
    </w:p>
    <w:p>
      <w:pPr>
        <w:spacing w:line="337" w:lineRule="exact" w:before="0"/>
        <w:ind w:left="116" w:right="0" w:firstLine="0"/>
        <w:jc w:val="left"/>
        <w:rPr>
          <w:sz w:val="22"/>
        </w:rPr>
      </w:pPr>
      <w:r>
        <w:rPr>
          <w:position w:val="-13"/>
        </w:rPr>
        <w:drawing>
          <wp:inline distT="0" distB="0" distL="0" distR="0">
            <wp:extent cx="205739" cy="219710"/>
            <wp:effectExtent l="0" t="0" r="0" b="0"/>
            <wp:docPr id="9" name="image9.png"/>
            <wp:cNvGraphicFramePr>
              <a:graphicFrameLocks noChangeAspect="1"/>
            </wp:cNvGraphicFramePr>
            <a:graphic>
              <a:graphicData uri="http://schemas.openxmlformats.org/drawingml/2006/picture">
                <pic:pic>
                  <pic:nvPicPr>
                    <pic:cNvPr id="10" name="image9.png"/>
                    <pic:cNvPicPr/>
                  </pic:nvPicPr>
                  <pic:blipFill>
                    <a:blip r:embed="rId14" cstate="print"/>
                    <a:stretch>
                      <a:fillRect/>
                    </a:stretch>
                  </pic:blipFill>
                  <pic:spPr>
                    <a:xfrm>
                      <a:off x="0" y="0"/>
                      <a:ext cx="205739" cy="219710"/>
                    </a:xfrm>
                    <a:prstGeom prst="rect">
                      <a:avLst/>
                    </a:prstGeom>
                  </pic:spPr>
                </pic:pic>
              </a:graphicData>
            </a:graphic>
          </wp:inline>
        </w:drawing>
      </w:r>
      <w:r>
        <w:rPr>
          <w:position w:val="-13"/>
        </w:rPr>
      </w:r>
      <w:r>
        <w:rPr>
          <w:rFonts w:ascii="Times New Roman" w:eastAsia="Times New Roman"/>
          <w:sz w:val="20"/>
        </w:rPr>
        <w:t>              </w:t>
      </w:r>
      <w:r>
        <w:rPr>
          <w:rFonts w:ascii="Times New Roman" w:eastAsia="Times New Roman"/>
          <w:spacing w:val="14"/>
          <w:sz w:val="20"/>
        </w:rPr>
        <w:t> </w:t>
      </w:r>
      <w:r>
        <w:rPr>
          <w:color w:val="231F20"/>
          <w:spacing w:val="-12"/>
          <w:sz w:val="22"/>
        </w:rPr>
        <w:t>表达内容、呈现方式的丰富性和创造性。</w:t>
      </w:r>
    </w:p>
    <w:p>
      <w:pPr>
        <w:spacing w:line="211" w:lineRule="auto" w:before="0"/>
        <w:ind w:left="1205" w:right="38" w:hanging="1071"/>
        <w:jc w:val="both"/>
        <w:rPr>
          <w:sz w:val="22"/>
        </w:rPr>
      </w:pPr>
      <w:r>
        <w:rPr>
          <w:position w:val="-7"/>
        </w:rPr>
        <w:drawing>
          <wp:inline distT="0" distB="0" distL="0" distR="0">
            <wp:extent cx="144779" cy="167639"/>
            <wp:effectExtent l="0" t="0" r="0" b="0"/>
            <wp:docPr id="11" name="image10.png"/>
            <wp:cNvGraphicFramePr>
              <a:graphicFrameLocks noChangeAspect="1"/>
            </wp:cNvGraphicFramePr>
            <a:graphic>
              <a:graphicData uri="http://schemas.openxmlformats.org/drawingml/2006/picture">
                <pic:pic>
                  <pic:nvPicPr>
                    <pic:cNvPr id="12" name="image10.png"/>
                    <pic:cNvPicPr/>
                  </pic:nvPicPr>
                  <pic:blipFill>
                    <a:blip r:embed="rId15" cstate="print"/>
                    <a:stretch>
                      <a:fillRect/>
                    </a:stretch>
                  </pic:blipFill>
                  <pic:spPr>
                    <a:xfrm>
                      <a:off x="0" y="0"/>
                      <a:ext cx="144779" cy="167639"/>
                    </a:xfrm>
                    <a:prstGeom prst="rect">
                      <a:avLst/>
                    </a:prstGeom>
                  </pic:spPr>
                </pic:pic>
              </a:graphicData>
            </a:graphic>
          </wp:inline>
        </w:drawing>
      </w:r>
      <w:r>
        <w:rPr>
          <w:position w:val="-7"/>
        </w:rPr>
      </w:r>
      <w:r>
        <w:rPr>
          <w:rFonts w:ascii="Times New Roman" w:eastAsia="Times New Roman"/>
          <w:sz w:val="20"/>
        </w:rPr>
        <w:t>                         </w:t>
      </w:r>
      <w:r>
        <w:rPr>
          <w:rFonts w:ascii="Times New Roman" w:eastAsia="Times New Roman"/>
          <w:spacing w:val="-12"/>
          <w:sz w:val="20"/>
        </w:rPr>
        <w:t> </w:t>
      </w:r>
      <w:r>
        <w:rPr>
          <w:color w:val="231F20"/>
          <w:spacing w:val="-8"/>
          <w:w w:val="95"/>
          <w:sz w:val="22"/>
        </w:rPr>
        <w:t>就三者关系而言，准确表达是基础，连贯</w:t>
      </w:r>
      <w:r>
        <w:rPr>
          <w:color w:val="231F20"/>
          <w:spacing w:val="-9"/>
          <w:sz w:val="22"/>
        </w:rPr>
        <w:t>表达强调逻辑和条理，多样表达的前提是准确</w:t>
      </w:r>
      <w:r>
        <w:rPr>
          <w:color w:val="231F20"/>
          <w:spacing w:val="-10"/>
          <w:sz w:val="22"/>
        </w:rPr>
        <w:t>和连贯，是语言形式和语言内容呈现出来的效</w:t>
      </w:r>
      <w:r>
        <w:rPr>
          <w:color w:val="231F20"/>
          <w:spacing w:val="-11"/>
          <w:sz w:val="22"/>
        </w:rPr>
        <w:t>果。以该能力指标系统为参照，笔者建构了小学生英语写作能力的指标体系</w:t>
      </w:r>
      <w:r>
        <w:rPr>
          <w:rFonts w:ascii="Garamond" w:eastAsia="Garamond"/>
          <w:color w:val="231F20"/>
          <w:spacing w:val="-11"/>
          <w:sz w:val="22"/>
        </w:rPr>
        <w:t>(</w:t>
      </w:r>
      <w:r>
        <w:rPr>
          <w:color w:val="231F20"/>
          <w:spacing w:val="-10"/>
          <w:sz w:val="22"/>
        </w:rPr>
        <w:t>见表 </w:t>
      </w:r>
      <w:r>
        <w:rPr>
          <w:rFonts w:ascii="Garamond" w:eastAsia="Garamond"/>
          <w:color w:val="231F20"/>
          <w:sz w:val="22"/>
        </w:rPr>
        <w:t>1)</w:t>
      </w:r>
      <w:r>
        <w:rPr>
          <w:color w:val="231F20"/>
          <w:sz w:val="22"/>
        </w:rPr>
        <w:t>。</w:t>
      </w:r>
    </w:p>
    <w:p>
      <w:pPr>
        <w:spacing w:before="78"/>
        <w:ind w:left="1957" w:right="0" w:firstLine="0"/>
        <w:jc w:val="left"/>
        <w:rPr>
          <w:sz w:val="18"/>
        </w:rPr>
      </w:pPr>
      <w:r>
        <w:rPr>
          <w:color w:val="231F20"/>
          <w:sz w:val="18"/>
        </w:rPr>
        <w:t>表 </w:t>
      </w:r>
      <w:r>
        <w:rPr>
          <w:rFonts w:ascii="Times New Roman" w:eastAsia="Times New Roman"/>
          <w:color w:val="231F20"/>
          <w:sz w:val="18"/>
        </w:rPr>
        <w:t>1 </w:t>
      </w:r>
      <w:r>
        <w:rPr>
          <w:color w:val="231F20"/>
          <w:sz w:val="18"/>
        </w:rPr>
        <w:t>小学生英语写作能力指标体系</w:t>
      </w:r>
    </w:p>
    <w:p>
      <w:pPr>
        <w:pStyle w:val="BodyText"/>
        <w:rPr>
          <w:sz w:val="5"/>
        </w:rPr>
      </w:pPr>
    </w:p>
    <w:tbl>
      <w:tblPr>
        <w:tblW w:w="0" w:type="auto"/>
        <w:jc w:val="left"/>
        <w:tblInd w:w="12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685"/>
        <w:gridCol w:w="3642"/>
      </w:tblGrid>
      <w:tr>
        <w:trPr>
          <w:trHeight w:val="297" w:hRule="atLeast"/>
        </w:trPr>
        <w:tc>
          <w:tcPr>
            <w:tcW w:w="685" w:type="dxa"/>
            <w:tcBorders>
              <w:right w:val="single" w:sz="4" w:space="0" w:color="231F20"/>
            </w:tcBorders>
          </w:tcPr>
          <w:p>
            <w:pPr>
              <w:pStyle w:val="TableParagraph"/>
              <w:spacing w:before="34"/>
              <w:ind w:left="65"/>
              <w:rPr>
                <w:sz w:val="13"/>
              </w:rPr>
            </w:pPr>
            <w:r>
              <w:rPr>
                <w:color w:val="231F20"/>
                <w:sz w:val="13"/>
              </w:rPr>
              <w:t>能力维度</w:t>
            </w:r>
          </w:p>
        </w:tc>
        <w:tc>
          <w:tcPr>
            <w:tcW w:w="3642" w:type="dxa"/>
            <w:tcBorders>
              <w:left w:val="single" w:sz="4" w:space="0" w:color="231F20"/>
              <w:right w:val="single" w:sz="4" w:space="0" w:color="231F20"/>
            </w:tcBorders>
          </w:tcPr>
          <w:p>
            <w:pPr>
              <w:pStyle w:val="TableParagraph"/>
              <w:spacing w:before="34"/>
              <w:ind w:left="1536" w:right="1536"/>
              <w:jc w:val="center"/>
              <w:rPr>
                <w:sz w:val="13"/>
              </w:rPr>
            </w:pPr>
            <w:r>
              <w:rPr>
                <w:color w:val="231F20"/>
                <w:sz w:val="13"/>
              </w:rPr>
              <w:t>能力表现</w:t>
            </w:r>
          </w:p>
        </w:tc>
      </w:tr>
      <w:tr>
        <w:trPr>
          <w:trHeight w:val="291" w:hRule="atLeast"/>
        </w:trPr>
        <w:tc>
          <w:tcPr>
            <w:tcW w:w="685" w:type="dxa"/>
            <w:vMerge w:val="restart"/>
            <w:tcBorders>
              <w:bottom w:val="single" w:sz="4" w:space="0" w:color="231F20"/>
              <w:right w:val="single" w:sz="4" w:space="0" w:color="231F20"/>
            </w:tcBorders>
          </w:tcPr>
          <w:p>
            <w:pPr>
              <w:pStyle w:val="TableParagraph"/>
              <w:spacing w:before="8"/>
              <w:ind w:left="0"/>
              <w:rPr>
                <w:sz w:val="27"/>
              </w:rPr>
            </w:pPr>
          </w:p>
          <w:p>
            <w:pPr>
              <w:pStyle w:val="TableParagraph"/>
              <w:ind w:left="61"/>
              <w:rPr>
                <w:sz w:val="14"/>
              </w:rPr>
            </w:pPr>
            <w:r>
              <w:rPr>
                <w:color w:val="231F20"/>
                <w:sz w:val="14"/>
              </w:rPr>
              <w:t>准确表达</w:t>
            </w:r>
          </w:p>
        </w:tc>
        <w:tc>
          <w:tcPr>
            <w:tcW w:w="3642" w:type="dxa"/>
            <w:tcBorders>
              <w:left w:val="single" w:sz="4" w:space="0" w:color="231F20"/>
              <w:bottom w:val="single" w:sz="4" w:space="0" w:color="231F20"/>
              <w:right w:val="single" w:sz="4" w:space="0" w:color="231F20"/>
            </w:tcBorders>
          </w:tcPr>
          <w:p>
            <w:pPr>
              <w:pStyle w:val="TableParagraph"/>
              <w:spacing w:before="26"/>
              <w:rPr>
                <w:sz w:val="14"/>
              </w:rPr>
            </w:pPr>
            <w:r>
              <w:rPr>
                <w:color w:val="231F20"/>
                <w:sz w:val="14"/>
              </w:rPr>
              <w:t>能规范书写，卷面整洁</w:t>
            </w:r>
          </w:p>
        </w:tc>
      </w:tr>
      <w:tr>
        <w:trPr>
          <w:trHeight w:val="292" w:hRule="atLeast"/>
        </w:trPr>
        <w:tc>
          <w:tcPr>
            <w:tcW w:w="685" w:type="dxa"/>
            <w:vMerge/>
            <w:tcBorders>
              <w:top w:val="nil"/>
              <w:bottom w:val="single" w:sz="4" w:space="0" w:color="231F20"/>
              <w:right w:val="single" w:sz="4" w:space="0" w:color="231F20"/>
            </w:tcBorders>
          </w:tcPr>
          <w:p>
            <w:pPr>
              <w:rPr>
                <w:sz w:val="2"/>
                <w:szCs w:val="2"/>
              </w:rPr>
            </w:pPr>
          </w:p>
        </w:tc>
        <w:tc>
          <w:tcPr>
            <w:tcW w:w="3642" w:type="dxa"/>
            <w:tcBorders>
              <w:top w:val="single" w:sz="4" w:space="0" w:color="231F20"/>
              <w:left w:val="single" w:sz="4" w:space="0" w:color="231F20"/>
              <w:bottom w:val="single" w:sz="4" w:space="0" w:color="231F20"/>
              <w:right w:val="single" w:sz="4" w:space="0" w:color="231F20"/>
            </w:tcBorders>
          </w:tcPr>
          <w:p>
            <w:pPr>
              <w:pStyle w:val="TableParagraph"/>
              <w:spacing w:before="26"/>
              <w:rPr>
                <w:sz w:val="14"/>
              </w:rPr>
            </w:pPr>
            <w:r>
              <w:rPr>
                <w:color w:val="231F20"/>
                <w:sz w:val="14"/>
              </w:rPr>
              <w:t>能准确运用词汇、句型、语法、标点符号等</w:t>
            </w:r>
          </w:p>
        </w:tc>
      </w:tr>
      <w:tr>
        <w:trPr>
          <w:trHeight w:val="273" w:hRule="atLeast"/>
        </w:trPr>
        <w:tc>
          <w:tcPr>
            <w:tcW w:w="685" w:type="dxa"/>
            <w:vMerge/>
            <w:tcBorders>
              <w:top w:val="nil"/>
              <w:bottom w:val="single" w:sz="4" w:space="0" w:color="231F20"/>
              <w:right w:val="single" w:sz="4" w:space="0" w:color="231F20"/>
            </w:tcBorders>
          </w:tcPr>
          <w:p>
            <w:pPr>
              <w:rPr>
                <w:sz w:val="2"/>
                <w:szCs w:val="2"/>
              </w:rPr>
            </w:pPr>
          </w:p>
        </w:tc>
        <w:tc>
          <w:tcPr>
            <w:tcW w:w="3642" w:type="dxa"/>
            <w:tcBorders>
              <w:top w:val="single" w:sz="4" w:space="0" w:color="231F20"/>
              <w:left w:val="single" w:sz="4" w:space="0" w:color="231F20"/>
              <w:right w:val="single" w:sz="4" w:space="0" w:color="231F20"/>
            </w:tcBorders>
          </w:tcPr>
          <w:p>
            <w:pPr>
              <w:pStyle w:val="TableParagraph"/>
              <w:spacing w:line="237" w:lineRule="exact" w:before="16"/>
              <w:rPr>
                <w:sz w:val="14"/>
              </w:rPr>
            </w:pPr>
            <w:r>
              <w:rPr>
                <w:color w:val="231F20"/>
                <w:sz w:val="14"/>
              </w:rPr>
              <w:t>能基于任务要求，确定相关要点和语篇结构</w:t>
            </w:r>
          </w:p>
        </w:tc>
      </w:tr>
      <w:tr>
        <w:trPr>
          <w:trHeight w:val="308" w:hRule="atLeast"/>
        </w:trPr>
        <w:tc>
          <w:tcPr>
            <w:tcW w:w="685" w:type="dxa"/>
            <w:vMerge/>
            <w:tcBorders>
              <w:top w:val="nil"/>
              <w:bottom w:val="single" w:sz="4" w:space="0" w:color="231F20"/>
              <w:right w:val="single" w:sz="4" w:space="0" w:color="231F20"/>
            </w:tcBorders>
          </w:tcPr>
          <w:p>
            <w:pPr>
              <w:rPr>
                <w:sz w:val="2"/>
                <w:szCs w:val="2"/>
              </w:rPr>
            </w:pPr>
          </w:p>
        </w:tc>
        <w:tc>
          <w:tcPr>
            <w:tcW w:w="3642" w:type="dxa"/>
            <w:tcBorders>
              <w:left w:val="single" w:sz="4" w:space="0" w:color="231F20"/>
              <w:bottom w:val="single" w:sz="4" w:space="0" w:color="231F20"/>
              <w:right w:val="single" w:sz="4" w:space="0" w:color="231F20"/>
            </w:tcBorders>
          </w:tcPr>
          <w:p>
            <w:pPr>
              <w:pStyle w:val="TableParagraph"/>
              <w:spacing w:before="33"/>
              <w:rPr>
                <w:sz w:val="14"/>
              </w:rPr>
            </w:pPr>
            <w:r>
              <w:rPr>
                <w:color w:val="231F20"/>
                <w:sz w:val="14"/>
              </w:rPr>
              <w:t>能基于任务要求选择正确的语言形式，表达得体</w:t>
            </w:r>
          </w:p>
        </w:tc>
      </w:tr>
      <w:tr>
        <w:trPr>
          <w:trHeight w:val="296" w:hRule="atLeast"/>
        </w:trPr>
        <w:tc>
          <w:tcPr>
            <w:tcW w:w="685" w:type="dxa"/>
            <w:vMerge w:val="restart"/>
            <w:tcBorders>
              <w:top w:val="single" w:sz="4" w:space="0" w:color="231F20"/>
              <w:right w:val="single" w:sz="4" w:space="0" w:color="231F20"/>
            </w:tcBorders>
          </w:tcPr>
          <w:p>
            <w:pPr>
              <w:pStyle w:val="TableParagraph"/>
              <w:spacing w:before="3"/>
              <w:ind w:left="0"/>
              <w:rPr>
                <w:sz w:val="19"/>
              </w:rPr>
            </w:pPr>
          </w:p>
          <w:p>
            <w:pPr>
              <w:pStyle w:val="TableParagraph"/>
              <w:ind w:left="61"/>
              <w:rPr>
                <w:sz w:val="14"/>
              </w:rPr>
            </w:pPr>
            <w:r>
              <w:rPr>
                <w:color w:val="231F20"/>
                <w:sz w:val="14"/>
              </w:rPr>
              <w:t>连贯表达</w:t>
            </w:r>
          </w:p>
        </w:tc>
        <w:tc>
          <w:tcPr>
            <w:tcW w:w="3642" w:type="dxa"/>
            <w:tcBorders>
              <w:top w:val="single" w:sz="4" w:space="0" w:color="231F20"/>
              <w:left w:val="single" w:sz="4" w:space="0" w:color="231F20"/>
              <w:bottom w:val="single" w:sz="4" w:space="0" w:color="231F20"/>
              <w:right w:val="single" w:sz="4" w:space="0" w:color="231F20"/>
            </w:tcBorders>
          </w:tcPr>
          <w:p>
            <w:pPr>
              <w:pStyle w:val="TableParagraph"/>
              <w:spacing w:before="27"/>
              <w:rPr>
                <w:sz w:val="14"/>
              </w:rPr>
            </w:pPr>
            <w:r>
              <w:rPr>
                <w:color w:val="231F20"/>
                <w:sz w:val="14"/>
              </w:rPr>
              <w:t>能关注语篇结构的完整性</w:t>
            </w:r>
          </w:p>
        </w:tc>
      </w:tr>
      <w:tr>
        <w:trPr>
          <w:trHeight w:val="295" w:hRule="atLeast"/>
        </w:trPr>
        <w:tc>
          <w:tcPr>
            <w:tcW w:w="685" w:type="dxa"/>
            <w:vMerge/>
            <w:tcBorders>
              <w:top w:val="nil"/>
              <w:right w:val="single" w:sz="4" w:space="0" w:color="231F20"/>
            </w:tcBorders>
          </w:tcPr>
          <w:p>
            <w:pPr>
              <w:rPr>
                <w:sz w:val="2"/>
                <w:szCs w:val="2"/>
              </w:rPr>
            </w:pPr>
          </w:p>
        </w:tc>
        <w:tc>
          <w:tcPr>
            <w:tcW w:w="3642" w:type="dxa"/>
            <w:tcBorders>
              <w:top w:val="single" w:sz="4" w:space="0" w:color="231F20"/>
              <w:left w:val="single" w:sz="4" w:space="0" w:color="231F20"/>
              <w:bottom w:val="single" w:sz="4" w:space="0" w:color="231F20"/>
              <w:right w:val="single" w:sz="4" w:space="0" w:color="231F20"/>
            </w:tcBorders>
          </w:tcPr>
          <w:p>
            <w:pPr>
              <w:pStyle w:val="TableParagraph"/>
              <w:spacing w:before="27"/>
              <w:rPr>
                <w:sz w:val="14"/>
              </w:rPr>
            </w:pPr>
            <w:r>
              <w:rPr>
                <w:color w:val="231F20"/>
                <w:sz w:val="14"/>
              </w:rPr>
              <w:t>能基于主题，合理安排要点</w:t>
            </w:r>
          </w:p>
        </w:tc>
      </w:tr>
      <w:tr>
        <w:trPr>
          <w:trHeight w:val="299" w:hRule="atLeast"/>
        </w:trPr>
        <w:tc>
          <w:tcPr>
            <w:tcW w:w="685" w:type="dxa"/>
            <w:vMerge/>
            <w:tcBorders>
              <w:top w:val="nil"/>
              <w:right w:val="single" w:sz="4" w:space="0" w:color="231F20"/>
            </w:tcBorders>
          </w:tcPr>
          <w:p>
            <w:pPr>
              <w:rPr>
                <w:sz w:val="2"/>
                <w:szCs w:val="2"/>
              </w:rPr>
            </w:pPr>
          </w:p>
        </w:tc>
        <w:tc>
          <w:tcPr>
            <w:tcW w:w="3642" w:type="dxa"/>
            <w:tcBorders>
              <w:top w:val="single" w:sz="4" w:space="0" w:color="231F20"/>
              <w:left w:val="single" w:sz="4" w:space="0" w:color="231F20"/>
              <w:right w:val="single" w:sz="4" w:space="0" w:color="231F20"/>
            </w:tcBorders>
          </w:tcPr>
          <w:p>
            <w:pPr>
              <w:pStyle w:val="TableParagraph"/>
              <w:spacing w:before="28"/>
              <w:rPr>
                <w:sz w:val="14"/>
              </w:rPr>
            </w:pPr>
            <w:r>
              <w:rPr>
                <w:color w:val="231F20"/>
                <w:sz w:val="14"/>
              </w:rPr>
              <w:t>能有效使用衔接语或关联词串联句子</w:t>
            </w:r>
          </w:p>
        </w:tc>
      </w:tr>
      <w:tr>
        <w:trPr>
          <w:trHeight w:val="299" w:hRule="atLeast"/>
        </w:trPr>
        <w:tc>
          <w:tcPr>
            <w:tcW w:w="685" w:type="dxa"/>
            <w:vMerge w:val="restart"/>
            <w:tcBorders>
              <w:bottom w:val="single" w:sz="4" w:space="0" w:color="231F20"/>
              <w:right w:val="single" w:sz="4" w:space="0" w:color="231F20"/>
            </w:tcBorders>
          </w:tcPr>
          <w:p>
            <w:pPr>
              <w:pStyle w:val="TableParagraph"/>
              <w:spacing w:before="195"/>
              <w:ind w:left="61"/>
              <w:rPr>
                <w:sz w:val="14"/>
              </w:rPr>
            </w:pPr>
            <w:r>
              <w:rPr>
                <w:color w:val="231F20"/>
                <w:sz w:val="14"/>
              </w:rPr>
              <w:t>多样表达</w:t>
            </w:r>
          </w:p>
        </w:tc>
        <w:tc>
          <w:tcPr>
            <w:tcW w:w="3642" w:type="dxa"/>
            <w:tcBorders>
              <w:left w:val="single" w:sz="4" w:space="0" w:color="231F20"/>
              <w:bottom w:val="single" w:sz="4" w:space="0" w:color="231F20"/>
              <w:right w:val="single" w:sz="4" w:space="0" w:color="231F20"/>
            </w:tcBorders>
          </w:tcPr>
          <w:p>
            <w:pPr>
              <w:pStyle w:val="TableParagraph"/>
              <w:spacing w:before="30"/>
              <w:rPr>
                <w:sz w:val="14"/>
              </w:rPr>
            </w:pPr>
            <w:r>
              <w:rPr>
                <w:color w:val="231F20"/>
                <w:sz w:val="14"/>
              </w:rPr>
              <w:t>能运用丰富的词汇、句型、语法结构来完成任务</w:t>
            </w:r>
          </w:p>
        </w:tc>
      </w:tr>
      <w:tr>
        <w:trPr>
          <w:trHeight w:val="317" w:hRule="atLeast"/>
        </w:trPr>
        <w:tc>
          <w:tcPr>
            <w:tcW w:w="685" w:type="dxa"/>
            <w:vMerge/>
            <w:tcBorders>
              <w:top w:val="nil"/>
              <w:bottom w:val="single" w:sz="4" w:space="0" w:color="231F20"/>
              <w:right w:val="single" w:sz="4" w:space="0" w:color="231F20"/>
            </w:tcBorders>
          </w:tcPr>
          <w:p>
            <w:pPr>
              <w:rPr>
                <w:sz w:val="2"/>
                <w:szCs w:val="2"/>
              </w:rPr>
            </w:pPr>
          </w:p>
        </w:tc>
        <w:tc>
          <w:tcPr>
            <w:tcW w:w="3642" w:type="dxa"/>
            <w:tcBorders>
              <w:top w:val="single" w:sz="4" w:space="0" w:color="231F20"/>
              <w:left w:val="single" w:sz="4" w:space="0" w:color="231F20"/>
              <w:bottom w:val="single" w:sz="4" w:space="0" w:color="231F20"/>
              <w:right w:val="single" w:sz="4" w:space="0" w:color="231F20"/>
            </w:tcBorders>
          </w:tcPr>
          <w:p>
            <w:pPr>
              <w:pStyle w:val="TableParagraph"/>
              <w:spacing w:before="38"/>
              <w:rPr>
                <w:sz w:val="14"/>
              </w:rPr>
            </w:pPr>
            <w:r>
              <w:rPr>
                <w:color w:val="231F20"/>
                <w:sz w:val="14"/>
              </w:rPr>
              <w:t>能呈现更为丰富的内容要点</w:t>
            </w:r>
          </w:p>
        </w:tc>
      </w:tr>
    </w:tbl>
    <w:p>
      <w:pPr>
        <w:pStyle w:val="BodyText"/>
        <w:spacing w:line="211" w:lineRule="auto" w:before="156"/>
        <w:ind w:left="1205" w:right="38" w:firstLine="438"/>
        <w:jc w:val="both"/>
      </w:pPr>
      <w:r>
        <w:rPr>
          <w:color w:val="231F20"/>
          <w:spacing w:val="-8"/>
          <w:w w:val="95"/>
        </w:rPr>
        <w:t>从年段特点来看，三、四年级上学期应重</w:t>
      </w:r>
      <w:r>
        <w:rPr>
          <w:color w:val="231F20"/>
          <w:spacing w:val="-8"/>
        </w:rPr>
        <w:t>点关注准确表达能力的初级指标，即书写的规范性和语法词汇等运用的准确性，强调准确性</w:t>
      </w:r>
      <w:r>
        <w:rPr>
          <w:color w:val="231F20"/>
          <w:spacing w:val="-10"/>
        </w:rPr>
        <w:t>和规范性，可以为学生的后续写作奠基。四年</w:t>
      </w:r>
    </w:p>
    <w:p>
      <w:pPr>
        <w:pStyle w:val="BodyText"/>
        <w:spacing w:before="184"/>
        <w:ind w:left="162"/>
        <w:rPr>
          <w:rFonts w:ascii="Garamond"/>
        </w:rPr>
      </w:pPr>
      <w:r>
        <w:rPr>
          <w:rFonts w:ascii="Garamond"/>
          <w:color w:val="231F20"/>
          <w:w w:val="105"/>
        </w:rPr>
        <w:t>56</w:t>
      </w:r>
    </w:p>
    <w:p>
      <w:pPr>
        <w:pStyle w:val="BodyText"/>
        <w:spacing w:line="211" w:lineRule="auto" w:before="103"/>
        <w:ind w:left="116" w:right="933"/>
      </w:pPr>
      <w:r>
        <w:rPr/>
        <w:br w:type="column"/>
      </w:r>
      <w:r>
        <w:rPr>
          <w:color w:val="231F20"/>
          <w:spacing w:val="-8"/>
        </w:rPr>
        <w:t>级下学期进入语篇写作阶段后，学生应该逐渐</w:t>
      </w:r>
      <w:r>
        <w:rPr>
          <w:color w:val="231F20"/>
          <w:spacing w:val="-17"/>
        </w:rPr>
        <w:t>学习组织内容的方法，并使语篇结构完整。五、</w:t>
      </w:r>
      <w:r>
        <w:rPr>
          <w:color w:val="231F20"/>
          <w:spacing w:val="6"/>
        </w:rPr>
        <w:t>六年级则要求学生努力趋近准确表达和连贯</w:t>
      </w:r>
      <w:r>
        <w:rPr>
          <w:color w:val="231F20"/>
          <w:spacing w:val="-6"/>
        </w:rPr>
        <w:t>表达能力的高级指标。在准确性指标上，学生</w:t>
      </w:r>
      <w:r>
        <w:rPr>
          <w:color w:val="231F20"/>
          <w:spacing w:val="6"/>
        </w:rPr>
        <w:t>需要在正确理解任务的基础上提取相应的语</w:t>
      </w:r>
      <w:r>
        <w:rPr>
          <w:color w:val="231F20"/>
          <w:spacing w:val="-8"/>
        </w:rPr>
        <w:t>言知识并进行表达。在连贯性上，学生需要关</w:t>
      </w:r>
      <w:r>
        <w:rPr>
          <w:color w:val="231F20"/>
          <w:spacing w:val="11"/>
        </w:rPr>
        <w:t>注内容要点之间的逻辑性 </w:t>
      </w:r>
      <w:r>
        <w:rPr>
          <w:rFonts w:ascii="Garamond" w:hAnsi="Garamond" w:eastAsia="Garamond"/>
          <w:color w:val="231F20"/>
          <w:spacing w:val="11"/>
        </w:rPr>
        <w:t>(</w:t>
      </w:r>
      <w:r>
        <w:rPr>
          <w:color w:val="231F20"/>
          <w:spacing w:val="9"/>
        </w:rPr>
        <w:t>先说什么再说什</w:t>
      </w:r>
      <w:r>
        <w:rPr>
          <w:color w:val="231F20"/>
          <w:spacing w:val="3"/>
        </w:rPr>
        <w:t>么</w:t>
      </w:r>
      <w:r>
        <w:rPr>
          <w:rFonts w:ascii="Garamond" w:hAnsi="Garamond" w:eastAsia="Garamond"/>
          <w:color w:val="231F20"/>
        </w:rPr>
        <w:t>)</w:t>
      </w:r>
      <w:r>
        <w:rPr>
          <w:color w:val="231F20"/>
          <w:spacing w:val="1"/>
        </w:rPr>
        <w:t>，并能用多种连接词以体现起承转合等关</w:t>
      </w:r>
      <w:r>
        <w:rPr>
          <w:color w:val="231F20"/>
          <w:spacing w:val="-9"/>
        </w:rPr>
        <w:t>系，强调学生写作的有序性和逻辑性。多样表</w:t>
      </w:r>
      <w:r>
        <w:rPr>
          <w:color w:val="231F20"/>
          <w:spacing w:val="6"/>
        </w:rPr>
        <w:t>达能力更多地是对高年级学生语言表达能力</w:t>
      </w:r>
      <w:r>
        <w:rPr>
          <w:color w:val="231F20"/>
          <w:spacing w:val="-12"/>
        </w:rPr>
        <w:t>的一种期待，即引导学生从</w:t>
      </w:r>
      <w:r>
        <w:rPr>
          <w:color w:val="231F20"/>
          <w:spacing w:val="5"/>
          <w:w w:val="280"/>
        </w:rPr>
        <w:t>“</w:t>
      </w:r>
      <w:r>
        <w:rPr>
          <w:color w:val="231F20"/>
          <w:spacing w:val="7"/>
        </w:rPr>
        <w:t>写得对</w:t>
      </w:r>
      <w:r>
        <w:rPr>
          <w:color w:val="231F20"/>
          <w:spacing w:val="-103"/>
          <w:w w:val="280"/>
        </w:rPr>
        <w:t>”</w:t>
      </w:r>
      <w:r>
        <w:rPr>
          <w:color w:val="231F20"/>
          <w:spacing w:val="-101"/>
        </w:rPr>
        <w:t>到</w:t>
      </w:r>
      <w:r>
        <w:rPr>
          <w:color w:val="231F20"/>
          <w:spacing w:val="5"/>
          <w:w w:val="280"/>
        </w:rPr>
        <w:t>“</w:t>
      </w:r>
      <w:r>
        <w:rPr>
          <w:color w:val="231F20"/>
          <w:spacing w:val="3"/>
        </w:rPr>
        <w:t>写得</w:t>
      </w:r>
      <w:r>
        <w:rPr>
          <w:color w:val="231F20"/>
          <w:spacing w:val="3"/>
          <w:w w:val="99"/>
        </w:rPr>
        <w:t>好</w:t>
      </w:r>
      <w:r>
        <w:rPr>
          <w:color w:val="231F20"/>
          <w:spacing w:val="-111"/>
          <w:w w:val="299"/>
        </w:rPr>
        <w:t>”</w:t>
      </w:r>
      <w:r>
        <w:rPr>
          <w:color w:val="231F20"/>
          <w:spacing w:val="-12"/>
          <w:w w:val="99"/>
        </w:rPr>
        <w:t>，激发学生思维的发散性和创新性。</w:t>
      </w:r>
    </w:p>
    <w:p>
      <w:pPr>
        <w:pStyle w:val="BodyText"/>
        <w:spacing w:before="119"/>
        <w:ind w:left="555"/>
      </w:pPr>
      <w:r>
        <w:rPr>
          <w:color w:val="231F20"/>
        </w:rPr>
        <w:t>问题二：如何培养小学生的英语写作能力？</w:t>
      </w:r>
    </w:p>
    <w:p>
      <w:pPr>
        <w:pStyle w:val="BodyText"/>
        <w:spacing w:line="211" w:lineRule="auto" w:before="135"/>
        <w:ind w:left="117" w:right="933" w:firstLine="446"/>
      </w:pPr>
      <w:r>
        <w:rPr>
          <w:color w:val="231F20"/>
          <w:spacing w:val="6"/>
        </w:rPr>
        <w:t>学生英语写作能力的发展不是一蹴而就</w:t>
      </w:r>
      <w:r>
        <w:rPr>
          <w:color w:val="231F20"/>
          <w:spacing w:val="-10"/>
        </w:rPr>
        <w:t>的，需要教师在课堂中加以循序渐进的引导和培养。教师应基于能力指标开展写作教学，引</w:t>
      </w:r>
      <w:r>
        <w:rPr>
          <w:color w:val="231F20"/>
          <w:spacing w:val="-13"/>
          <w:w w:val="95"/>
        </w:rPr>
        <w:t>导学生从写语段走向写语篇，从模仿走向创造， </w:t>
      </w:r>
      <w:r>
        <w:rPr>
          <w:color w:val="231F20"/>
        </w:rPr>
        <w:t>不断提升学生的语言能力和思维品质。</w:t>
      </w:r>
    </w:p>
    <w:p>
      <w:pPr>
        <w:pStyle w:val="ListParagraph"/>
        <w:numPr>
          <w:ilvl w:val="0"/>
          <w:numId w:val="2"/>
        </w:numPr>
        <w:tabs>
          <w:tab w:pos="720" w:val="left" w:leader="none"/>
        </w:tabs>
        <w:spacing w:line="327" w:lineRule="exact" w:before="0" w:after="0"/>
        <w:ind w:left="719" w:right="0" w:hanging="165"/>
        <w:jc w:val="left"/>
        <w:rPr>
          <w:rFonts w:ascii="Garamond" w:eastAsia="Garamond"/>
          <w:color w:val="231F20"/>
          <w:sz w:val="20"/>
        </w:rPr>
      </w:pPr>
      <w:r>
        <w:rPr>
          <w:rFonts w:ascii="Arial Unicode MS" w:eastAsia="Arial Unicode MS" w:hint="eastAsia"/>
          <w:color w:val="231F20"/>
          <w:spacing w:val="-12"/>
          <w:sz w:val="22"/>
        </w:rPr>
        <w:t>语段写作，强调构句和规范。</w:t>
      </w:r>
    </w:p>
    <w:p>
      <w:pPr>
        <w:pStyle w:val="BodyText"/>
        <w:spacing w:line="211" w:lineRule="auto" w:before="8"/>
        <w:ind w:left="117" w:right="1043" w:firstLine="440"/>
        <w:jc w:val="both"/>
      </w:pPr>
      <w:r>
        <w:rPr>
          <w:color w:val="231F20"/>
          <w:spacing w:val="-7"/>
        </w:rPr>
        <w:t>起始阶段的语段写作多为句子的罗列，教</w:t>
      </w:r>
      <w:r>
        <w:rPr>
          <w:color w:val="231F20"/>
          <w:spacing w:val="-12"/>
        </w:rPr>
        <w:t>师要首先帮助学生建立句子概念。句型比文章</w:t>
      </w:r>
      <w:r>
        <w:rPr>
          <w:color w:val="231F20"/>
          <w:spacing w:val="-10"/>
        </w:rPr>
        <w:t>容易阅读、模仿和记忆。句型的重复能让基本</w:t>
      </w:r>
      <w:r>
        <w:rPr>
          <w:color w:val="231F20"/>
          <w:spacing w:val="-13"/>
        </w:rPr>
        <w:t>的句子结构得以凸显。当某些单词和句子一遍</w:t>
      </w:r>
      <w:r>
        <w:rPr>
          <w:color w:val="231F20"/>
          <w:spacing w:val="-10"/>
        </w:rPr>
        <w:t>又一遍地被重复，学生就会记住它们。教师可</w:t>
      </w:r>
      <w:r>
        <w:rPr>
          <w:color w:val="231F20"/>
          <w:spacing w:val="6"/>
        </w:rPr>
        <w:t>以通过引导学生大量朗读句型来帮助他们熟</w:t>
      </w:r>
      <w:r>
        <w:rPr>
          <w:color w:val="231F20"/>
          <w:spacing w:val="-9"/>
        </w:rPr>
        <w:t>悉句子结构、培养语感。</w:t>
      </w:r>
    </w:p>
    <w:p>
      <w:pPr>
        <w:pStyle w:val="BodyText"/>
        <w:spacing w:line="211" w:lineRule="auto"/>
        <w:ind w:left="117" w:right="1043" w:firstLine="450"/>
        <w:jc w:val="both"/>
        <w:rPr>
          <w:rFonts w:ascii="Garamond" w:eastAsia="Garamond"/>
        </w:rPr>
      </w:pPr>
      <w:r>
        <w:rPr>
          <w:color w:val="231F20"/>
          <w:spacing w:val="4"/>
        </w:rPr>
        <w:t>其次，在模仿感知的基础上，教师可以</w:t>
      </w:r>
      <w:r>
        <w:rPr>
          <w:color w:val="231F20"/>
          <w:spacing w:val="19"/>
        </w:rPr>
        <w:t>设置一些变式训练来巩固和检测学生的句</w:t>
      </w:r>
      <w:r>
        <w:rPr>
          <w:color w:val="231F20"/>
          <w:spacing w:val="-8"/>
          <w:w w:val="99"/>
        </w:rPr>
        <w:t>子概念。如连词成句：</w:t>
      </w:r>
      <w:r>
        <w:rPr>
          <w:rFonts w:ascii="Garamond" w:eastAsia="Garamond"/>
          <w:color w:val="231F20"/>
          <w:w w:val="97"/>
        </w:rPr>
        <w:t>r</w:t>
      </w:r>
      <w:r>
        <w:rPr>
          <w:rFonts w:ascii="Garamond" w:eastAsia="Garamond"/>
          <w:color w:val="231F20"/>
          <w:w w:val="118"/>
        </w:rPr>
        <w:t>i</w:t>
      </w:r>
      <w:r>
        <w:rPr>
          <w:rFonts w:ascii="Garamond" w:eastAsia="Garamond"/>
          <w:color w:val="231F20"/>
          <w:w w:val="98"/>
        </w:rPr>
        <w:t>d</w:t>
      </w:r>
      <w:r>
        <w:rPr>
          <w:rFonts w:ascii="Garamond" w:eastAsia="Garamond"/>
          <w:color w:val="231F20"/>
          <w:spacing w:val="4"/>
          <w:w w:val="105"/>
        </w:rPr>
        <w:t>e</w:t>
      </w:r>
      <w:r>
        <w:rPr>
          <w:color w:val="231F20"/>
          <w:spacing w:val="-107"/>
          <w:w w:val="99"/>
        </w:rPr>
        <w:t>，</w:t>
      </w:r>
      <w:r>
        <w:rPr>
          <w:rFonts w:ascii="Garamond" w:eastAsia="Garamond"/>
          <w:color w:val="231F20"/>
          <w:w w:val="90"/>
        </w:rPr>
        <w:t>w</w:t>
      </w:r>
      <w:r>
        <w:rPr>
          <w:rFonts w:ascii="Garamond" w:eastAsia="Garamond"/>
          <w:color w:val="231F20"/>
          <w:spacing w:val="4"/>
          <w:w w:val="105"/>
        </w:rPr>
        <w:t>e</w:t>
      </w:r>
      <w:r>
        <w:rPr>
          <w:color w:val="231F20"/>
          <w:spacing w:val="-107"/>
          <w:w w:val="99"/>
        </w:rPr>
        <w:t>，</w:t>
      </w:r>
      <w:r>
        <w:rPr>
          <w:rFonts w:ascii="Garamond" w:eastAsia="Garamond"/>
          <w:color w:val="231F20"/>
          <w:w w:val="105"/>
        </w:rPr>
        <w:t>c</w:t>
      </w:r>
      <w:r>
        <w:rPr>
          <w:rFonts w:ascii="Garamond" w:eastAsia="Garamond"/>
          <w:color w:val="231F20"/>
          <w:w w:val="108"/>
        </w:rPr>
        <w:t>a</w:t>
      </w:r>
      <w:r>
        <w:rPr>
          <w:rFonts w:ascii="Garamond" w:eastAsia="Garamond"/>
          <w:color w:val="231F20"/>
          <w:spacing w:val="4"/>
          <w:w w:val="96"/>
        </w:rPr>
        <w:t>n</w:t>
      </w:r>
      <w:r>
        <w:rPr>
          <w:color w:val="231F20"/>
          <w:spacing w:val="-107"/>
          <w:w w:val="99"/>
        </w:rPr>
        <w:t>，</w:t>
      </w:r>
      <w:r>
        <w:rPr>
          <w:rFonts w:ascii="Garamond" w:eastAsia="Garamond"/>
          <w:color w:val="231F20"/>
          <w:w w:val="96"/>
        </w:rPr>
        <w:t>b</w:t>
      </w:r>
      <w:r>
        <w:rPr>
          <w:rFonts w:ascii="Garamond" w:eastAsia="Garamond"/>
          <w:color w:val="231F20"/>
          <w:w w:val="118"/>
        </w:rPr>
        <w:t>i</w:t>
      </w:r>
      <w:r>
        <w:rPr>
          <w:rFonts w:ascii="Garamond" w:eastAsia="Garamond"/>
          <w:color w:val="231F20"/>
          <w:w w:val="104"/>
        </w:rPr>
        <w:t>k</w:t>
      </w:r>
      <w:r>
        <w:rPr>
          <w:rFonts w:ascii="Garamond" w:eastAsia="Garamond"/>
          <w:color w:val="231F20"/>
          <w:w w:val="105"/>
        </w:rPr>
        <w:t>e</w:t>
      </w:r>
      <w:r>
        <w:rPr>
          <w:rFonts w:ascii="Garamond" w:eastAsia="Garamond"/>
          <w:color w:val="231F20"/>
          <w:spacing w:val="4"/>
          <w:w w:val="103"/>
        </w:rPr>
        <w:t>s</w:t>
      </w:r>
      <w:r>
        <w:rPr>
          <w:rFonts w:ascii="Garamond" w:eastAsia="Garamond"/>
          <w:color w:val="231F20"/>
          <w:spacing w:val="4"/>
          <w:w w:val="93"/>
        </w:rPr>
        <w:t>(</w:t>
      </w:r>
      <w:r>
        <w:rPr>
          <w:color w:val="231F20"/>
          <w:spacing w:val="1"/>
          <w:w w:val="99"/>
        </w:rPr>
        <w:t>？</w:t>
      </w:r>
      <w:r>
        <w:rPr>
          <w:rFonts w:ascii="Garamond" w:eastAsia="Garamond"/>
          <w:color w:val="231F20"/>
          <w:w w:val="93"/>
        </w:rPr>
        <w:t>)</w:t>
      </w:r>
    </w:p>
    <w:p>
      <w:pPr>
        <w:pStyle w:val="BodyText"/>
        <w:tabs>
          <w:tab w:pos="993" w:val="left" w:leader="none"/>
          <w:tab w:pos="1769" w:val="left" w:leader="none"/>
          <w:tab w:pos="3157" w:val="left" w:leader="none"/>
        </w:tabs>
        <w:spacing w:line="211" w:lineRule="auto"/>
        <w:ind w:left="117" w:right="1044" w:firstLine="7"/>
        <w:jc w:val="both"/>
      </w:pPr>
      <w:r>
        <w:rPr>
          <w:color w:val="231F20"/>
          <w:w w:val="89"/>
          <w:position w:val="1"/>
          <w:sz w:val="14"/>
          <w:u w:val="single" w:color="231F20"/>
        </w:rPr>
        <w:t> </w:t>
      </w:r>
      <w:r>
        <w:rPr>
          <w:color w:val="231F20"/>
          <w:position w:val="1"/>
          <w:sz w:val="14"/>
          <w:u w:val="single" w:color="231F20"/>
        </w:rPr>
        <w:tab/>
      </w:r>
      <w:r>
        <w:rPr>
          <w:color w:val="231F20"/>
          <w:spacing w:val="-111"/>
          <w:w w:val="99"/>
        </w:rPr>
        <w:t>；</w:t>
      </w:r>
      <w:r>
        <w:rPr>
          <w:color w:val="231F20"/>
          <w:w w:val="99"/>
        </w:rPr>
        <w:t>补全</w:t>
      </w:r>
      <w:r>
        <w:rPr>
          <w:color w:val="231F20"/>
          <w:spacing w:val="1"/>
          <w:w w:val="99"/>
        </w:rPr>
        <w:t>句</w:t>
      </w:r>
      <w:r>
        <w:rPr>
          <w:color w:val="231F20"/>
          <w:w w:val="99"/>
        </w:rPr>
        <w:t>子</w:t>
      </w:r>
      <w:r>
        <w:rPr>
          <w:color w:val="231F20"/>
          <w:spacing w:val="-111"/>
          <w:w w:val="99"/>
        </w:rPr>
        <w:t>：</w:t>
      </w:r>
      <w:r>
        <w:rPr>
          <w:rFonts w:ascii="Garamond" w:hAnsi="Garamond" w:eastAsia="Garamond"/>
          <w:color w:val="231F20"/>
          <w:w w:val="118"/>
        </w:rPr>
        <w:t>l</w:t>
      </w:r>
      <w:r>
        <w:rPr>
          <w:rFonts w:ascii="Garamond" w:hAnsi="Garamond" w:eastAsia="Garamond"/>
          <w:color w:val="231F20"/>
          <w:w w:val="105"/>
        </w:rPr>
        <w:t>e</w:t>
      </w:r>
      <w:r>
        <w:rPr>
          <w:rFonts w:ascii="Garamond" w:hAnsi="Garamond" w:eastAsia="Garamond"/>
          <w:color w:val="231F20"/>
          <w:w w:val="93"/>
        </w:rPr>
        <w:t>t</w:t>
      </w:r>
      <w:r>
        <w:rPr>
          <w:color w:val="231F20"/>
          <w:spacing w:val="-111"/>
          <w:w w:val="448"/>
        </w:rPr>
        <w:t>’</w:t>
      </w:r>
      <w:r>
        <w:rPr>
          <w:rFonts w:ascii="Garamond" w:hAnsi="Garamond" w:eastAsia="Garamond"/>
          <w:color w:val="231F20"/>
          <w:spacing w:val="9"/>
          <w:w w:val="103"/>
        </w:rPr>
        <w:t>s</w:t>
      </w:r>
      <w:r>
        <w:rPr>
          <w:rFonts w:ascii="Times New Roman" w:hAnsi="Times New Roman" w:eastAsia="Times New Roman"/>
          <w:color w:val="231F20"/>
          <w:w w:val="99"/>
          <w:u w:val="single" w:color="231F20"/>
        </w:rPr>
        <w:t> </w:t>
      </w:r>
      <w:r>
        <w:rPr>
          <w:rFonts w:ascii="Times New Roman" w:hAnsi="Times New Roman" w:eastAsia="Times New Roman"/>
          <w:color w:val="231F20"/>
          <w:u w:val="single" w:color="231F20"/>
        </w:rPr>
        <w:tab/>
      </w:r>
      <w:r>
        <w:rPr>
          <w:rFonts w:ascii="Garamond" w:hAnsi="Garamond" w:eastAsia="Garamond"/>
          <w:color w:val="231F20"/>
          <w:w w:val="93"/>
        </w:rPr>
        <w:t>t</w:t>
      </w:r>
      <w:r>
        <w:rPr>
          <w:rFonts w:ascii="Garamond" w:hAnsi="Garamond" w:eastAsia="Garamond"/>
          <w:color w:val="231F20"/>
          <w:w w:val="96"/>
        </w:rPr>
        <w:t>h</w:t>
      </w:r>
      <w:r>
        <w:rPr>
          <w:rFonts w:ascii="Garamond" w:hAnsi="Garamond" w:eastAsia="Garamond"/>
          <w:color w:val="231F20"/>
          <w:w w:val="105"/>
        </w:rPr>
        <w:t>e</w:t>
      </w:r>
      <w:r>
        <w:rPr>
          <w:rFonts w:ascii="Garamond" w:hAnsi="Garamond" w:eastAsia="Garamond"/>
          <w:color w:val="231F20"/>
          <w:spacing w:val="16"/>
        </w:rPr>
        <w:t> </w:t>
      </w:r>
      <w:r>
        <w:rPr>
          <w:rFonts w:ascii="Garamond" w:hAnsi="Garamond" w:eastAsia="Garamond"/>
          <w:color w:val="231F20"/>
          <w:w w:val="96"/>
        </w:rPr>
        <w:t>p</w:t>
      </w:r>
      <w:r>
        <w:rPr>
          <w:rFonts w:ascii="Garamond" w:hAnsi="Garamond" w:eastAsia="Garamond"/>
          <w:color w:val="231F20"/>
          <w:w w:val="108"/>
        </w:rPr>
        <w:t>a</w:t>
      </w:r>
      <w:r>
        <w:rPr>
          <w:rFonts w:ascii="Garamond" w:hAnsi="Garamond" w:eastAsia="Garamond"/>
          <w:color w:val="231F20"/>
          <w:w w:val="97"/>
        </w:rPr>
        <w:t>r</w:t>
      </w:r>
      <w:r>
        <w:rPr>
          <w:rFonts w:ascii="Garamond" w:hAnsi="Garamond" w:eastAsia="Garamond"/>
          <w:color w:val="231F20"/>
          <w:spacing w:val="1"/>
          <w:w w:val="104"/>
        </w:rPr>
        <w:t>k</w:t>
      </w:r>
      <w:r>
        <w:rPr>
          <w:color w:val="231F20"/>
          <w:spacing w:val="-111"/>
          <w:w w:val="99"/>
        </w:rPr>
        <w:t>；</w:t>
      </w:r>
      <w:r>
        <w:rPr>
          <w:color w:val="231F20"/>
          <w:w w:val="99"/>
        </w:rPr>
        <w:t>选择</w:t>
      </w:r>
      <w:r>
        <w:rPr>
          <w:color w:val="231F20"/>
          <w:spacing w:val="28"/>
          <w:w w:val="99"/>
        </w:rPr>
        <w:t>填空</w:t>
      </w:r>
      <w:r>
        <w:rPr>
          <w:color w:val="231F20"/>
          <w:spacing w:val="-111"/>
          <w:w w:val="99"/>
        </w:rPr>
        <w:t>：</w:t>
      </w:r>
      <w:r>
        <w:rPr>
          <w:rFonts w:ascii="Garamond" w:hAnsi="Garamond" w:eastAsia="Garamond"/>
          <w:color w:val="231F20"/>
          <w:w w:val="90"/>
        </w:rPr>
        <w:t>w</w:t>
      </w:r>
      <w:r>
        <w:rPr>
          <w:rFonts w:ascii="Garamond" w:hAnsi="Garamond" w:eastAsia="Garamond"/>
          <w:color w:val="231F20"/>
          <w:w w:val="96"/>
        </w:rPr>
        <w:t>h</w:t>
      </w:r>
      <w:r>
        <w:rPr>
          <w:rFonts w:ascii="Garamond" w:hAnsi="Garamond" w:eastAsia="Garamond"/>
          <w:color w:val="231F20"/>
          <w:w w:val="108"/>
        </w:rPr>
        <w:t>a</w:t>
      </w:r>
      <w:r>
        <w:rPr>
          <w:rFonts w:ascii="Garamond" w:hAnsi="Garamond" w:eastAsia="Garamond"/>
          <w:color w:val="231F20"/>
          <w:spacing w:val="9"/>
          <w:w w:val="93"/>
        </w:rPr>
        <w:t>t</w:t>
      </w:r>
      <w:r>
        <w:rPr>
          <w:rFonts w:ascii="Times New Roman" w:hAnsi="Times New Roman" w:eastAsia="Times New Roman"/>
          <w:color w:val="231F20"/>
          <w:w w:val="99"/>
          <w:u w:val="single" w:color="231F20"/>
        </w:rPr>
        <w:t> </w:t>
      </w:r>
      <w:r>
        <w:rPr>
          <w:rFonts w:ascii="Times New Roman" w:hAnsi="Times New Roman" w:eastAsia="Times New Roman"/>
          <w:color w:val="231F20"/>
          <w:u w:val="single" w:color="231F20"/>
        </w:rPr>
        <w:tab/>
      </w:r>
      <w:r>
        <w:rPr>
          <w:rFonts w:ascii="Times New Roman" w:hAnsi="Times New Roman" w:eastAsia="Times New Roman"/>
          <w:color w:val="231F20"/>
        </w:rPr>
        <w:t> </w:t>
      </w:r>
      <w:r>
        <w:rPr>
          <w:rFonts w:ascii="Times New Roman" w:hAnsi="Times New Roman" w:eastAsia="Times New Roman"/>
          <w:color w:val="231F20"/>
          <w:spacing w:val="1"/>
        </w:rPr>
        <w:t> </w:t>
      </w:r>
      <w:r>
        <w:rPr>
          <w:rFonts w:ascii="Garamond" w:hAnsi="Garamond" w:eastAsia="Garamond"/>
          <w:color w:val="231F20"/>
          <w:w w:val="98"/>
        </w:rPr>
        <w:t>d</w:t>
      </w:r>
      <w:r>
        <w:rPr>
          <w:rFonts w:ascii="Garamond" w:hAnsi="Garamond" w:eastAsia="Garamond"/>
          <w:color w:val="231F20"/>
          <w:w w:val="86"/>
        </w:rPr>
        <w:t>o</w:t>
      </w:r>
      <w:r>
        <w:rPr>
          <w:rFonts w:ascii="Garamond" w:hAnsi="Garamond" w:eastAsia="Garamond"/>
          <w:color w:val="231F20"/>
        </w:rPr>
        <w:t> </w:t>
      </w:r>
      <w:r>
        <w:rPr>
          <w:rFonts w:ascii="Garamond" w:hAnsi="Garamond" w:eastAsia="Garamond"/>
          <w:color w:val="231F20"/>
          <w:spacing w:val="-9"/>
        </w:rPr>
        <w:t> </w:t>
      </w:r>
      <w:r>
        <w:rPr>
          <w:rFonts w:ascii="Garamond" w:hAnsi="Garamond" w:eastAsia="Garamond"/>
          <w:color w:val="231F20"/>
          <w:w w:val="93"/>
        </w:rPr>
        <w:t>t</w:t>
      </w:r>
      <w:r>
        <w:rPr>
          <w:rFonts w:ascii="Garamond" w:hAnsi="Garamond" w:eastAsia="Garamond"/>
          <w:color w:val="231F20"/>
          <w:w w:val="96"/>
        </w:rPr>
        <w:t>h</w:t>
      </w:r>
      <w:r>
        <w:rPr>
          <w:rFonts w:ascii="Garamond" w:hAnsi="Garamond" w:eastAsia="Garamond"/>
          <w:color w:val="231F20"/>
          <w:w w:val="105"/>
        </w:rPr>
        <w:t>e</w:t>
      </w:r>
      <w:r>
        <w:rPr>
          <w:rFonts w:ascii="Garamond" w:hAnsi="Garamond" w:eastAsia="Garamond"/>
          <w:color w:val="231F20"/>
          <w:w w:val="97"/>
        </w:rPr>
        <w:t>r</w:t>
      </w:r>
      <w:r>
        <w:rPr>
          <w:rFonts w:ascii="Garamond" w:hAnsi="Garamond" w:eastAsia="Garamond"/>
          <w:color w:val="231F20"/>
          <w:spacing w:val="1"/>
          <w:w w:val="105"/>
        </w:rPr>
        <w:t>e</w:t>
      </w:r>
      <w:r>
        <w:rPr>
          <w:color w:val="231F20"/>
          <w:w w:val="99"/>
        </w:rPr>
        <w:t>？</w:t>
      </w:r>
      <w:r>
        <w:rPr>
          <w:color w:val="231F20"/>
          <w:spacing w:val="-32"/>
        </w:rPr>
        <w:t> </w:t>
      </w:r>
      <w:r>
        <w:rPr>
          <w:rFonts w:ascii="Garamond" w:hAnsi="Garamond" w:eastAsia="Garamond"/>
          <w:color w:val="231F20"/>
          <w:w w:val="97"/>
        </w:rPr>
        <w:t>A</w:t>
      </w:r>
      <w:r>
        <w:rPr>
          <w:rFonts w:ascii="Garamond" w:hAnsi="Garamond" w:eastAsia="Garamond"/>
          <w:color w:val="231F20"/>
          <w:w w:val="112"/>
        </w:rPr>
        <w:t>.</w:t>
      </w:r>
      <w:r>
        <w:rPr>
          <w:rFonts w:ascii="Garamond" w:hAnsi="Garamond" w:eastAsia="Garamond"/>
          <w:color w:val="231F20"/>
          <w:w w:val="105"/>
        </w:rPr>
        <w:t>c</w:t>
      </w:r>
      <w:r>
        <w:rPr>
          <w:rFonts w:ascii="Garamond" w:hAnsi="Garamond" w:eastAsia="Garamond"/>
          <w:color w:val="231F20"/>
          <w:w w:val="108"/>
        </w:rPr>
        <w:t>a</w:t>
      </w:r>
      <w:r>
        <w:rPr>
          <w:rFonts w:ascii="Garamond" w:hAnsi="Garamond" w:eastAsia="Garamond"/>
          <w:color w:val="231F20"/>
          <w:w w:val="96"/>
        </w:rPr>
        <w:t>n</w:t>
      </w:r>
      <w:r>
        <w:rPr>
          <w:rFonts w:ascii="Garamond" w:hAnsi="Garamond" w:eastAsia="Garamond"/>
          <w:color w:val="231F20"/>
        </w:rPr>
        <w:t> </w:t>
      </w:r>
      <w:r>
        <w:rPr>
          <w:rFonts w:ascii="Garamond" w:hAnsi="Garamond" w:eastAsia="Garamond"/>
          <w:color w:val="231F20"/>
          <w:spacing w:val="-7"/>
        </w:rPr>
        <w:t> </w:t>
      </w:r>
      <w:r>
        <w:rPr>
          <w:rFonts w:ascii="Garamond" w:hAnsi="Garamond" w:eastAsia="Garamond"/>
          <w:color w:val="231F20"/>
          <w:w w:val="90"/>
        </w:rPr>
        <w:t>w</w:t>
      </w:r>
      <w:r>
        <w:rPr>
          <w:rFonts w:ascii="Garamond" w:hAnsi="Garamond" w:eastAsia="Garamond"/>
          <w:color w:val="231F20"/>
          <w:w w:val="105"/>
        </w:rPr>
        <w:t>e</w:t>
      </w:r>
      <w:r>
        <w:rPr>
          <w:rFonts w:ascii="Garamond" w:hAnsi="Garamond" w:eastAsia="Garamond"/>
          <w:color w:val="231F20"/>
        </w:rPr>
        <w:t>     </w:t>
      </w:r>
      <w:r>
        <w:rPr>
          <w:rFonts w:ascii="Garamond" w:hAnsi="Garamond" w:eastAsia="Garamond"/>
          <w:color w:val="231F20"/>
          <w:spacing w:val="-12"/>
        </w:rPr>
        <w:t> </w:t>
      </w:r>
      <w:r>
        <w:rPr>
          <w:rFonts w:ascii="Garamond" w:hAnsi="Garamond" w:eastAsia="Garamond"/>
          <w:color w:val="231F20"/>
          <w:spacing w:val="-3"/>
          <w:w w:val="98"/>
        </w:rPr>
        <w:t>B</w:t>
      </w:r>
      <w:r>
        <w:rPr>
          <w:rFonts w:ascii="Garamond" w:hAnsi="Garamond" w:eastAsia="Garamond"/>
          <w:color w:val="231F20"/>
          <w:spacing w:val="-3"/>
          <w:w w:val="112"/>
        </w:rPr>
        <w:t>.</w:t>
      </w:r>
      <w:r>
        <w:rPr>
          <w:rFonts w:ascii="Garamond" w:hAnsi="Garamond" w:eastAsia="Garamond"/>
          <w:color w:val="231F20"/>
          <w:spacing w:val="-3"/>
          <w:w w:val="90"/>
        </w:rPr>
        <w:t>w</w:t>
      </w:r>
      <w:r>
        <w:rPr>
          <w:rFonts w:ascii="Garamond" w:hAnsi="Garamond" w:eastAsia="Garamond"/>
          <w:color w:val="231F20"/>
          <w:spacing w:val="-3"/>
          <w:w w:val="105"/>
        </w:rPr>
        <w:t>e</w:t>
      </w:r>
      <w:r>
        <w:rPr>
          <w:rFonts w:ascii="Garamond" w:hAnsi="Garamond" w:eastAsia="Garamond"/>
          <w:color w:val="231F20"/>
          <w:w w:val="105"/>
        </w:rPr>
        <w:t> c</w:t>
      </w:r>
      <w:r>
        <w:rPr>
          <w:rFonts w:ascii="Garamond" w:hAnsi="Garamond" w:eastAsia="Garamond"/>
          <w:color w:val="231F20"/>
          <w:w w:val="108"/>
        </w:rPr>
        <w:t>a</w:t>
      </w:r>
      <w:r>
        <w:rPr>
          <w:rFonts w:ascii="Garamond" w:hAnsi="Garamond" w:eastAsia="Garamond"/>
          <w:color w:val="231F20"/>
          <w:w w:val="96"/>
        </w:rPr>
        <w:t>n</w:t>
      </w:r>
      <w:r>
        <w:rPr>
          <w:color w:val="231F20"/>
          <w:spacing w:val="-111"/>
          <w:w w:val="99"/>
        </w:rPr>
        <w:t>；</w:t>
      </w:r>
      <w:r>
        <w:rPr>
          <w:color w:val="231F20"/>
          <w:spacing w:val="1"/>
          <w:w w:val="99"/>
        </w:rPr>
        <w:t>等</w:t>
      </w:r>
      <w:r>
        <w:rPr>
          <w:color w:val="231F20"/>
          <w:w w:val="99"/>
        </w:rPr>
        <w:t>等。</w:t>
      </w:r>
    </w:p>
    <w:p>
      <w:pPr>
        <w:pStyle w:val="BodyText"/>
        <w:spacing w:line="211" w:lineRule="auto"/>
        <w:ind w:left="117" w:right="1043" w:firstLine="440"/>
        <w:jc w:val="both"/>
        <w:rPr>
          <w:rFonts w:ascii="Garamond" w:eastAsia="Garamond"/>
        </w:rPr>
      </w:pPr>
      <w:r>
        <w:rPr>
          <w:color w:val="231F20"/>
          <w:spacing w:val="-9"/>
        </w:rPr>
        <w:t>再次，教师可以引导学生仿照课文或教师</w:t>
      </w:r>
      <w:r>
        <w:rPr>
          <w:color w:val="231F20"/>
          <w:spacing w:val="-13"/>
        </w:rPr>
        <w:t>提供的模板进行仿写。这类练习既可以是单维</w:t>
      </w:r>
      <w:r>
        <w:rPr>
          <w:color w:val="231F20"/>
          <w:spacing w:val="-4"/>
          <w:w w:val="99"/>
        </w:rPr>
        <w:t>度的梯度练习，如：</w:t>
      </w:r>
      <w:r>
        <w:rPr>
          <w:rFonts w:ascii="Garamond" w:eastAsia="Garamond"/>
          <w:color w:val="231F20"/>
          <w:w w:val="91"/>
        </w:rPr>
        <w:t>I</w:t>
      </w:r>
      <w:r>
        <w:rPr>
          <w:rFonts w:ascii="Garamond" w:eastAsia="Garamond"/>
          <w:color w:val="231F20"/>
          <w:w w:val="96"/>
        </w:rPr>
        <w:t>n</w:t>
      </w:r>
      <w:r>
        <w:rPr>
          <w:rFonts w:ascii="Garamond" w:eastAsia="Garamond"/>
          <w:color w:val="231F20"/>
          <w:spacing w:val="-13"/>
        </w:rPr>
        <w:t>  </w:t>
      </w:r>
      <w:r>
        <w:rPr>
          <w:rFonts w:ascii="Garamond" w:eastAsia="Garamond"/>
          <w:color w:val="231F20"/>
          <w:w w:val="103"/>
        </w:rPr>
        <w:t>s</w:t>
      </w:r>
      <w:r>
        <w:rPr>
          <w:rFonts w:ascii="Garamond" w:eastAsia="Garamond"/>
          <w:color w:val="231F20"/>
          <w:w w:val="96"/>
        </w:rPr>
        <w:t>p</w:t>
      </w:r>
      <w:r>
        <w:rPr>
          <w:rFonts w:ascii="Garamond" w:eastAsia="Garamond"/>
          <w:color w:val="231F20"/>
          <w:w w:val="97"/>
        </w:rPr>
        <w:t>r</w:t>
      </w:r>
      <w:r>
        <w:rPr>
          <w:rFonts w:ascii="Garamond" w:eastAsia="Garamond"/>
          <w:color w:val="231F20"/>
          <w:w w:val="118"/>
        </w:rPr>
        <w:t>i</w:t>
      </w:r>
      <w:r>
        <w:rPr>
          <w:rFonts w:ascii="Garamond" w:eastAsia="Garamond"/>
          <w:color w:val="231F20"/>
          <w:w w:val="96"/>
        </w:rPr>
        <w:t>n</w:t>
      </w:r>
      <w:r>
        <w:rPr>
          <w:rFonts w:ascii="Garamond" w:eastAsia="Garamond"/>
          <w:color w:val="231F20"/>
          <w:w w:val="98"/>
        </w:rPr>
        <w:t>g</w:t>
      </w:r>
      <w:r>
        <w:rPr>
          <w:color w:val="231F20"/>
          <w:spacing w:val="-111"/>
          <w:w w:val="99"/>
        </w:rPr>
        <w:t>，</w:t>
      </w:r>
      <w:r>
        <w:rPr>
          <w:rFonts w:ascii="Garamond" w:eastAsia="Garamond"/>
          <w:color w:val="231F20"/>
          <w:w w:val="90"/>
        </w:rPr>
        <w:t>w</w:t>
      </w:r>
      <w:r>
        <w:rPr>
          <w:rFonts w:ascii="Garamond" w:eastAsia="Garamond"/>
          <w:color w:val="231F20"/>
          <w:w w:val="105"/>
        </w:rPr>
        <w:t>e</w:t>
      </w:r>
      <w:r>
        <w:rPr>
          <w:rFonts w:ascii="Garamond" w:eastAsia="Garamond"/>
          <w:color w:val="231F20"/>
          <w:spacing w:val="-14"/>
        </w:rPr>
        <w:t>  </w:t>
      </w:r>
      <w:r>
        <w:rPr>
          <w:rFonts w:ascii="Garamond" w:eastAsia="Garamond"/>
          <w:color w:val="231F20"/>
          <w:w w:val="105"/>
        </w:rPr>
        <w:t>c</w:t>
      </w:r>
      <w:r>
        <w:rPr>
          <w:rFonts w:ascii="Garamond" w:eastAsia="Garamond"/>
          <w:color w:val="231F20"/>
          <w:w w:val="108"/>
        </w:rPr>
        <w:t>a</w:t>
      </w:r>
      <w:r>
        <w:rPr>
          <w:rFonts w:ascii="Garamond" w:eastAsia="Garamond"/>
          <w:color w:val="231F20"/>
          <w:w w:val="96"/>
        </w:rPr>
        <w:t>n</w:t>
      </w:r>
      <w:r>
        <w:rPr>
          <w:rFonts w:ascii="Garamond" w:eastAsia="Garamond"/>
          <w:color w:val="231F20"/>
          <w:spacing w:val="-13"/>
        </w:rPr>
        <w:t>  </w:t>
      </w:r>
      <w:r>
        <w:rPr>
          <w:rFonts w:ascii="Garamond" w:eastAsia="Garamond"/>
          <w:color w:val="231F20"/>
          <w:w w:val="84"/>
        </w:rPr>
        <w:t>f</w:t>
      </w:r>
      <w:r>
        <w:rPr>
          <w:rFonts w:ascii="Garamond" w:eastAsia="Garamond"/>
          <w:color w:val="231F20"/>
          <w:w w:val="118"/>
        </w:rPr>
        <w:t>l</w:t>
      </w:r>
      <w:r>
        <w:rPr>
          <w:rFonts w:ascii="Garamond" w:eastAsia="Garamond"/>
          <w:color w:val="231F20"/>
          <w:w w:val="105"/>
        </w:rPr>
        <w:t>y</w:t>
      </w:r>
      <w:r>
        <w:rPr>
          <w:rFonts w:ascii="Garamond" w:eastAsia="Garamond"/>
          <w:color w:val="231F20"/>
          <w:spacing w:val="-13"/>
        </w:rPr>
        <w:t>  </w:t>
      </w:r>
      <w:r>
        <w:rPr>
          <w:rFonts w:ascii="Garamond" w:eastAsia="Garamond"/>
          <w:color w:val="231F20"/>
          <w:w w:val="104"/>
        </w:rPr>
        <w:t>k</w:t>
      </w:r>
      <w:r>
        <w:rPr>
          <w:rFonts w:ascii="Garamond" w:eastAsia="Garamond"/>
          <w:color w:val="231F20"/>
          <w:w w:val="118"/>
        </w:rPr>
        <w:t>i</w:t>
      </w:r>
      <w:r>
        <w:rPr>
          <w:rFonts w:ascii="Garamond" w:eastAsia="Garamond"/>
          <w:color w:val="231F20"/>
          <w:w w:val="93"/>
        </w:rPr>
        <w:t>t</w:t>
      </w:r>
      <w:r>
        <w:rPr>
          <w:rFonts w:ascii="Garamond" w:eastAsia="Garamond"/>
          <w:color w:val="231F20"/>
          <w:w w:val="105"/>
        </w:rPr>
        <w:t>e</w:t>
      </w:r>
      <w:r>
        <w:rPr>
          <w:rFonts w:ascii="Garamond" w:eastAsia="Garamond"/>
          <w:color w:val="231F20"/>
          <w:w w:val="103"/>
        </w:rPr>
        <w:t>s</w:t>
      </w:r>
      <w:r>
        <w:rPr>
          <w:rFonts w:ascii="Garamond" w:eastAsia="Garamond"/>
          <w:color w:val="231F20"/>
          <w:w w:val="112"/>
        </w:rPr>
        <w:t>. </w:t>
      </w:r>
      <w:r>
        <w:rPr>
          <w:rFonts w:ascii="Garamond" w:eastAsia="Garamond"/>
          <w:color w:val="231F20"/>
        </w:rPr>
        <w:t>We can play</w:t>
      </w:r>
      <w:r>
        <w:rPr>
          <w:rFonts w:ascii="Garamond" w:eastAsia="Garamond"/>
          <w:color w:val="231F20"/>
          <w:u w:val="single" w:color="231F20"/>
        </w:rPr>
        <w:t> </w:t>
      </w:r>
      <w:r>
        <w:rPr>
          <w:rFonts w:ascii="Garamond" w:eastAsia="Garamond"/>
          <w:color w:val="231F20"/>
        </w:rPr>
        <w:t>.We </w:t>
      </w:r>
      <w:r>
        <w:rPr>
          <w:rFonts w:ascii="Garamond" w:eastAsia="Garamond"/>
          <w:color w:val="231F20"/>
          <w:spacing w:val="3"/>
        </w:rPr>
        <w:t>can</w:t>
      </w:r>
      <w:r>
        <w:rPr>
          <w:rFonts w:ascii="Garamond" w:eastAsia="Garamond"/>
          <w:color w:val="231F20"/>
          <w:spacing w:val="3"/>
          <w:u w:val="single" w:color="231F20"/>
        </w:rPr>
        <w:t> </w:t>
      </w:r>
      <w:r>
        <w:rPr>
          <w:rFonts w:ascii="Garamond" w:eastAsia="Garamond"/>
          <w:color w:val="231F20"/>
          <w:spacing w:val="3"/>
        </w:rPr>
        <w:t>.We</w:t>
      </w:r>
      <w:r>
        <w:rPr>
          <w:rFonts w:ascii="Garamond" w:eastAsia="Garamond"/>
          <w:color w:val="231F20"/>
          <w:spacing w:val="3"/>
          <w:u w:val="single" w:color="231F20"/>
        </w:rPr>
        <w:t> </w:t>
      </w:r>
      <w:r>
        <w:rPr>
          <w:rFonts w:ascii="Garamond" w:eastAsia="Garamond"/>
          <w:color w:val="231F20"/>
          <w:spacing w:val="5"/>
        </w:rPr>
        <w:t>. </w:t>
      </w:r>
      <w:r>
        <w:rPr>
          <w:color w:val="231F20"/>
          <w:spacing w:val="2"/>
        </w:rPr>
        <w:t>也 可 以</w:t>
      </w:r>
      <w:r>
        <w:rPr>
          <w:color w:val="231F20"/>
          <w:spacing w:val="5"/>
          <w:w w:val="99"/>
        </w:rPr>
        <w:t>是多维度的</w:t>
      </w:r>
      <w:r>
        <w:rPr>
          <w:color w:val="231F20"/>
          <w:spacing w:val="-27"/>
          <w:w w:val="99"/>
        </w:rPr>
        <w:t>句子仿写，如：</w:t>
      </w:r>
      <w:r>
        <w:rPr>
          <w:rFonts w:ascii="Garamond" w:eastAsia="Garamond"/>
          <w:color w:val="231F20"/>
          <w:w w:val="91"/>
        </w:rPr>
        <w:t>I</w:t>
      </w:r>
      <w:r>
        <w:rPr>
          <w:rFonts w:ascii="Garamond" w:eastAsia="Garamond"/>
          <w:color w:val="231F20"/>
          <w:w w:val="96"/>
        </w:rPr>
        <w:t>n</w:t>
      </w:r>
      <w:r>
        <w:rPr>
          <w:rFonts w:ascii="Garamond" w:eastAsia="Garamond"/>
          <w:color w:val="231F20"/>
        </w:rPr>
        <w:t> </w:t>
      </w:r>
      <w:r>
        <w:rPr>
          <w:rFonts w:ascii="Garamond" w:eastAsia="Garamond"/>
          <w:color w:val="231F20"/>
          <w:w w:val="103"/>
        </w:rPr>
        <w:t>s</w:t>
      </w:r>
      <w:r>
        <w:rPr>
          <w:rFonts w:ascii="Garamond" w:eastAsia="Garamond"/>
          <w:color w:val="231F20"/>
          <w:w w:val="96"/>
        </w:rPr>
        <w:t>p</w:t>
      </w:r>
      <w:r>
        <w:rPr>
          <w:rFonts w:ascii="Garamond" w:eastAsia="Garamond"/>
          <w:color w:val="231F20"/>
          <w:w w:val="97"/>
        </w:rPr>
        <w:t>r</w:t>
      </w:r>
      <w:r>
        <w:rPr>
          <w:rFonts w:ascii="Garamond" w:eastAsia="Garamond"/>
          <w:color w:val="231F20"/>
          <w:w w:val="118"/>
        </w:rPr>
        <w:t>i</w:t>
      </w:r>
      <w:r>
        <w:rPr>
          <w:rFonts w:ascii="Garamond" w:eastAsia="Garamond"/>
          <w:color w:val="231F20"/>
          <w:w w:val="96"/>
        </w:rPr>
        <w:t>n</w:t>
      </w:r>
      <w:r>
        <w:rPr>
          <w:rFonts w:ascii="Garamond" w:eastAsia="Garamond"/>
          <w:color w:val="231F20"/>
          <w:spacing w:val="1"/>
          <w:w w:val="98"/>
        </w:rPr>
        <w:t>g</w:t>
      </w:r>
      <w:r>
        <w:rPr>
          <w:color w:val="231F20"/>
          <w:spacing w:val="-111"/>
          <w:w w:val="99"/>
        </w:rPr>
        <w:t>，</w:t>
      </w:r>
      <w:r>
        <w:rPr>
          <w:rFonts w:ascii="Garamond" w:eastAsia="Garamond"/>
          <w:color w:val="231F20"/>
          <w:w w:val="118"/>
        </w:rPr>
        <w:t>i</w:t>
      </w:r>
      <w:r>
        <w:rPr>
          <w:rFonts w:ascii="Garamond" w:eastAsia="Garamond"/>
          <w:color w:val="231F20"/>
          <w:w w:val="93"/>
        </w:rPr>
        <w:t>t</w:t>
      </w:r>
      <w:r>
        <w:rPr>
          <w:rFonts w:ascii="Garamond" w:eastAsia="Garamond"/>
          <w:color w:val="231F20"/>
        </w:rPr>
        <w:t> </w:t>
      </w:r>
      <w:r>
        <w:rPr>
          <w:rFonts w:ascii="Garamond" w:eastAsia="Garamond"/>
          <w:color w:val="231F20"/>
          <w:w w:val="118"/>
        </w:rPr>
        <w:t>i</w:t>
      </w:r>
      <w:r>
        <w:rPr>
          <w:rFonts w:ascii="Garamond" w:eastAsia="Garamond"/>
          <w:color w:val="231F20"/>
          <w:w w:val="103"/>
        </w:rPr>
        <w:t>s</w:t>
      </w:r>
      <w:r>
        <w:rPr>
          <w:rFonts w:ascii="Times New Roman" w:eastAsia="Times New Roman"/>
          <w:color w:val="231F20"/>
          <w:w w:val="99"/>
          <w:u w:val="single" w:color="221E1F"/>
        </w:rPr>
        <w:t> </w:t>
      </w:r>
      <w:r>
        <w:rPr>
          <w:rFonts w:ascii="Times New Roman" w:eastAsia="Times New Roman"/>
          <w:color w:val="231F20"/>
          <w:spacing w:val="-1"/>
          <w:u w:val="single" w:color="221E1F"/>
        </w:rPr>
        <w:t>         </w:t>
      </w:r>
      <w:r>
        <w:rPr>
          <w:rFonts w:ascii="Garamond" w:eastAsia="Garamond"/>
          <w:color w:val="231F20"/>
          <w:w w:val="112"/>
        </w:rPr>
        <w:t>.</w:t>
      </w:r>
    </w:p>
    <w:p>
      <w:pPr>
        <w:pStyle w:val="BodyText"/>
        <w:spacing w:before="36"/>
        <w:ind w:left="118"/>
        <w:jc w:val="both"/>
        <w:rPr>
          <w:rFonts w:ascii="Garamond"/>
        </w:rPr>
      </w:pPr>
      <w:r>
        <w:rPr>
          <w:rFonts w:ascii="Garamond"/>
          <w:color w:val="231F20"/>
          <w:w w:val="105"/>
        </w:rPr>
        <w:t>We can</w:t>
      </w:r>
      <w:r>
        <w:rPr>
          <w:rFonts w:ascii="Garamond"/>
          <w:color w:val="231F20"/>
          <w:w w:val="105"/>
          <w:u w:val="single" w:color="231F20"/>
        </w:rPr>
        <w:t> </w:t>
      </w:r>
      <w:r>
        <w:rPr>
          <w:rFonts w:ascii="Garamond"/>
          <w:color w:val="231F20"/>
          <w:w w:val="105"/>
        </w:rPr>
        <w:t>.We</w:t>
      </w:r>
      <w:r>
        <w:rPr>
          <w:rFonts w:ascii="Garamond"/>
          <w:color w:val="231F20"/>
          <w:w w:val="105"/>
          <w:u w:val="single" w:color="231F20"/>
        </w:rPr>
        <w:t> </w:t>
      </w:r>
      <w:r>
        <w:rPr>
          <w:rFonts w:ascii="Garamond"/>
          <w:color w:val="231F20"/>
          <w:w w:val="105"/>
        </w:rPr>
        <w:t>.</w:t>
      </w:r>
      <w:r>
        <w:rPr>
          <w:rFonts w:ascii="Garamond"/>
          <w:color w:val="231F20"/>
          <w:w w:val="105"/>
          <w:u w:val="single" w:color="231F20"/>
        </w:rPr>
        <w:t> </w:t>
      </w:r>
      <w:r>
        <w:rPr>
          <w:rFonts w:ascii="Garamond"/>
          <w:color w:val="231F20"/>
          <w:w w:val="105"/>
        </w:rPr>
        <w:t>.</w:t>
      </w:r>
    </w:p>
    <w:p>
      <w:pPr>
        <w:pStyle w:val="BodyText"/>
        <w:spacing w:before="14"/>
        <w:ind w:left="558"/>
      </w:pPr>
      <w:r>
        <w:rPr>
          <w:color w:val="231F20"/>
        </w:rPr>
        <w:t>此外，教师还可以鼓励学生进行模仿性的</w:t>
      </w:r>
    </w:p>
    <w:p>
      <w:pPr>
        <w:spacing w:after="0"/>
        <w:sectPr>
          <w:type w:val="continuous"/>
          <w:pgSz w:w="11910" w:h="16160"/>
          <w:pgMar w:top="460" w:bottom="360" w:left="580" w:right="0"/>
          <w:cols w:num="2" w:equalWidth="0">
            <w:col w:w="5573" w:space="260"/>
            <w:col w:w="5497"/>
          </w:cols>
        </w:sectPr>
      </w:pPr>
    </w:p>
    <w:p>
      <w:pPr>
        <w:pStyle w:val="BodyText"/>
        <w:spacing w:line="90" w:lineRule="exact"/>
        <w:ind w:left="424"/>
        <w:rPr>
          <w:sz w:val="9"/>
        </w:rPr>
      </w:pPr>
      <w:r>
        <w:rPr>
          <w:position w:val="-1"/>
          <w:sz w:val="9"/>
        </w:rPr>
        <w:pict>
          <v:group style="width:453.6pt;height:4.5pt;mso-position-horizontal-relative:char;mso-position-vertical-relative:line" coordorigin="0,0" coordsize="9072,90">
            <v:line style="position:absolute" from="0,44" to="1248,44" stroked="true" strokeweight="4.2pt" strokecolor="#bcbec0">
              <v:stroke dashstyle="solid"/>
            </v:line>
            <v:line style="position:absolute" from="4,2" to="1246,2" stroked="true" strokeweight=".2pt" strokecolor="#bcbec0">
              <v:stroke dashstyle="solid"/>
            </v:line>
            <v:rect style="position:absolute;left:1246;top:0;width:4;height:4" filled="true" fillcolor="#bcbec0" stroked="false">
              <v:fill type="solid"/>
            </v:rect>
            <v:rect style="position:absolute;left:1246;top:4;width:4;height:82" filled="true" fillcolor="#bcbec0" stroked="false">
              <v:fill type="solid"/>
            </v:rect>
            <v:rect style="position:absolute;left:1246;top:86;width:4;height:4" filled="true" fillcolor="#bcbec0" stroked="false">
              <v:fill type="solid"/>
            </v:rect>
            <v:line style="position:absolute" from="4,88" to="1246,88" stroked="true" strokeweight=".2pt" strokecolor="#bcbec0">
              <v:stroke dashstyle="solid"/>
            </v:line>
            <v:rect style="position:absolute;left:0;top:86;width:4;height:4" filled="true" fillcolor="#bcbec0" stroked="false">
              <v:fill type="solid"/>
            </v:rect>
            <v:rect style="position:absolute;left:0;top:4;width:4;height:82" filled="true" fillcolor="#bcbec0" stroked="false">
              <v:fill type="solid"/>
            </v:rect>
            <v:shape style="position:absolute;left:0;top:0;width:4;height:4" coordorigin="0,0" coordsize="4,4" path="m0,0l0,4,4,4,0,0xe" filled="true" fillcolor="#bcbec0" stroked="false">
              <v:path arrowok="t"/>
              <v:fill type="solid"/>
            </v:shape>
            <v:shape style="position:absolute;left:0;top:0;width:4;height:4" coordorigin="0,0" coordsize="4,4" path="m4,0l0,0,4,4,4,0xe" filled="true" fillcolor="#bcbec0" stroked="false">
              <v:path arrowok="t"/>
              <v:fill type="solid"/>
            </v:shape>
            <v:line style="position:absolute" from="2,88" to="9072,88" stroked="true" strokeweight=".2pt" strokecolor="#231f20">
              <v:stroke dashstyle="solid"/>
            </v:line>
          </v:group>
        </w:pict>
      </w:r>
      <w:r>
        <w:rPr>
          <w:position w:val="-1"/>
          <w:sz w:val="9"/>
        </w:rPr>
      </w:r>
    </w:p>
    <w:p>
      <w:pPr>
        <w:pStyle w:val="BodyText"/>
        <w:spacing w:before="8"/>
        <w:rPr>
          <w:sz w:val="15"/>
        </w:rPr>
      </w:pPr>
    </w:p>
    <w:p>
      <w:pPr>
        <w:spacing w:after="0"/>
        <w:rPr>
          <w:sz w:val="15"/>
        </w:rPr>
        <w:sectPr>
          <w:footerReference w:type="default" r:id="rId16"/>
          <w:pgSz w:w="11910" w:h="16160"/>
          <w:pgMar w:footer="178" w:header="0" w:top="900" w:bottom="360" w:left="580" w:right="0"/>
        </w:sectPr>
      </w:pPr>
    </w:p>
    <w:p>
      <w:pPr>
        <w:pStyle w:val="BodyText"/>
        <w:spacing w:line="211" w:lineRule="auto" w:before="103"/>
        <w:ind w:left="467" w:hanging="1"/>
      </w:pPr>
      <w:r>
        <w:rPr>
          <w:color w:val="231F20"/>
        </w:rPr>
        <w:t>小语段创造，如模仿他人的季节卡</w:t>
      </w:r>
      <w:r>
        <w:rPr>
          <w:rFonts w:ascii="Times New Roman" w:eastAsia="Times New Roman"/>
          <w:color w:val="231F20"/>
          <w:spacing w:val="11"/>
        </w:rPr>
        <w:t>(</w:t>
      </w:r>
      <w:r>
        <w:rPr>
          <w:color w:val="231F20"/>
          <w:spacing w:val="8"/>
        </w:rPr>
        <w:t>其中有图</w:t>
      </w:r>
      <w:r>
        <w:rPr>
          <w:color w:val="231F20"/>
          <w:spacing w:val="3"/>
        </w:rPr>
        <w:t>片和小诗</w:t>
      </w:r>
      <w:r>
        <w:rPr>
          <w:rFonts w:ascii="Times New Roman" w:eastAsia="Times New Roman"/>
          <w:color w:val="231F20"/>
        </w:rPr>
        <w:t>)</w:t>
      </w:r>
      <w:r>
        <w:rPr>
          <w:color w:val="231F20"/>
          <w:spacing w:val="2"/>
        </w:rPr>
        <w:t>，画一画写一写，制作自己的季节</w:t>
      </w:r>
      <w:r>
        <w:rPr>
          <w:color w:val="231F20"/>
          <w:spacing w:val="-15"/>
        </w:rPr>
        <w:t>卡。教师的教学由扶到放，学生也经历了模仿、</w:t>
      </w:r>
      <w:r>
        <w:rPr>
          <w:color w:val="231F20"/>
          <w:spacing w:val="-19"/>
        </w:rPr>
        <w:t>感知、运用、创造的学习过程。同时，教师可以</w:t>
      </w:r>
      <w:r>
        <w:rPr>
          <w:color w:val="231F20"/>
          <w:spacing w:val="-7"/>
        </w:rPr>
        <w:t>提供评价表，引导学生自评和互评，从更为具体的层面帮助学生建立规范写作的概念。</w:t>
      </w:r>
    </w:p>
    <w:p>
      <w:pPr>
        <w:pStyle w:val="ListParagraph"/>
        <w:numPr>
          <w:ilvl w:val="0"/>
          <w:numId w:val="2"/>
        </w:numPr>
        <w:tabs>
          <w:tab w:pos="1071" w:val="left" w:leader="none"/>
        </w:tabs>
        <w:spacing w:line="326" w:lineRule="exact" w:before="0" w:after="0"/>
        <w:ind w:left="1070" w:right="0" w:hanging="165"/>
        <w:jc w:val="left"/>
        <w:rPr>
          <w:color w:val="231F20"/>
          <w:sz w:val="20"/>
        </w:rPr>
      </w:pPr>
      <w:r>
        <w:rPr>
          <w:rFonts w:ascii="Arial Unicode MS" w:eastAsia="Arial Unicode MS" w:hint="eastAsia"/>
          <w:color w:val="231F20"/>
          <w:spacing w:val="-12"/>
          <w:sz w:val="22"/>
        </w:rPr>
        <w:t>语篇写作，强调结构和逻辑。</w:t>
      </w:r>
    </w:p>
    <w:p>
      <w:pPr>
        <w:pStyle w:val="BodyText"/>
        <w:spacing w:line="211" w:lineRule="auto" w:before="8"/>
        <w:ind w:left="467" w:right="109" w:firstLine="436"/>
        <w:jc w:val="both"/>
      </w:pPr>
      <w:r>
        <w:rPr>
          <w:color w:val="231F20"/>
          <w:spacing w:val="-7"/>
        </w:rPr>
        <w:t>高年级的写作多为语篇写作。语篇不是一</w:t>
      </w:r>
      <w:r>
        <w:rPr>
          <w:color w:val="231F20"/>
          <w:spacing w:val="-7"/>
          <w:w w:val="95"/>
        </w:rPr>
        <w:t>个语法单位，而是一个语义单位，它是一些意 </w:t>
      </w:r>
      <w:r>
        <w:rPr>
          <w:color w:val="231F20"/>
          <w:spacing w:val="6"/>
          <w:w w:val="95"/>
        </w:rPr>
        <w:t>义相关的句子为达到一定的交际目的通过一</w:t>
      </w:r>
      <w:r>
        <w:rPr>
          <w:color w:val="231F20"/>
          <w:spacing w:val="-4"/>
        </w:rPr>
        <w:t>定手段连接而成的。小学英语写作不仅仅是通</w:t>
      </w:r>
      <w:r>
        <w:rPr>
          <w:color w:val="231F20"/>
          <w:spacing w:val="-7"/>
        </w:rPr>
        <w:t>过写作来复习所学语言知识的过程，更应该是</w:t>
      </w:r>
      <w:r>
        <w:rPr>
          <w:color w:val="231F20"/>
          <w:spacing w:val="-8"/>
        </w:rPr>
        <w:t>学习如何表达意义的过程。因此，高年级的写</w:t>
      </w:r>
      <w:r>
        <w:rPr>
          <w:color w:val="231F20"/>
          <w:spacing w:val="-7"/>
        </w:rPr>
        <w:t>作教学要侧重培养学生基于主题谋篇布局、连贯表达的能力。</w:t>
      </w:r>
    </w:p>
    <w:p>
      <w:pPr>
        <w:pStyle w:val="BodyText"/>
        <w:spacing w:line="211" w:lineRule="auto"/>
        <w:ind w:left="359" w:right="108" w:firstLine="555"/>
        <w:jc w:val="both"/>
      </w:pPr>
      <w:r>
        <w:rPr>
          <w:color w:val="231F20"/>
          <w:spacing w:val="-8"/>
          <w:w w:val="95"/>
        </w:rPr>
        <w:t>首先，教师要引导学生学会审题，确定写</w:t>
      </w:r>
      <w:r>
        <w:rPr>
          <w:color w:val="231F20"/>
          <w:spacing w:val="-12"/>
        </w:rPr>
        <w:t>作维度以及相应的时态。以六年级的写作任务 </w:t>
      </w:r>
      <w:r>
        <w:rPr>
          <w:color w:val="231F20"/>
          <w:spacing w:val="-1"/>
          <w:w w:val="105"/>
        </w:rPr>
        <w:t>“这个学期你在学习、生活上有什么趣事”为</w:t>
      </w:r>
      <w:r>
        <w:rPr>
          <w:color w:val="231F20"/>
          <w:spacing w:val="-8"/>
        </w:rPr>
        <w:t>例，一开始就要引导学生基于主题，选择正确</w:t>
      </w:r>
      <w:r>
        <w:rPr>
          <w:color w:val="231F20"/>
          <w:spacing w:val="-10"/>
        </w:rPr>
        <w:t>的时态。其次，要引导学生围绕主题确定写作</w:t>
      </w:r>
      <w:r>
        <w:rPr>
          <w:color w:val="231F20"/>
          <w:spacing w:val="-20"/>
          <w:w w:val="105"/>
        </w:rPr>
        <w:t>重点和写作维度，即围绕“趣”字，对某个活动</w:t>
      </w:r>
      <w:r>
        <w:rPr>
          <w:color w:val="231F20"/>
          <w:spacing w:val="-20"/>
        </w:rPr>
        <w:t>或某个事件的时间、地点、人物、过程等细节进</w:t>
      </w:r>
      <w:r>
        <w:rPr>
          <w:color w:val="231F20"/>
          <w:spacing w:val="-21"/>
        </w:rPr>
        <w:t>行描述，要确保内容和主题的一致性。再次，要</w:t>
      </w:r>
      <w:r>
        <w:rPr>
          <w:color w:val="231F20"/>
          <w:spacing w:val="-12"/>
        </w:rPr>
        <w:t>引导学生关注语篇结构的完整性、要点组织的</w:t>
      </w:r>
      <w:r>
        <w:rPr>
          <w:color w:val="231F20"/>
          <w:spacing w:val="-10"/>
        </w:rPr>
        <w:t>逻辑性、句子串联的连贯性。范文解析是个很</w:t>
      </w:r>
      <w:r>
        <w:rPr>
          <w:color w:val="231F20"/>
          <w:spacing w:val="-15"/>
          <w:w w:val="99"/>
        </w:rPr>
        <w:t>好的写作学习方式，以五年级</w:t>
      </w:r>
      <w:r>
        <w:rPr>
          <w:color w:val="231F20"/>
          <w:spacing w:val="-2"/>
          <w:w w:val="299"/>
        </w:rPr>
        <w:t>“</w:t>
      </w:r>
      <w:r>
        <w:rPr>
          <w:rFonts w:ascii="Times New Roman" w:hAnsi="Times New Roman" w:eastAsia="Times New Roman"/>
          <w:color w:val="231F20"/>
          <w:w w:val="86"/>
        </w:rPr>
        <w:t>M</w:t>
      </w:r>
      <w:r>
        <w:rPr>
          <w:rFonts w:ascii="Times New Roman" w:hAnsi="Times New Roman" w:eastAsia="Times New Roman"/>
          <w:color w:val="231F20"/>
          <w:w w:val="87"/>
        </w:rPr>
        <w:t>y</w:t>
      </w:r>
      <w:r>
        <w:rPr>
          <w:rFonts w:ascii="Times New Roman" w:hAnsi="Times New Roman" w:eastAsia="Times New Roman"/>
          <w:color w:val="231F20"/>
        </w:rPr>
        <w:t> </w:t>
      </w:r>
      <w:r>
        <w:rPr>
          <w:rFonts w:ascii="Times New Roman" w:hAnsi="Times New Roman" w:eastAsia="Times New Roman"/>
          <w:color w:val="231F20"/>
          <w:w w:val="81"/>
        </w:rPr>
        <w:t>f</w:t>
      </w:r>
      <w:r>
        <w:rPr>
          <w:rFonts w:ascii="Times New Roman" w:hAnsi="Times New Roman" w:eastAsia="Times New Roman"/>
          <w:color w:val="231F20"/>
          <w:w w:val="97"/>
        </w:rPr>
        <w:t>r</w:t>
      </w:r>
      <w:r>
        <w:rPr>
          <w:rFonts w:ascii="Times New Roman" w:hAnsi="Times New Roman" w:eastAsia="Times New Roman"/>
          <w:color w:val="231F20"/>
          <w:w w:val="97"/>
        </w:rPr>
        <w:t>i</w:t>
      </w:r>
      <w:r>
        <w:rPr>
          <w:rFonts w:ascii="Times New Roman" w:hAnsi="Times New Roman" w:eastAsia="Times New Roman"/>
          <w:color w:val="231F20"/>
          <w:w w:val="99"/>
        </w:rPr>
        <w:t>e</w:t>
      </w:r>
      <w:r>
        <w:rPr>
          <w:rFonts w:ascii="Times New Roman" w:hAnsi="Times New Roman" w:eastAsia="Times New Roman"/>
          <w:color w:val="231F20"/>
          <w:w w:val="98"/>
        </w:rPr>
        <w:t>n</w:t>
      </w:r>
      <w:r>
        <w:rPr>
          <w:rFonts w:ascii="Times New Roman" w:hAnsi="Times New Roman" w:eastAsia="Times New Roman"/>
          <w:color w:val="231F20"/>
          <w:spacing w:val="1"/>
          <w:w w:val="98"/>
        </w:rPr>
        <w:t>d</w:t>
      </w:r>
      <w:r>
        <w:rPr>
          <w:color w:val="231F20"/>
          <w:spacing w:val="-105"/>
          <w:w w:val="299"/>
        </w:rPr>
        <w:t>”</w:t>
      </w:r>
      <w:r>
        <w:rPr>
          <w:color w:val="231F20"/>
          <w:spacing w:val="3"/>
          <w:w w:val="99"/>
        </w:rPr>
        <w:t>的写</w:t>
      </w:r>
      <w:r>
        <w:rPr>
          <w:color w:val="231F20"/>
          <w:spacing w:val="-10"/>
        </w:rPr>
        <w:t>作为例，教师可以通过排序或寻找中心句等活</w:t>
      </w:r>
      <w:r>
        <w:rPr>
          <w:color w:val="231F20"/>
          <w:spacing w:val="-8"/>
        </w:rPr>
        <w:t>动，引导学生发现结构完整、有序表达的重要</w:t>
      </w:r>
      <w:r>
        <w:rPr>
          <w:color w:val="231F20"/>
          <w:spacing w:val="-10"/>
        </w:rPr>
        <w:t>性；同时还可以引导学生圈出范文中的衔接词</w:t>
      </w:r>
      <w:r>
        <w:rPr>
          <w:color w:val="231F20"/>
          <w:spacing w:val="-9"/>
        </w:rPr>
        <w:t>或改写句子，来体会衔接词的重要性，从而帮</w:t>
      </w:r>
      <w:r>
        <w:rPr>
          <w:color w:val="231F20"/>
          <w:spacing w:val="-9"/>
          <w:w w:val="115"/>
        </w:rPr>
        <w:t>助学生建构语篇写作的框架和概念。</w:t>
      </w:r>
    </w:p>
    <w:p>
      <w:pPr>
        <w:pStyle w:val="BodyText"/>
        <w:spacing w:line="211" w:lineRule="auto"/>
        <w:ind w:left="467" w:right="1" w:firstLine="446"/>
      </w:pPr>
      <w:r>
        <w:rPr>
          <w:color w:val="231F20"/>
          <w:spacing w:val="-8"/>
        </w:rPr>
        <w:t>最后，在学生独立写作阶段，要引导学生</w:t>
      </w:r>
      <w:r>
        <w:rPr>
          <w:color w:val="231F20"/>
        </w:rPr>
        <w:t>将自己的生活经验以及个人知识融入写作中， </w:t>
      </w:r>
      <w:r>
        <w:rPr>
          <w:color w:val="231F20"/>
          <w:spacing w:val="-10"/>
        </w:rPr>
        <w:t>在模仿的基础上进行创造，以体现写作的个性</w:t>
      </w:r>
      <w:r>
        <w:rPr>
          <w:color w:val="231F20"/>
          <w:spacing w:val="-14"/>
          <w:w w:val="95"/>
        </w:rPr>
        <w:t>化和创造性，并实现进行真实意义表达的目标。</w:t>
      </w:r>
    </w:p>
    <w:p>
      <w:pPr>
        <w:pStyle w:val="ListParagraph"/>
        <w:numPr>
          <w:ilvl w:val="0"/>
          <w:numId w:val="2"/>
        </w:numPr>
        <w:tabs>
          <w:tab w:pos="1070" w:val="left" w:leader="none"/>
        </w:tabs>
        <w:spacing w:line="327" w:lineRule="exact" w:before="0" w:after="0"/>
        <w:ind w:left="1069" w:right="0" w:hanging="164"/>
        <w:jc w:val="left"/>
        <w:rPr>
          <w:color w:val="231F20"/>
          <w:sz w:val="20"/>
        </w:rPr>
      </w:pPr>
      <w:r>
        <w:rPr>
          <w:rFonts w:ascii="Arial Unicode MS" w:eastAsia="Arial Unicode MS" w:hint="eastAsia"/>
          <w:color w:val="231F20"/>
          <w:spacing w:val="-12"/>
          <w:sz w:val="22"/>
        </w:rPr>
        <w:t>修改评价，强调内化和改进。</w:t>
      </w:r>
    </w:p>
    <w:p>
      <w:pPr>
        <w:pStyle w:val="BodyText"/>
        <w:spacing w:line="211" w:lineRule="auto"/>
        <w:ind w:left="467" w:right="109" w:firstLine="442"/>
        <w:jc w:val="both"/>
      </w:pPr>
      <w:r>
        <w:rPr>
          <w:color w:val="231F20"/>
          <w:spacing w:val="-1"/>
        </w:rPr>
        <w:t>教师对于学生的写作指导不应止于 </w:t>
      </w:r>
      <w:r>
        <w:rPr>
          <w:rFonts w:ascii="Times New Roman" w:eastAsia="Times New Roman"/>
          <w:color w:val="231F20"/>
        </w:rPr>
        <w:t>while </w:t>
      </w:r>
      <w:r>
        <w:rPr>
          <w:rFonts w:ascii="Times New Roman" w:eastAsia="Times New Roman"/>
          <w:color w:val="231F20"/>
          <w:w w:val="83"/>
        </w:rPr>
        <w:t>w</w:t>
      </w:r>
      <w:r>
        <w:rPr>
          <w:rFonts w:ascii="Times New Roman" w:eastAsia="Times New Roman"/>
          <w:color w:val="231F20"/>
          <w:w w:val="97"/>
        </w:rPr>
        <w:t>r</w:t>
      </w:r>
      <w:r>
        <w:rPr>
          <w:rFonts w:ascii="Times New Roman" w:eastAsia="Times New Roman"/>
          <w:color w:val="231F20"/>
          <w:w w:val="97"/>
        </w:rPr>
        <w:t>iti</w:t>
      </w:r>
      <w:r>
        <w:rPr>
          <w:rFonts w:ascii="Times New Roman" w:eastAsia="Times New Roman"/>
          <w:color w:val="231F20"/>
          <w:w w:val="98"/>
        </w:rPr>
        <w:t>n</w:t>
      </w:r>
      <w:r>
        <w:rPr>
          <w:rFonts w:ascii="Times New Roman" w:eastAsia="Times New Roman"/>
          <w:color w:val="231F20"/>
          <w:w w:val="87"/>
        </w:rPr>
        <w:t>g</w:t>
      </w:r>
      <w:r>
        <w:rPr>
          <w:rFonts w:ascii="Times New Roman" w:eastAsia="Times New Roman"/>
          <w:color w:val="231F20"/>
        </w:rPr>
        <w:t> </w:t>
      </w:r>
      <w:r>
        <w:rPr>
          <w:color w:val="231F20"/>
          <w:spacing w:val="-34"/>
          <w:w w:val="99"/>
        </w:rPr>
        <w:t>环节，</w:t>
      </w:r>
      <w:r>
        <w:rPr>
          <w:rFonts w:ascii="Times New Roman" w:eastAsia="Times New Roman"/>
          <w:color w:val="231F20"/>
          <w:w w:val="98"/>
        </w:rPr>
        <w:t>p</w:t>
      </w:r>
      <w:r>
        <w:rPr>
          <w:rFonts w:ascii="Times New Roman" w:eastAsia="Times New Roman"/>
          <w:color w:val="231F20"/>
          <w:w w:val="87"/>
        </w:rPr>
        <w:t>o</w:t>
      </w:r>
      <w:r>
        <w:rPr>
          <w:rFonts w:ascii="Times New Roman" w:eastAsia="Times New Roman"/>
          <w:color w:val="231F20"/>
          <w:w w:val="97"/>
        </w:rPr>
        <w:t>s</w:t>
      </w:r>
      <w:r>
        <w:rPr>
          <w:rFonts w:ascii="Times New Roman" w:eastAsia="Times New Roman"/>
          <w:color w:val="231F20"/>
          <w:w w:val="97"/>
        </w:rPr>
        <w:t>t</w:t>
      </w:r>
      <w:r>
        <w:rPr>
          <w:rFonts w:ascii="Times New Roman" w:eastAsia="Times New Roman"/>
          <w:color w:val="231F20"/>
        </w:rPr>
        <w:t> </w:t>
      </w:r>
      <w:r>
        <w:rPr>
          <w:rFonts w:ascii="Times New Roman" w:eastAsia="Times New Roman"/>
          <w:color w:val="231F20"/>
          <w:w w:val="83"/>
        </w:rPr>
        <w:t>w</w:t>
      </w:r>
      <w:r>
        <w:rPr>
          <w:rFonts w:ascii="Times New Roman" w:eastAsia="Times New Roman"/>
          <w:color w:val="231F20"/>
          <w:w w:val="97"/>
        </w:rPr>
        <w:t>r</w:t>
      </w:r>
      <w:r>
        <w:rPr>
          <w:rFonts w:ascii="Times New Roman" w:eastAsia="Times New Roman"/>
          <w:color w:val="231F20"/>
          <w:w w:val="97"/>
        </w:rPr>
        <w:t>iti</w:t>
      </w:r>
      <w:r>
        <w:rPr>
          <w:rFonts w:ascii="Times New Roman" w:eastAsia="Times New Roman"/>
          <w:color w:val="231F20"/>
          <w:w w:val="98"/>
        </w:rPr>
        <w:t>n</w:t>
      </w:r>
      <w:r>
        <w:rPr>
          <w:rFonts w:ascii="Times New Roman" w:eastAsia="Times New Roman"/>
          <w:color w:val="231F20"/>
          <w:w w:val="87"/>
        </w:rPr>
        <w:t>g</w:t>
      </w:r>
      <w:r>
        <w:rPr>
          <w:rFonts w:ascii="Times New Roman" w:eastAsia="Times New Roman"/>
          <w:color w:val="231F20"/>
        </w:rPr>
        <w:t> </w:t>
      </w:r>
      <w:r>
        <w:rPr>
          <w:color w:val="231F20"/>
          <w:spacing w:val="5"/>
          <w:w w:val="99"/>
        </w:rPr>
        <w:t>环节也是学生写作能</w:t>
      </w:r>
      <w:r>
        <w:rPr>
          <w:color w:val="231F20"/>
          <w:spacing w:val="-7"/>
        </w:rPr>
        <w:t>力提升的重要阶段。在这个阶段中，教师要鼓</w:t>
      </w:r>
      <w:r>
        <w:rPr>
          <w:color w:val="231F20"/>
          <w:spacing w:val="-8"/>
          <w:w w:val="95"/>
        </w:rPr>
        <w:t>励学生进行自读自改、互读互改，但前提是建</w:t>
      </w:r>
    </w:p>
    <w:p>
      <w:pPr>
        <w:pStyle w:val="BodyText"/>
        <w:spacing w:line="211" w:lineRule="auto" w:before="103"/>
        <w:ind w:left="266" w:right="1671"/>
      </w:pPr>
      <w:r>
        <w:rPr/>
        <w:br w:type="column"/>
      </w:r>
      <w:r>
        <w:rPr>
          <w:color w:val="231F20"/>
          <w:spacing w:val="-7"/>
        </w:rPr>
        <w:t>立一个兼具科学性、可理解性、可操作性的评</w:t>
      </w:r>
      <w:r>
        <w:rPr>
          <w:color w:val="231F20"/>
          <w:spacing w:val="-13"/>
        </w:rPr>
        <w:t>价体系，从而帮助学生建立</w:t>
      </w:r>
      <w:r>
        <w:rPr>
          <w:color w:val="231F20"/>
          <w:spacing w:val="5"/>
          <w:w w:val="270"/>
        </w:rPr>
        <w:t>“</w:t>
      </w:r>
      <w:r>
        <w:rPr>
          <w:color w:val="231F20"/>
          <w:spacing w:val="7"/>
        </w:rPr>
        <w:t>好作文</w:t>
      </w:r>
      <w:r>
        <w:rPr>
          <w:color w:val="231F20"/>
          <w:spacing w:val="-103"/>
          <w:w w:val="270"/>
        </w:rPr>
        <w:t>”</w:t>
      </w:r>
      <w:r>
        <w:rPr>
          <w:color w:val="231F20"/>
          <w:spacing w:val="5"/>
        </w:rPr>
        <w:t>的概念。</w:t>
      </w:r>
      <w:r>
        <w:rPr>
          <w:rFonts w:ascii="Times New Roman" w:hAnsi="Times New Roman" w:eastAsia="Times New Roman"/>
          <w:color w:val="231F20"/>
          <w:spacing w:val="5"/>
          <w:w w:val="95"/>
        </w:rPr>
        <w:t>SOLO </w:t>
      </w:r>
      <w:r>
        <w:rPr>
          <w:color w:val="231F20"/>
          <w:spacing w:val="5"/>
          <w:w w:val="95"/>
        </w:rPr>
        <w:t>学习结果分类系统常用于写作评价中， </w:t>
      </w:r>
      <w:r>
        <w:rPr>
          <w:color w:val="231F20"/>
          <w:spacing w:val="-9"/>
        </w:rPr>
        <w:t>它注重写作活动的认知过程，关注的是学习者</w:t>
      </w:r>
      <w:r>
        <w:rPr>
          <w:color w:val="231F20"/>
          <w:spacing w:val="-13"/>
        </w:rPr>
        <w:t>在问题反应中所表现出来的思维结构。我们将</w:t>
      </w:r>
      <w:r>
        <w:rPr>
          <w:color w:val="231F20"/>
          <w:spacing w:val="-7"/>
        </w:rPr>
        <w:t>其和语言表达能力指标相结合，构建了</w:t>
      </w:r>
      <w:r>
        <w:rPr>
          <w:color w:val="231F20"/>
          <w:spacing w:val="7"/>
          <w:w w:val="270"/>
        </w:rPr>
        <w:t>“</w:t>
      </w:r>
      <w:r>
        <w:rPr>
          <w:color w:val="231F20"/>
          <w:spacing w:val="5"/>
        </w:rPr>
        <w:t>写作</w:t>
      </w:r>
      <w:r>
        <w:rPr>
          <w:color w:val="231F20"/>
          <w:spacing w:val="2"/>
          <w:w w:val="99"/>
        </w:rPr>
        <w:t>标准</w:t>
      </w:r>
      <w:r>
        <w:rPr>
          <w:color w:val="231F20"/>
          <w:spacing w:val="-111"/>
          <w:w w:val="299"/>
        </w:rPr>
        <w:t>”</w:t>
      </w:r>
      <w:r>
        <w:rPr>
          <w:color w:val="231F20"/>
          <w:spacing w:val="-15"/>
          <w:w w:val="99"/>
        </w:rPr>
        <w:t>，并将其具象化，同时给不同的指标以不</w:t>
      </w:r>
      <w:r>
        <w:rPr>
          <w:color w:val="231F20"/>
          <w:spacing w:val="-7"/>
        </w:rPr>
        <w:t>同的分值</w:t>
      </w:r>
      <w:r>
        <w:rPr>
          <w:rFonts w:ascii="Times New Roman" w:hAnsi="Times New Roman" w:eastAsia="Times New Roman"/>
          <w:color w:val="231F20"/>
        </w:rPr>
        <w:t>(</w:t>
      </w:r>
      <w:r>
        <w:rPr>
          <w:color w:val="231F20"/>
          <w:spacing w:val="-3"/>
        </w:rPr>
        <w:t>见表 </w:t>
      </w:r>
      <w:r>
        <w:rPr>
          <w:rFonts w:ascii="Times New Roman" w:hAnsi="Times New Roman" w:eastAsia="Times New Roman"/>
          <w:color w:val="231F20"/>
        </w:rPr>
        <w:t>2)</w:t>
      </w:r>
      <w:r>
        <w:rPr>
          <w:color w:val="231F20"/>
          <w:spacing w:val="-4"/>
        </w:rPr>
        <w:t>。如 </w:t>
      </w:r>
      <w:r>
        <w:rPr>
          <w:rFonts w:ascii="Times New Roman" w:hAnsi="Times New Roman" w:eastAsia="Times New Roman"/>
          <w:color w:val="231F20"/>
        </w:rPr>
        <w:t>1 </w:t>
      </w:r>
      <w:r>
        <w:rPr>
          <w:color w:val="231F20"/>
          <w:spacing w:val="-2"/>
        </w:rPr>
        <w:t>个错误扣 </w:t>
      </w:r>
      <w:r>
        <w:rPr>
          <w:rFonts w:ascii="Times New Roman" w:hAnsi="Times New Roman" w:eastAsia="Times New Roman"/>
          <w:color w:val="231F20"/>
        </w:rPr>
        <w:t>0.5 </w:t>
      </w:r>
      <w:r>
        <w:rPr>
          <w:color w:val="231F20"/>
          <w:spacing w:val="-25"/>
        </w:rPr>
        <w:t>分，扣满</w:t>
      </w:r>
    </w:p>
    <w:p>
      <w:pPr>
        <w:pStyle w:val="BodyText"/>
        <w:spacing w:line="211" w:lineRule="auto"/>
        <w:ind w:left="266" w:right="1670"/>
      </w:pPr>
      <w:r>
        <w:rPr>
          <w:rFonts w:ascii="Times New Roman" w:hAnsi="Times New Roman" w:eastAsia="Times New Roman"/>
          <w:color w:val="231F20"/>
          <w:w w:val="98"/>
        </w:rPr>
        <w:t>4</w:t>
      </w:r>
      <w:r>
        <w:rPr>
          <w:rFonts w:ascii="Times New Roman" w:hAnsi="Times New Roman" w:eastAsia="Times New Roman"/>
          <w:color w:val="231F20"/>
        </w:rPr>
        <w:t> </w:t>
      </w:r>
      <w:r>
        <w:rPr>
          <w:color w:val="231F20"/>
          <w:spacing w:val="-24"/>
          <w:w w:val="99"/>
        </w:rPr>
        <w:t>分为止；</w:t>
      </w:r>
      <w:r>
        <w:rPr>
          <w:rFonts w:ascii="Times New Roman" w:hAnsi="Times New Roman" w:eastAsia="Times New Roman"/>
          <w:color w:val="231F20"/>
          <w:w w:val="98"/>
        </w:rPr>
        <w:t>1</w:t>
      </w:r>
      <w:r>
        <w:rPr>
          <w:rFonts w:ascii="Times New Roman" w:hAnsi="Times New Roman" w:eastAsia="Times New Roman"/>
          <w:color w:val="231F20"/>
        </w:rPr>
        <w:t> </w:t>
      </w:r>
      <w:r>
        <w:rPr>
          <w:color w:val="231F20"/>
          <w:spacing w:val="3"/>
          <w:w w:val="99"/>
        </w:rPr>
        <w:t>个连词给</w:t>
      </w:r>
      <w:r>
        <w:rPr>
          <w:color w:val="231F20"/>
          <w:spacing w:val="3"/>
        </w:rPr>
        <w:t> </w:t>
      </w:r>
      <w:r>
        <w:rPr>
          <w:rFonts w:ascii="Times New Roman" w:hAnsi="Times New Roman" w:eastAsia="Times New Roman"/>
          <w:color w:val="231F20"/>
          <w:w w:val="98"/>
        </w:rPr>
        <w:t>0</w:t>
      </w:r>
      <w:r>
        <w:rPr>
          <w:rFonts w:ascii="Times New Roman" w:hAnsi="Times New Roman" w:eastAsia="Times New Roman"/>
          <w:color w:val="231F20"/>
          <w:w w:val="98"/>
        </w:rPr>
        <w:t>.</w:t>
      </w:r>
      <w:r>
        <w:rPr>
          <w:rFonts w:ascii="Times New Roman" w:hAnsi="Times New Roman" w:eastAsia="Times New Roman"/>
          <w:color w:val="231F20"/>
          <w:w w:val="98"/>
        </w:rPr>
        <w:t>5</w:t>
      </w:r>
      <w:r>
        <w:rPr>
          <w:rFonts w:ascii="Times New Roman" w:hAnsi="Times New Roman" w:eastAsia="Times New Roman"/>
          <w:color w:val="231F20"/>
        </w:rPr>
        <w:t> </w:t>
      </w:r>
      <w:r>
        <w:rPr>
          <w:color w:val="231F20"/>
          <w:spacing w:val="3"/>
          <w:w w:val="99"/>
        </w:rPr>
        <w:t>分，得满</w:t>
      </w:r>
      <w:r>
        <w:rPr>
          <w:color w:val="231F20"/>
          <w:spacing w:val="3"/>
        </w:rPr>
        <w:t> </w:t>
      </w:r>
      <w:r>
        <w:rPr>
          <w:rFonts w:ascii="Times New Roman" w:hAnsi="Times New Roman" w:eastAsia="Times New Roman"/>
          <w:color w:val="231F20"/>
          <w:w w:val="98"/>
        </w:rPr>
        <w:t>2</w:t>
      </w:r>
      <w:r>
        <w:rPr>
          <w:rFonts w:ascii="Times New Roman" w:hAnsi="Times New Roman" w:eastAsia="Times New Roman"/>
          <w:color w:val="231F20"/>
        </w:rPr>
        <w:t> </w:t>
      </w:r>
      <w:r>
        <w:rPr>
          <w:color w:val="231F20"/>
          <w:spacing w:val="5"/>
          <w:w w:val="99"/>
        </w:rPr>
        <w:t>分为止。</w:t>
      </w:r>
      <w:r>
        <w:rPr>
          <w:color w:val="231F20"/>
          <w:spacing w:val="6"/>
        </w:rPr>
        <w:t>评价指标体系的开发能够有效避免学生写作</w:t>
      </w:r>
      <w:r>
        <w:rPr>
          <w:color w:val="231F20"/>
        </w:rPr>
        <w:t>后被动等待教师批改评阅的消极状态。学生在</w:t>
      </w:r>
      <w:r>
        <w:rPr>
          <w:color w:val="231F20"/>
          <w:spacing w:val="-54"/>
        </w:rPr>
        <w:t>这一</w:t>
      </w:r>
      <w:r>
        <w:rPr>
          <w:color w:val="231F20"/>
          <w:w w:val="280"/>
        </w:rPr>
        <w:t>“</w:t>
      </w:r>
      <w:r>
        <w:rPr>
          <w:color w:val="231F20"/>
          <w:spacing w:val="1"/>
        </w:rPr>
        <w:t>拐杖</w:t>
      </w:r>
      <w:r>
        <w:rPr>
          <w:color w:val="231F20"/>
          <w:spacing w:val="-109"/>
          <w:w w:val="280"/>
        </w:rPr>
        <w:t>”</w:t>
      </w:r>
      <w:r>
        <w:rPr>
          <w:color w:val="231F20"/>
          <w:spacing w:val="-9"/>
        </w:rPr>
        <w:t>的帮助下，将自己的作品与评价标</w:t>
      </w:r>
      <w:r>
        <w:rPr>
          <w:color w:val="231F20"/>
          <w:spacing w:val="-19"/>
        </w:rPr>
        <w:t>准、与伙伴作品、与教师范文进行比对。通过这</w:t>
      </w:r>
      <w:r>
        <w:rPr>
          <w:color w:val="231F20"/>
          <w:spacing w:val="-18"/>
        </w:rPr>
        <w:t>样的互动、碰撞、吸收、自省，学生将形成基于</w:t>
      </w:r>
      <w:r>
        <w:rPr>
          <w:color w:val="231F20"/>
          <w:spacing w:val="-11"/>
        </w:rPr>
        <w:t>标准的定向写作与持续改进的意识和习惯，从而进一步提高自身的表达能力和思维品质。</w:t>
      </w:r>
    </w:p>
    <w:p>
      <w:pPr>
        <w:spacing w:line="282" w:lineRule="exact" w:before="0"/>
        <w:ind w:left="829" w:right="0" w:firstLine="0"/>
        <w:jc w:val="left"/>
        <w:rPr>
          <w:sz w:val="18"/>
        </w:rPr>
      </w:pPr>
      <w:r>
        <w:rPr/>
        <w:pict>
          <v:group style="position:absolute;margin-left:537.248047pt;margin-top:24.365631pt;width:57.95pt;height:348.2pt;mso-position-horizontal-relative:page;mso-position-vertical-relative:paragraph;z-index:251691008" coordorigin="10745,487" coordsize="1159,6964">
            <v:shape style="position:absolute;left:10888;top:487;width:262;height:256" type="#_x0000_t75" stroked="false">
              <v:imagedata r:id="rId7" o:title=""/>
            </v:shape>
            <v:shape style="position:absolute;left:10896;top:729;width:259;height:292" type="#_x0000_t75" stroked="false">
              <v:imagedata r:id="rId8" o:title=""/>
            </v:shape>
            <v:shape style="position:absolute;left:10878;top:1031;width:320;height:346" type="#_x0000_t75" stroked="false">
              <v:imagedata r:id="rId9" o:title=""/>
            </v:shape>
            <v:shape style="position:absolute;left:10896;top:1393;width:224;height:264" type="#_x0000_t75" stroked="false">
              <v:imagedata r:id="rId17" o:title=""/>
            </v:shape>
            <v:rect style="position:absolute;left:10880;top:2487;width:378;height:382" filled="true" fillcolor="#d1d3d4" stroked="false">
              <v:fill type="solid"/>
            </v:rect>
            <v:line style="position:absolute" from="11255,881" to="11255,7451" stroked="true" strokeweight=".2pt" strokecolor="#808285">
              <v:stroke dashstyle="solid"/>
            </v:line>
            <v:line style="position:absolute" from="10745,2487" to="11904,2487" stroked="true" strokeweight=".199994pt" strokecolor="#808285">
              <v:stroke dashstyle="solid"/>
            </v:line>
            <v:shape style="position:absolute;left:10986;top:1691;width:186;height:271" type="#_x0000_t202" filled="false" stroked="false">
              <v:textbox inset="0,0,0,0">
                <w:txbxContent>
                  <w:p>
                    <w:pPr>
                      <w:spacing w:line="266" w:lineRule="exact" w:before="0"/>
                      <w:ind w:left="0" w:right="0" w:firstLine="0"/>
                      <w:jc w:val="left"/>
                      <w:rPr>
                        <w:sz w:val="16"/>
                      </w:rPr>
                    </w:pPr>
                    <w:r>
                      <w:rPr>
                        <w:color w:val="231F20"/>
                        <w:w w:val="103"/>
                        <w:sz w:val="16"/>
                      </w:rPr>
                      <w:t>小</w:t>
                    </w:r>
                  </w:p>
                </w:txbxContent>
              </v:textbox>
              <w10:wrap type="none"/>
            </v:shape>
            <v:shape style="position:absolute;left:10986;top:1859;width:186;height:271" type="#_x0000_t202" filled="false" stroked="false">
              <v:textbox inset="0,0,0,0">
                <w:txbxContent>
                  <w:p>
                    <w:pPr>
                      <w:spacing w:line="266" w:lineRule="exact" w:before="0"/>
                      <w:ind w:left="0" w:right="0" w:firstLine="0"/>
                      <w:jc w:val="left"/>
                      <w:rPr>
                        <w:sz w:val="16"/>
                      </w:rPr>
                    </w:pPr>
                    <w:r>
                      <w:rPr>
                        <w:color w:val="231F20"/>
                        <w:w w:val="103"/>
                        <w:sz w:val="16"/>
                      </w:rPr>
                      <w:t>学</w:t>
                    </w:r>
                  </w:p>
                </w:txbxContent>
              </v:textbox>
              <w10:wrap type="none"/>
            </v:shape>
            <v:shape style="position:absolute;left:10986;top:2029;width:186;height:271" type="#_x0000_t202" filled="false" stroked="false">
              <v:textbox inset="0,0,0,0">
                <w:txbxContent>
                  <w:p>
                    <w:pPr>
                      <w:spacing w:line="266" w:lineRule="exact" w:before="0"/>
                      <w:ind w:left="0" w:right="0" w:firstLine="0"/>
                      <w:jc w:val="left"/>
                      <w:rPr>
                        <w:sz w:val="16"/>
                      </w:rPr>
                    </w:pPr>
                    <w:r>
                      <w:rPr>
                        <w:color w:val="231F20"/>
                        <w:w w:val="103"/>
                        <w:sz w:val="16"/>
                      </w:rPr>
                      <w:t>教</w:t>
                    </w:r>
                  </w:p>
                </w:txbxContent>
              </v:textbox>
              <w10:wrap type="none"/>
            </v:shape>
            <v:shape style="position:absolute;left:10986;top:2198;width:186;height:271" type="#_x0000_t202" filled="false" stroked="false">
              <v:textbox inset="0,0,0,0">
                <w:txbxContent>
                  <w:p>
                    <w:pPr>
                      <w:spacing w:line="266" w:lineRule="exact" w:before="0"/>
                      <w:ind w:left="0" w:right="0" w:firstLine="0"/>
                      <w:jc w:val="left"/>
                      <w:rPr>
                        <w:sz w:val="16"/>
                      </w:rPr>
                    </w:pPr>
                    <w:r>
                      <w:rPr>
                        <w:color w:val="231F20"/>
                        <w:w w:val="103"/>
                        <w:sz w:val="16"/>
                      </w:rPr>
                      <w:t>学</w:t>
                    </w:r>
                  </w:p>
                </w:txbxContent>
              </v:textbox>
              <w10:wrap type="none"/>
            </v:shape>
            <v:shape style="position:absolute;left:10968;top:2887;width:223;height:333" type="#_x0000_t202" filled="false" stroked="false">
              <v:textbox inset="0,0,0,0">
                <w:txbxContent>
                  <w:p>
                    <w:pPr>
                      <w:spacing w:line="329" w:lineRule="exact" w:before="0"/>
                      <w:ind w:left="0" w:right="0" w:firstLine="0"/>
                      <w:jc w:val="left"/>
                      <w:rPr>
                        <w:sz w:val="20"/>
                      </w:rPr>
                    </w:pPr>
                    <w:r>
                      <w:rPr>
                        <w:color w:val="231F20"/>
                        <w:w w:val="101"/>
                        <w:sz w:val="20"/>
                      </w:rPr>
                      <w:t>二</w:t>
                    </w:r>
                  </w:p>
                </w:txbxContent>
              </v:textbox>
              <w10:wrap type="none"/>
            </v:shape>
            <v:shape style="position:absolute;left:10968;top:3093;width:223;height:333" type="#_x0000_t202" filled="false" stroked="false">
              <v:textbox inset="0,0,0,0">
                <w:txbxContent>
                  <w:p>
                    <w:pPr>
                      <w:spacing w:line="329" w:lineRule="exact" w:before="0"/>
                      <w:ind w:left="0" w:right="0" w:firstLine="0"/>
                      <w:jc w:val="left"/>
                      <w:rPr>
                        <w:sz w:val="20"/>
                      </w:rPr>
                    </w:pPr>
                    <w:r>
                      <w:rPr>
                        <w:color w:val="231F20"/>
                        <w:w w:val="101"/>
                        <w:sz w:val="20"/>
                      </w:rPr>
                      <w:t>〇</w:t>
                    </w:r>
                  </w:p>
                </w:txbxContent>
              </v:textbox>
              <w10:wrap type="none"/>
            </v:shape>
            <v:shape style="position:absolute;left:10968;top:3300;width:223;height:333" type="#_x0000_t202" filled="false" stroked="false">
              <v:textbox inset="0,0,0,0">
                <w:txbxContent>
                  <w:p>
                    <w:pPr>
                      <w:spacing w:line="329" w:lineRule="exact" w:before="0"/>
                      <w:ind w:left="0" w:right="0" w:firstLine="0"/>
                      <w:jc w:val="left"/>
                      <w:rPr>
                        <w:sz w:val="20"/>
                      </w:rPr>
                    </w:pPr>
                    <w:r>
                      <w:rPr>
                        <w:color w:val="231F20"/>
                        <w:w w:val="101"/>
                        <w:sz w:val="20"/>
                      </w:rPr>
                      <w:t>一</w:t>
                    </w:r>
                  </w:p>
                </w:txbxContent>
              </v:textbox>
              <w10:wrap type="none"/>
            </v:shape>
            <v:shape style="position:absolute;left:10968;top:3508;width:223;height:333" type="#_x0000_t202" filled="false" stroked="false">
              <v:textbox inset="0,0,0,0">
                <w:txbxContent>
                  <w:p>
                    <w:pPr>
                      <w:spacing w:line="329" w:lineRule="exact" w:before="0"/>
                      <w:ind w:left="0" w:right="0" w:firstLine="0"/>
                      <w:jc w:val="left"/>
                      <w:rPr>
                        <w:sz w:val="20"/>
                      </w:rPr>
                    </w:pPr>
                    <w:r>
                      <w:rPr>
                        <w:color w:val="231F20"/>
                        <w:w w:val="101"/>
                        <w:sz w:val="20"/>
                      </w:rPr>
                      <w:t>八</w:t>
                    </w:r>
                  </w:p>
                </w:txbxContent>
              </v:textbox>
              <w10:wrap type="none"/>
            </v:shape>
            <v:shape style="position:absolute;left:10968;top:3714;width:223;height:333" type="#_x0000_t202" filled="false" stroked="false">
              <v:textbox inset="0,0,0,0">
                <w:txbxContent>
                  <w:p>
                    <w:pPr>
                      <w:spacing w:line="329" w:lineRule="exact" w:before="0"/>
                      <w:ind w:left="0" w:right="0" w:firstLine="0"/>
                      <w:jc w:val="left"/>
                      <w:rPr>
                        <w:sz w:val="20"/>
                      </w:rPr>
                    </w:pPr>
                    <w:r>
                      <w:rPr>
                        <w:color w:val="231F20"/>
                        <w:w w:val="101"/>
                        <w:sz w:val="20"/>
                      </w:rPr>
                      <w:t>年</w:t>
                    </w:r>
                  </w:p>
                </w:txbxContent>
              </v:textbox>
              <w10:wrap type="none"/>
            </v:shape>
            <v:shape style="position:absolute;left:10968;top:3920;width:223;height:333" type="#_x0000_t202" filled="false" stroked="false">
              <v:textbox inset="0,0,0,0">
                <w:txbxContent>
                  <w:p>
                    <w:pPr>
                      <w:spacing w:line="329" w:lineRule="exact" w:before="0"/>
                      <w:ind w:left="0" w:right="0" w:firstLine="0"/>
                      <w:jc w:val="left"/>
                      <w:rPr>
                        <w:sz w:val="20"/>
                      </w:rPr>
                    </w:pPr>
                    <w:r>
                      <w:rPr>
                        <w:color w:val="231F20"/>
                        <w:w w:val="101"/>
                        <w:sz w:val="20"/>
                      </w:rPr>
                      <w:t>十</w:t>
                    </w:r>
                  </w:p>
                </w:txbxContent>
              </v:textbox>
              <w10:wrap type="none"/>
            </v:shape>
            <v:shape style="position:absolute;left:10968;top:4128;width:223;height:333" type="#_x0000_t202" filled="false" stroked="false">
              <v:textbox inset="0,0,0,0">
                <w:txbxContent>
                  <w:p>
                    <w:pPr>
                      <w:spacing w:line="329" w:lineRule="exact" w:before="0"/>
                      <w:ind w:left="0" w:right="0" w:firstLine="0"/>
                      <w:jc w:val="left"/>
                      <w:rPr>
                        <w:sz w:val="20"/>
                      </w:rPr>
                    </w:pPr>
                    <w:r>
                      <w:rPr>
                        <w:color w:val="231F20"/>
                        <w:w w:val="101"/>
                        <w:sz w:val="20"/>
                      </w:rPr>
                      <w:t>一</w:t>
                    </w:r>
                  </w:p>
                </w:txbxContent>
              </v:textbox>
              <w10:wrap type="none"/>
            </v:shape>
            <v:shape style="position:absolute;left:10968;top:4334;width:223;height:333" type="#_x0000_t202" filled="false" stroked="false">
              <v:textbox inset="0,0,0,0">
                <w:txbxContent>
                  <w:p>
                    <w:pPr>
                      <w:spacing w:line="329" w:lineRule="exact" w:before="0"/>
                      <w:ind w:left="0" w:right="0" w:firstLine="0"/>
                      <w:jc w:val="left"/>
                      <w:rPr>
                        <w:sz w:val="20"/>
                      </w:rPr>
                    </w:pPr>
                    <w:r>
                      <w:rPr>
                        <w:color w:val="231F20"/>
                        <w:w w:val="101"/>
                        <w:sz w:val="20"/>
                      </w:rPr>
                      <w:t>月</w:t>
                    </w:r>
                  </w:p>
                </w:txbxContent>
              </v:textbox>
              <w10:wrap type="none"/>
            </v:shape>
            <w10:wrap type="none"/>
          </v:group>
        </w:pict>
      </w:r>
      <w:r>
        <w:rPr>
          <w:color w:val="231F20"/>
          <w:sz w:val="18"/>
        </w:rPr>
        <w:t>表 </w:t>
      </w:r>
      <w:r>
        <w:rPr>
          <w:rFonts w:ascii="Times New Roman" w:eastAsia="Times New Roman"/>
          <w:color w:val="231F20"/>
          <w:sz w:val="18"/>
        </w:rPr>
        <w:t>2 </w:t>
      </w:r>
      <w:r>
        <w:rPr>
          <w:color w:val="231F20"/>
          <w:sz w:val="18"/>
        </w:rPr>
        <w:t>基于</w:t>
      </w:r>
      <w:r>
        <w:rPr>
          <w:rFonts w:ascii="Times New Roman" w:eastAsia="Times New Roman"/>
          <w:color w:val="231F20"/>
          <w:sz w:val="18"/>
        </w:rPr>
        <w:t>SOLO </w:t>
      </w:r>
      <w:r>
        <w:rPr>
          <w:color w:val="231F20"/>
          <w:sz w:val="18"/>
        </w:rPr>
        <w:t>的小学生写作评价标准</w:t>
      </w:r>
    </w:p>
    <w:tbl>
      <w:tblPr>
        <w:tblW w:w="0" w:type="auto"/>
        <w:jc w:val="left"/>
        <w:tblInd w:w="3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51"/>
        <w:gridCol w:w="614"/>
        <w:gridCol w:w="1948"/>
        <w:gridCol w:w="970"/>
      </w:tblGrid>
      <w:tr>
        <w:trPr>
          <w:trHeight w:val="243" w:hRule="atLeast"/>
        </w:trPr>
        <w:tc>
          <w:tcPr>
            <w:tcW w:w="751" w:type="dxa"/>
            <w:tcBorders>
              <w:left w:val="single" w:sz="2" w:space="0" w:color="231F20"/>
            </w:tcBorders>
          </w:tcPr>
          <w:p>
            <w:pPr>
              <w:pStyle w:val="TableParagraph"/>
              <w:spacing w:line="216" w:lineRule="exact" w:before="7"/>
              <w:ind w:left="93" w:right="90"/>
              <w:jc w:val="center"/>
              <w:rPr>
                <w:sz w:val="13"/>
              </w:rPr>
            </w:pPr>
            <w:r>
              <w:rPr>
                <w:color w:val="231F20"/>
                <w:sz w:val="13"/>
              </w:rPr>
              <w:t>写作标准</w:t>
            </w:r>
          </w:p>
        </w:tc>
        <w:tc>
          <w:tcPr>
            <w:tcW w:w="614" w:type="dxa"/>
          </w:tcPr>
          <w:p>
            <w:pPr>
              <w:pStyle w:val="TableParagraph"/>
              <w:spacing w:line="216" w:lineRule="exact" w:before="8"/>
              <w:ind w:left="152" w:right="152"/>
              <w:jc w:val="center"/>
              <w:rPr>
                <w:sz w:val="13"/>
              </w:rPr>
            </w:pPr>
            <w:r>
              <w:rPr>
                <w:color w:val="231F20"/>
                <w:sz w:val="13"/>
              </w:rPr>
              <w:t>分值</w:t>
            </w:r>
          </w:p>
        </w:tc>
        <w:tc>
          <w:tcPr>
            <w:tcW w:w="1948" w:type="dxa"/>
          </w:tcPr>
          <w:p>
            <w:pPr>
              <w:pStyle w:val="TableParagraph"/>
              <w:spacing w:line="216" w:lineRule="exact" w:before="8"/>
              <w:ind w:left="819" w:right="819"/>
              <w:jc w:val="center"/>
              <w:rPr>
                <w:sz w:val="13"/>
              </w:rPr>
            </w:pPr>
            <w:r>
              <w:rPr>
                <w:color w:val="231F20"/>
                <w:sz w:val="13"/>
              </w:rPr>
              <w:t>等级</w:t>
            </w:r>
          </w:p>
        </w:tc>
        <w:tc>
          <w:tcPr>
            <w:tcW w:w="970" w:type="dxa"/>
          </w:tcPr>
          <w:p>
            <w:pPr>
              <w:pStyle w:val="TableParagraph"/>
              <w:spacing w:line="216" w:lineRule="exact" w:before="8"/>
              <w:ind w:left="64"/>
              <w:rPr>
                <w:sz w:val="13"/>
              </w:rPr>
            </w:pPr>
            <w:r>
              <w:rPr>
                <w:color w:val="231F20"/>
                <w:sz w:val="13"/>
              </w:rPr>
              <w:t>表达能力维度</w:t>
            </w:r>
          </w:p>
        </w:tc>
      </w:tr>
      <w:tr>
        <w:trPr>
          <w:trHeight w:val="278" w:hRule="atLeast"/>
        </w:trPr>
        <w:tc>
          <w:tcPr>
            <w:tcW w:w="751" w:type="dxa"/>
            <w:tcBorders>
              <w:left w:val="single" w:sz="2" w:space="0" w:color="231F20"/>
            </w:tcBorders>
          </w:tcPr>
          <w:p>
            <w:pPr>
              <w:pStyle w:val="TableParagraph"/>
              <w:spacing w:before="24"/>
              <w:ind w:left="93" w:right="90"/>
              <w:jc w:val="center"/>
              <w:rPr>
                <w:sz w:val="13"/>
              </w:rPr>
            </w:pPr>
            <w:r>
              <w:rPr>
                <w:color w:val="231F20"/>
                <w:sz w:val="13"/>
              </w:rPr>
              <w:t>聚焦主题</w:t>
            </w:r>
          </w:p>
        </w:tc>
        <w:tc>
          <w:tcPr>
            <w:tcW w:w="614" w:type="dxa"/>
          </w:tcPr>
          <w:p>
            <w:pPr>
              <w:pStyle w:val="TableParagraph"/>
              <w:spacing w:before="55"/>
              <w:ind w:left="3"/>
              <w:jc w:val="center"/>
              <w:rPr>
                <w:rFonts w:ascii="Times New Roman"/>
                <w:sz w:val="14"/>
              </w:rPr>
            </w:pPr>
            <w:r>
              <w:rPr>
                <w:rFonts w:ascii="Times New Roman"/>
                <w:color w:val="231F20"/>
                <w:w w:val="98"/>
                <w:sz w:val="14"/>
              </w:rPr>
              <w:t>1</w:t>
            </w:r>
          </w:p>
        </w:tc>
        <w:tc>
          <w:tcPr>
            <w:tcW w:w="1948" w:type="dxa"/>
            <w:vMerge w:val="restart"/>
          </w:tcPr>
          <w:p>
            <w:pPr>
              <w:pStyle w:val="TableParagraph"/>
              <w:spacing w:line="259" w:lineRule="auto" w:before="40"/>
              <w:ind w:left="553" w:right="555" w:firstLine="69"/>
              <w:rPr>
                <w:sz w:val="13"/>
              </w:rPr>
            </w:pPr>
            <w:r>
              <w:rPr>
                <w:color w:val="231F20"/>
                <w:sz w:val="13"/>
              </w:rPr>
              <w:t>前结构水平单点结构水平</w:t>
            </w:r>
          </w:p>
        </w:tc>
        <w:tc>
          <w:tcPr>
            <w:tcW w:w="970" w:type="dxa"/>
            <w:vMerge w:val="restart"/>
          </w:tcPr>
          <w:p>
            <w:pPr>
              <w:pStyle w:val="TableParagraph"/>
              <w:spacing w:before="162"/>
              <w:ind w:left="65"/>
              <w:rPr>
                <w:sz w:val="13"/>
              </w:rPr>
            </w:pPr>
            <w:r>
              <w:rPr>
                <w:color w:val="231F20"/>
                <w:sz w:val="13"/>
              </w:rPr>
              <w:t>准确表达信息</w:t>
            </w:r>
          </w:p>
        </w:tc>
      </w:tr>
      <w:tr>
        <w:trPr>
          <w:trHeight w:val="263" w:hRule="atLeast"/>
        </w:trPr>
        <w:tc>
          <w:tcPr>
            <w:tcW w:w="751" w:type="dxa"/>
            <w:tcBorders>
              <w:left w:val="single" w:sz="2" w:space="0" w:color="231F20"/>
            </w:tcBorders>
          </w:tcPr>
          <w:p>
            <w:pPr>
              <w:pStyle w:val="TableParagraph"/>
              <w:spacing w:before="17"/>
              <w:ind w:left="93" w:right="90"/>
              <w:jc w:val="center"/>
              <w:rPr>
                <w:sz w:val="13"/>
              </w:rPr>
            </w:pPr>
            <w:r>
              <w:rPr>
                <w:color w:val="231F20"/>
                <w:sz w:val="13"/>
              </w:rPr>
              <w:t>规范准确</w:t>
            </w:r>
          </w:p>
        </w:tc>
        <w:tc>
          <w:tcPr>
            <w:tcW w:w="614" w:type="dxa"/>
          </w:tcPr>
          <w:p>
            <w:pPr>
              <w:pStyle w:val="TableParagraph"/>
              <w:spacing w:before="48"/>
              <w:ind w:left="3"/>
              <w:jc w:val="center"/>
              <w:rPr>
                <w:rFonts w:ascii="Times New Roman"/>
                <w:sz w:val="14"/>
              </w:rPr>
            </w:pPr>
            <w:r>
              <w:rPr>
                <w:rFonts w:ascii="Times New Roman"/>
                <w:color w:val="231F20"/>
                <w:w w:val="98"/>
                <w:sz w:val="14"/>
              </w:rPr>
              <w:t>4</w:t>
            </w:r>
          </w:p>
        </w:tc>
        <w:tc>
          <w:tcPr>
            <w:tcW w:w="1948" w:type="dxa"/>
            <w:vMerge/>
            <w:tcBorders>
              <w:top w:val="nil"/>
            </w:tcBorders>
          </w:tcPr>
          <w:p>
            <w:pPr>
              <w:rPr>
                <w:sz w:val="2"/>
                <w:szCs w:val="2"/>
              </w:rPr>
            </w:pPr>
          </w:p>
        </w:tc>
        <w:tc>
          <w:tcPr>
            <w:tcW w:w="970" w:type="dxa"/>
            <w:vMerge/>
            <w:tcBorders>
              <w:top w:val="nil"/>
            </w:tcBorders>
          </w:tcPr>
          <w:p>
            <w:pPr>
              <w:rPr>
                <w:sz w:val="2"/>
                <w:szCs w:val="2"/>
              </w:rPr>
            </w:pPr>
          </w:p>
        </w:tc>
      </w:tr>
      <w:tr>
        <w:trPr>
          <w:trHeight w:val="277" w:hRule="atLeast"/>
        </w:trPr>
        <w:tc>
          <w:tcPr>
            <w:tcW w:w="751" w:type="dxa"/>
            <w:tcBorders>
              <w:left w:val="single" w:sz="2" w:space="0" w:color="231F20"/>
              <w:bottom w:val="single" w:sz="2" w:space="0" w:color="231F20"/>
            </w:tcBorders>
          </w:tcPr>
          <w:p>
            <w:pPr>
              <w:pStyle w:val="TableParagraph"/>
              <w:spacing w:before="23"/>
              <w:ind w:left="93" w:right="90"/>
              <w:jc w:val="center"/>
              <w:rPr>
                <w:sz w:val="13"/>
              </w:rPr>
            </w:pPr>
            <w:r>
              <w:rPr>
                <w:color w:val="231F20"/>
                <w:sz w:val="13"/>
              </w:rPr>
              <w:t>使用连词</w:t>
            </w:r>
          </w:p>
        </w:tc>
        <w:tc>
          <w:tcPr>
            <w:tcW w:w="614" w:type="dxa"/>
            <w:tcBorders>
              <w:bottom w:val="single" w:sz="2" w:space="0" w:color="231F20"/>
            </w:tcBorders>
          </w:tcPr>
          <w:p>
            <w:pPr>
              <w:pStyle w:val="TableParagraph"/>
              <w:spacing w:before="54"/>
              <w:ind w:left="3"/>
              <w:jc w:val="center"/>
              <w:rPr>
                <w:rFonts w:ascii="Times New Roman"/>
                <w:sz w:val="14"/>
              </w:rPr>
            </w:pPr>
            <w:r>
              <w:rPr>
                <w:rFonts w:ascii="Times New Roman"/>
                <w:color w:val="231F20"/>
                <w:w w:val="98"/>
                <w:sz w:val="14"/>
              </w:rPr>
              <w:t>2</w:t>
            </w:r>
          </w:p>
        </w:tc>
        <w:tc>
          <w:tcPr>
            <w:tcW w:w="1948" w:type="dxa"/>
            <w:vMerge w:val="restart"/>
          </w:tcPr>
          <w:p>
            <w:pPr>
              <w:pStyle w:val="TableParagraph"/>
              <w:spacing w:line="259" w:lineRule="auto" w:before="42"/>
              <w:ind w:left="553" w:right="555"/>
              <w:rPr>
                <w:sz w:val="13"/>
              </w:rPr>
            </w:pPr>
            <w:r>
              <w:rPr>
                <w:color w:val="231F20"/>
                <w:sz w:val="13"/>
              </w:rPr>
              <w:t>多点结构水平关联结构水平</w:t>
            </w:r>
          </w:p>
        </w:tc>
        <w:tc>
          <w:tcPr>
            <w:tcW w:w="970" w:type="dxa"/>
            <w:vMerge w:val="restart"/>
          </w:tcPr>
          <w:p>
            <w:pPr>
              <w:pStyle w:val="TableParagraph"/>
              <w:spacing w:before="163"/>
              <w:ind w:left="65"/>
              <w:rPr>
                <w:sz w:val="13"/>
              </w:rPr>
            </w:pPr>
            <w:r>
              <w:rPr>
                <w:color w:val="231F20"/>
                <w:sz w:val="13"/>
              </w:rPr>
              <w:t>连贯表达信息</w:t>
            </w:r>
          </w:p>
        </w:tc>
      </w:tr>
      <w:tr>
        <w:trPr>
          <w:trHeight w:val="269" w:hRule="atLeast"/>
        </w:trPr>
        <w:tc>
          <w:tcPr>
            <w:tcW w:w="751" w:type="dxa"/>
            <w:tcBorders>
              <w:top w:val="single" w:sz="2" w:space="0" w:color="231F20"/>
              <w:left w:val="single" w:sz="2" w:space="0" w:color="231F20"/>
            </w:tcBorders>
          </w:tcPr>
          <w:p>
            <w:pPr>
              <w:pStyle w:val="TableParagraph"/>
              <w:spacing w:before="20"/>
              <w:ind w:left="93" w:right="90"/>
              <w:jc w:val="center"/>
              <w:rPr>
                <w:sz w:val="13"/>
              </w:rPr>
            </w:pPr>
            <w:r>
              <w:rPr>
                <w:color w:val="231F20"/>
                <w:sz w:val="13"/>
              </w:rPr>
              <w:t>有头有尾</w:t>
            </w:r>
          </w:p>
        </w:tc>
        <w:tc>
          <w:tcPr>
            <w:tcW w:w="614" w:type="dxa"/>
            <w:tcBorders>
              <w:top w:val="single" w:sz="2" w:space="0" w:color="231F20"/>
            </w:tcBorders>
          </w:tcPr>
          <w:p>
            <w:pPr>
              <w:pStyle w:val="TableParagraph"/>
              <w:spacing w:before="51"/>
              <w:ind w:left="3"/>
              <w:jc w:val="center"/>
              <w:rPr>
                <w:rFonts w:ascii="Times New Roman"/>
                <w:sz w:val="14"/>
              </w:rPr>
            </w:pPr>
            <w:r>
              <w:rPr>
                <w:rFonts w:ascii="Times New Roman"/>
                <w:color w:val="231F20"/>
                <w:w w:val="98"/>
                <w:sz w:val="14"/>
              </w:rPr>
              <w:t>1</w:t>
            </w:r>
          </w:p>
        </w:tc>
        <w:tc>
          <w:tcPr>
            <w:tcW w:w="1948" w:type="dxa"/>
            <w:vMerge/>
            <w:tcBorders>
              <w:top w:val="nil"/>
            </w:tcBorders>
          </w:tcPr>
          <w:p>
            <w:pPr>
              <w:rPr>
                <w:sz w:val="2"/>
                <w:szCs w:val="2"/>
              </w:rPr>
            </w:pPr>
          </w:p>
        </w:tc>
        <w:tc>
          <w:tcPr>
            <w:tcW w:w="970" w:type="dxa"/>
            <w:vMerge/>
            <w:tcBorders>
              <w:top w:val="nil"/>
            </w:tcBorders>
          </w:tcPr>
          <w:p>
            <w:pPr>
              <w:rPr>
                <w:sz w:val="2"/>
                <w:szCs w:val="2"/>
              </w:rPr>
            </w:pPr>
          </w:p>
        </w:tc>
      </w:tr>
      <w:tr>
        <w:trPr>
          <w:trHeight w:val="271" w:hRule="atLeast"/>
        </w:trPr>
        <w:tc>
          <w:tcPr>
            <w:tcW w:w="751" w:type="dxa"/>
            <w:tcBorders>
              <w:left w:val="single" w:sz="2" w:space="0" w:color="231F20"/>
            </w:tcBorders>
          </w:tcPr>
          <w:p>
            <w:pPr>
              <w:pStyle w:val="TableParagraph"/>
              <w:spacing w:before="22"/>
              <w:ind w:left="93" w:right="90"/>
              <w:jc w:val="center"/>
              <w:rPr>
                <w:sz w:val="13"/>
              </w:rPr>
            </w:pPr>
            <w:r>
              <w:rPr>
                <w:color w:val="231F20"/>
                <w:sz w:val="13"/>
              </w:rPr>
              <w:t>更多信息</w:t>
            </w:r>
          </w:p>
        </w:tc>
        <w:tc>
          <w:tcPr>
            <w:tcW w:w="614" w:type="dxa"/>
          </w:tcPr>
          <w:p>
            <w:pPr>
              <w:pStyle w:val="TableParagraph"/>
              <w:spacing w:before="53"/>
              <w:ind w:left="3"/>
              <w:jc w:val="center"/>
              <w:rPr>
                <w:rFonts w:ascii="Times New Roman"/>
                <w:sz w:val="14"/>
              </w:rPr>
            </w:pPr>
            <w:r>
              <w:rPr>
                <w:rFonts w:ascii="Times New Roman"/>
                <w:color w:val="231F20"/>
                <w:w w:val="98"/>
                <w:sz w:val="14"/>
              </w:rPr>
              <w:t>1</w:t>
            </w:r>
          </w:p>
        </w:tc>
        <w:tc>
          <w:tcPr>
            <w:tcW w:w="1948" w:type="dxa"/>
            <w:vMerge w:val="restart"/>
          </w:tcPr>
          <w:p>
            <w:pPr>
              <w:pStyle w:val="TableParagraph"/>
              <w:spacing w:before="173"/>
              <w:ind w:left="95"/>
              <w:rPr>
                <w:sz w:val="13"/>
              </w:rPr>
            </w:pPr>
            <w:r>
              <w:rPr>
                <w:color w:val="231F20"/>
                <w:position w:val="1"/>
                <w:sz w:val="13"/>
              </w:rPr>
              <w:t>关联结构水平</w:t>
            </w:r>
            <w:r>
              <w:rPr>
                <w:rFonts w:ascii="Times New Roman" w:eastAsia="Times New Roman"/>
                <w:color w:val="231F20"/>
                <w:sz w:val="14"/>
              </w:rPr>
              <w:t>+</w:t>
            </w:r>
            <w:r>
              <w:rPr>
                <w:color w:val="231F20"/>
                <w:position w:val="1"/>
                <w:sz w:val="13"/>
              </w:rPr>
              <w:t>拓展抽象水平</w:t>
            </w:r>
          </w:p>
        </w:tc>
        <w:tc>
          <w:tcPr>
            <w:tcW w:w="970" w:type="dxa"/>
            <w:vMerge w:val="restart"/>
          </w:tcPr>
          <w:p>
            <w:pPr>
              <w:pStyle w:val="TableParagraph"/>
              <w:spacing w:before="177"/>
              <w:ind w:left="64"/>
              <w:rPr>
                <w:sz w:val="13"/>
              </w:rPr>
            </w:pPr>
            <w:r>
              <w:rPr>
                <w:color w:val="231F20"/>
                <w:sz w:val="13"/>
              </w:rPr>
              <w:t>多样表达信息</w:t>
            </w:r>
          </w:p>
        </w:tc>
      </w:tr>
      <w:tr>
        <w:trPr>
          <w:trHeight w:val="300" w:hRule="atLeast"/>
        </w:trPr>
        <w:tc>
          <w:tcPr>
            <w:tcW w:w="751" w:type="dxa"/>
            <w:tcBorders>
              <w:left w:val="single" w:sz="2" w:space="0" w:color="231F20"/>
            </w:tcBorders>
          </w:tcPr>
          <w:p>
            <w:pPr>
              <w:pStyle w:val="TableParagraph"/>
              <w:spacing w:before="35"/>
              <w:ind w:left="93" w:right="90"/>
              <w:jc w:val="center"/>
              <w:rPr>
                <w:sz w:val="13"/>
              </w:rPr>
            </w:pPr>
            <w:r>
              <w:rPr>
                <w:color w:val="231F20"/>
                <w:sz w:val="13"/>
              </w:rPr>
              <w:t>好词好句</w:t>
            </w:r>
          </w:p>
        </w:tc>
        <w:tc>
          <w:tcPr>
            <w:tcW w:w="614" w:type="dxa"/>
          </w:tcPr>
          <w:p>
            <w:pPr>
              <w:pStyle w:val="TableParagraph"/>
              <w:spacing w:before="66"/>
              <w:ind w:left="3"/>
              <w:jc w:val="center"/>
              <w:rPr>
                <w:rFonts w:ascii="Times New Roman"/>
                <w:sz w:val="14"/>
              </w:rPr>
            </w:pPr>
            <w:r>
              <w:rPr>
                <w:rFonts w:ascii="Times New Roman"/>
                <w:color w:val="231F20"/>
                <w:w w:val="98"/>
                <w:sz w:val="14"/>
              </w:rPr>
              <w:t>1</w:t>
            </w:r>
          </w:p>
        </w:tc>
        <w:tc>
          <w:tcPr>
            <w:tcW w:w="1948" w:type="dxa"/>
            <w:vMerge/>
            <w:tcBorders>
              <w:top w:val="nil"/>
            </w:tcBorders>
          </w:tcPr>
          <w:p>
            <w:pPr>
              <w:rPr>
                <w:sz w:val="2"/>
                <w:szCs w:val="2"/>
              </w:rPr>
            </w:pPr>
          </w:p>
        </w:tc>
        <w:tc>
          <w:tcPr>
            <w:tcW w:w="970" w:type="dxa"/>
            <w:vMerge/>
            <w:tcBorders>
              <w:top w:val="nil"/>
            </w:tcBorders>
          </w:tcPr>
          <w:p>
            <w:pPr>
              <w:rPr>
                <w:sz w:val="2"/>
                <w:szCs w:val="2"/>
              </w:rPr>
            </w:pPr>
          </w:p>
        </w:tc>
      </w:tr>
    </w:tbl>
    <w:p>
      <w:pPr>
        <w:pStyle w:val="BodyText"/>
        <w:spacing w:line="211" w:lineRule="auto" w:before="91"/>
        <w:ind w:left="266" w:right="1782" w:firstLine="440"/>
        <w:jc w:val="both"/>
      </w:pPr>
      <w:r>
        <w:rPr/>
        <w:drawing>
          <wp:anchor distT="0" distB="0" distL="0" distR="0" allowOverlap="1" layoutInCell="1" locked="0" behindDoc="1" simplePos="0" relativeHeight="251218944">
            <wp:simplePos x="0" y="0"/>
            <wp:positionH relativeFrom="page">
              <wp:posOffset>6050889</wp:posOffset>
            </wp:positionH>
            <wp:positionV relativeFrom="paragraph">
              <wp:posOffset>954077</wp:posOffset>
            </wp:positionV>
            <wp:extent cx="124460" cy="124460"/>
            <wp:effectExtent l="0" t="0" r="0" b="0"/>
            <wp:wrapNone/>
            <wp:docPr id="15" name="image12.png"/>
            <wp:cNvGraphicFramePr>
              <a:graphicFrameLocks noChangeAspect="1"/>
            </wp:cNvGraphicFramePr>
            <a:graphic>
              <a:graphicData uri="http://schemas.openxmlformats.org/drawingml/2006/picture">
                <pic:pic>
                  <pic:nvPicPr>
                    <pic:cNvPr id="16" name="image12.png"/>
                    <pic:cNvPicPr/>
                  </pic:nvPicPr>
                  <pic:blipFill>
                    <a:blip r:embed="rId18" cstate="print"/>
                    <a:stretch>
                      <a:fillRect/>
                    </a:stretch>
                  </pic:blipFill>
                  <pic:spPr>
                    <a:xfrm>
                      <a:off x="0" y="0"/>
                      <a:ext cx="124460" cy="124460"/>
                    </a:xfrm>
                    <a:prstGeom prst="rect">
                      <a:avLst/>
                    </a:prstGeom>
                  </pic:spPr>
                </pic:pic>
              </a:graphicData>
            </a:graphic>
          </wp:anchor>
        </w:drawing>
      </w:r>
      <w:r>
        <w:rPr>
          <w:color w:val="231F20"/>
          <w:spacing w:val="-8"/>
        </w:rPr>
        <w:t>语言教学的最终目的是人的全面、持续发</w:t>
      </w:r>
      <w:r>
        <w:rPr>
          <w:color w:val="231F20"/>
          <w:spacing w:val="-11"/>
        </w:rPr>
        <w:t>展。写作教学并不是孤立的技能训练，它与学</w:t>
      </w:r>
      <w:r>
        <w:rPr>
          <w:color w:val="231F20"/>
          <w:spacing w:val="-19"/>
        </w:rPr>
        <w:t>生的语言能力、思维品质、文化意识、学习能力</w:t>
      </w:r>
      <w:r>
        <w:rPr>
          <w:color w:val="231F20"/>
          <w:spacing w:val="-22"/>
        </w:rPr>
        <w:t>息息相关。因此，写作教学的优化和改进，必将</w:t>
      </w:r>
      <w:r>
        <w:rPr>
          <w:color w:val="231F20"/>
        </w:rPr>
        <w:t>带动学生学科整体素养的发展和提高。</w:t>
      </w:r>
    </w:p>
    <w:p>
      <w:pPr>
        <w:pStyle w:val="BodyText"/>
        <w:spacing w:before="300"/>
        <w:ind w:left="623"/>
      </w:pPr>
      <w:r>
        <w:rPr>
          <w:color w:val="231F20"/>
        </w:rPr>
        <w:t>【参考文献】</w:t>
      </w:r>
    </w:p>
    <w:p>
      <w:pPr>
        <w:pStyle w:val="ListParagraph"/>
        <w:numPr>
          <w:ilvl w:val="0"/>
          <w:numId w:val="3"/>
        </w:numPr>
        <w:tabs>
          <w:tab w:pos="935" w:val="left" w:leader="none"/>
        </w:tabs>
        <w:spacing w:line="319" w:lineRule="auto" w:before="13" w:after="0"/>
        <w:ind w:left="266" w:right="1784" w:firstLine="438"/>
        <w:jc w:val="both"/>
        <w:rPr>
          <w:sz w:val="22"/>
        </w:rPr>
      </w:pPr>
      <w:r>
        <w:rPr>
          <w:color w:val="231F20"/>
          <w:sz w:val="22"/>
        </w:rPr>
        <w:t>BIGGS J B &amp; COLLIS K F. Evaluating the Quality of Learning: The SOLO Taxonomy [M]. New York: Academic Press,</w:t>
      </w:r>
      <w:r>
        <w:rPr>
          <w:color w:val="231F20"/>
          <w:spacing w:val="31"/>
          <w:sz w:val="22"/>
        </w:rPr>
        <w:t> </w:t>
      </w:r>
      <w:r>
        <w:rPr>
          <w:color w:val="231F20"/>
          <w:sz w:val="22"/>
        </w:rPr>
        <w:t>1982.</w:t>
      </w:r>
    </w:p>
    <w:p>
      <w:pPr>
        <w:pStyle w:val="ListParagraph"/>
        <w:numPr>
          <w:ilvl w:val="0"/>
          <w:numId w:val="3"/>
        </w:numPr>
        <w:tabs>
          <w:tab w:pos="939" w:val="left" w:leader="none"/>
        </w:tabs>
        <w:spacing w:line="301" w:lineRule="exact" w:before="0" w:after="0"/>
        <w:ind w:left="938" w:right="0" w:hanging="234"/>
        <w:jc w:val="left"/>
        <w:rPr>
          <w:rFonts w:ascii="Arial Unicode MS" w:eastAsia="Arial Unicode MS" w:hint="eastAsia"/>
          <w:sz w:val="22"/>
        </w:rPr>
      </w:pPr>
      <w:r>
        <w:rPr>
          <w:rFonts w:ascii="Arial Unicode MS" w:eastAsia="Arial Unicode MS" w:hint="eastAsia"/>
          <w:color w:val="231F20"/>
          <w:spacing w:val="3"/>
          <w:sz w:val="22"/>
        </w:rPr>
        <w:t>程晓堂</w:t>
      </w:r>
      <w:r>
        <w:rPr>
          <w:color w:val="231F20"/>
          <w:spacing w:val="4"/>
          <w:sz w:val="22"/>
        </w:rPr>
        <w:t>.</w:t>
      </w:r>
      <w:r>
        <w:rPr>
          <w:rFonts w:ascii="Arial Unicode MS" w:eastAsia="Arial Unicode MS" w:hint="eastAsia"/>
          <w:color w:val="231F20"/>
          <w:spacing w:val="4"/>
          <w:sz w:val="22"/>
        </w:rPr>
        <w:t>基于语篇连贯理论的二语写作</w:t>
      </w:r>
    </w:p>
    <w:p>
      <w:pPr>
        <w:pStyle w:val="BodyText"/>
        <w:spacing w:line="337" w:lineRule="exact"/>
        <w:ind w:left="266"/>
        <w:rPr>
          <w:rFonts w:ascii="Times New Roman" w:eastAsia="Times New Roman"/>
        </w:rPr>
      </w:pPr>
      <w:r>
        <w:rPr>
          <w:color w:val="231F20"/>
          <w:w w:val="99"/>
        </w:rPr>
        <w:t>教学途径</w:t>
      </w:r>
      <w:r>
        <w:rPr>
          <w:rFonts w:ascii="Times New Roman" w:eastAsia="Times New Roman"/>
          <w:color w:val="231F20"/>
          <w:w w:val="81"/>
        </w:rPr>
        <w:t>[</w:t>
      </w:r>
      <w:r>
        <w:rPr>
          <w:rFonts w:ascii="Times New Roman" w:eastAsia="Times New Roman"/>
          <w:color w:val="231F20"/>
          <w:w w:val="97"/>
        </w:rPr>
        <w:t>J</w:t>
      </w:r>
      <w:r>
        <w:rPr>
          <w:rFonts w:ascii="Times New Roman" w:eastAsia="Times New Roman"/>
          <w:color w:val="231F20"/>
          <w:w w:val="81"/>
        </w:rPr>
        <w:t>]</w:t>
      </w:r>
      <w:r>
        <w:rPr>
          <w:rFonts w:ascii="Times New Roman" w:eastAsia="Times New Roman"/>
          <w:color w:val="231F20"/>
          <w:w w:val="98"/>
        </w:rPr>
        <w:t>.</w:t>
      </w:r>
      <w:r>
        <w:rPr>
          <w:color w:val="231F20"/>
          <w:spacing w:val="-23"/>
          <w:w w:val="99"/>
        </w:rPr>
        <w:t>中国外语，</w:t>
      </w:r>
      <w:r>
        <w:rPr>
          <w:rFonts w:ascii="Times New Roman" w:eastAsia="Times New Roman"/>
          <w:color w:val="231F20"/>
          <w:w w:val="95"/>
        </w:rPr>
        <w:t>2009(</w:t>
      </w:r>
      <w:r>
        <w:rPr>
          <w:rFonts w:ascii="Times New Roman" w:eastAsia="Times New Roman"/>
          <w:color w:val="231F20"/>
          <w:w w:val="91"/>
        </w:rPr>
        <w:t>1)</w:t>
      </w:r>
      <w:r>
        <w:rPr>
          <w:rFonts w:ascii="Times New Roman" w:eastAsia="Times New Roman"/>
          <w:color w:val="231F20"/>
          <w:w w:val="88"/>
        </w:rPr>
        <w:t>:</w:t>
      </w:r>
      <w:r>
        <w:rPr>
          <w:rFonts w:ascii="Times New Roman" w:eastAsia="Times New Roman"/>
          <w:color w:val="231F20"/>
          <w:w w:val="102"/>
        </w:rPr>
        <w:t>65-68+110.</w:t>
      </w:r>
    </w:p>
    <w:p>
      <w:pPr>
        <w:pStyle w:val="ListParagraph"/>
        <w:numPr>
          <w:ilvl w:val="0"/>
          <w:numId w:val="3"/>
        </w:numPr>
        <w:tabs>
          <w:tab w:pos="950" w:val="left" w:leader="none"/>
        </w:tabs>
        <w:spacing w:line="211" w:lineRule="auto" w:before="9" w:after="0"/>
        <w:ind w:left="266" w:right="1781" w:firstLine="438"/>
        <w:jc w:val="left"/>
        <w:rPr>
          <w:sz w:val="22"/>
        </w:rPr>
      </w:pPr>
      <w:r>
        <w:rPr>
          <w:rFonts w:ascii="Arial Unicode MS" w:eastAsia="Arial Unicode MS" w:hint="eastAsia"/>
          <w:color w:val="231F20"/>
          <w:spacing w:val="17"/>
          <w:w w:val="95"/>
          <w:sz w:val="22"/>
        </w:rPr>
        <w:t>傅丹灵</w:t>
      </w:r>
      <w:r>
        <w:rPr>
          <w:color w:val="231F20"/>
          <w:spacing w:val="17"/>
          <w:w w:val="95"/>
          <w:sz w:val="22"/>
        </w:rPr>
        <w:t>,</w:t>
      </w:r>
      <w:r>
        <w:rPr>
          <w:rFonts w:ascii="Arial Unicode MS" w:eastAsia="Arial Unicode MS" w:hint="eastAsia"/>
          <w:color w:val="231F20"/>
          <w:spacing w:val="17"/>
          <w:w w:val="95"/>
          <w:sz w:val="22"/>
        </w:rPr>
        <w:t>王志军</w:t>
      </w:r>
      <w:r>
        <w:rPr>
          <w:color w:val="231F20"/>
          <w:spacing w:val="17"/>
          <w:w w:val="95"/>
          <w:sz w:val="22"/>
        </w:rPr>
        <w:t>.</w:t>
      </w:r>
      <w:r>
        <w:rPr>
          <w:rFonts w:ascii="Arial Unicode MS" w:eastAsia="Arial Unicode MS" w:hint="eastAsia"/>
          <w:color w:val="231F20"/>
          <w:spacing w:val="17"/>
          <w:w w:val="95"/>
          <w:sz w:val="22"/>
        </w:rPr>
        <w:t>如何教写作</w:t>
      </w:r>
      <w:r>
        <w:rPr>
          <w:color w:val="231F20"/>
          <w:spacing w:val="4"/>
          <w:w w:val="95"/>
          <w:sz w:val="22"/>
        </w:rPr>
        <w:t>[M].</w:t>
      </w:r>
      <w:r>
        <w:rPr>
          <w:rFonts w:ascii="Arial Unicode MS" w:eastAsia="Arial Unicode MS" w:hint="eastAsia"/>
          <w:color w:val="231F20"/>
          <w:spacing w:val="18"/>
          <w:w w:val="95"/>
          <w:sz w:val="22"/>
        </w:rPr>
        <w:t>上海</w:t>
      </w:r>
      <w:r>
        <w:rPr>
          <w:color w:val="231F20"/>
          <w:w w:val="95"/>
          <w:sz w:val="22"/>
        </w:rPr>
        <w:t>: </w:t>
      </w:r>
      <w:r>
        <w:rPr>
          <w:rFonts w:ascii="Arial Unicode MS" w:eastAsia="Arial Unicode MS" w:hint="eastAsia"/>
          <w:color w:val="231F20"/>
          <w:sz w:val="22"/>
        </w:rPr>
        <w:t>华东师范大学出版社</w:t>
      </w:r>
      <w:r>
        <w:rPr>
          <w:color w:val="231F20"/>
          <w:sz w:val="22"/>
        </w:rPr>
        <w:t>,2012.</w:t>
      </w:r>
    </w:p>
    <w:p>
      <w:pPr>
        <w:pStyle w:val="ListParagraph"/>
        <w:numPr>
          <w:ilvl w:val="0"/>
          <w:numId w:val="3"/>
        </w:numPr>
        <w:tabs>
          <w:tab w:pos="938" w:val="left" w:leader="none"/>
        </w:tabs>
        <w:spacing w:line="211" w:lineRule="auto" w:before="0" w:after="0"/>
        <w:ind w:left="266" w:right="1670" w:firstLine="438"/>
        <w:jc w:val="both"/>
        <w:rPr>
          <w:rFonts w:ascii="Arial Unicode MS" w:eastAsia="Arial Unicode MS" w:hint="eastAsia"/>
          <w:sz w:val="22"/>
        </w:rPr>
      </w:pPr>
      <w:r>
        <w:rPr>
          <w:rFonts w:ascii="Arial Unicode MS" w:eastAsia="Arial Unicode MS" w:hint="eastAsia"/>
          <w:color w:val="231F20"/>
          <w:spacing w:val="3"/>
          <w:sz w:val="22"/>
        </w:rPr>
        <w:t>黄小燕</w:t>
      </w:r>
      <w:r>
        <w:rPr>
          <w:color w:val="231F20"/>
          <w:spacing w:val="4"/>
          <w:sz w:val="22"/>
        </w:rPr>
        <w:t>.</w:t>
      </w:r>
      <w:r>
        <w:rPr>
          <w:rFonts w:ascii="Arial Unicode MS" w:eastAsia="Arial Unicode MS" w:hint="eastAsia"/>
          <w:color w:val="231F20"/>
          <w:spacing w:val="4"/>
          <w:sz w:val="22"/>
        </w:rPr>
        <w:t>基于核心素养的语言能力测评</w:t>
      </w:r>
      <w:r>
        <w:rPr>
          <w:color w:val="231F20"/>
          <w:spacing w:val="4"/>
          <w:w w:val="81"/>
          <w:sz w:val="22"/>
        </w:rPr>
        <w:t>[</w:t>
      </w:r>
      <w:r>
        <w:rPr>
          <w:color w:val="231F20"/>
          <w:spacing w:val="4"/>
          <w:w w:val="97"/>
          <w:sz w:val="22"/>
        </w:rPr>
        <w:t>J</w:t>
      </w:r>
      <w:r>
        <w:rPr>
          <w:color w:val="231F20"/>
          <w:spacing w:val="4"/>
          <w:w w:val="81"/>
          <w:sz w:val="22"/>
        </w:rPr>
        <w:t>]</w:t>
      </w:r>
      <w:r>
        <w:rPr>
          <w:color w:val="231F20"/>
          <w:spacing w:val="4"/>
          <w:w w:val="98"/>
          <w:sz w:val="22"/>
        </w:rPr>
        <w:t>.</w:t>
      </w:r>
      <w:r>
        <w:rPr>
          <w:color w:val="231F20"/>
          <w:spacing w:val="1"/>
          <w:sz w:val="22"/>
        </w:rPr>
        <w:t>  </w:t>
      </w:r>
      <w:r>
        <w:rPr>
          <w:rFonts w:ascii="Arial Unicode MS" w:eastAsia="Arial Unicode MS" w:hint="eastAsia"/>
          <w:color w:val="231F20"/>
          <w:spacing w:val="-9"/>
          <w:w w:val="99"/>
          <w:sz w:val="22"/>
        </w:rPr>
        <w:t>中小学外语教学与研究：中学篇，</w:t>
      </w:r>
      <w:r>
        <w:rPr>
          <w:color w:val="231F20"/>
          <w:w w:val="98"/>
          <w:sz w:val="22"/>
        </w:rPr>
        <w:t>201</w:t>
      </w:r>
      <w:r>
        <w:rPr>
          <w:color w:val="231F20"/>
          <w:spacing w:val="2"/>
          <w:w w:val="98"/>
          <w:sz w:val="22"/>
        </w:rPr>
        <w:t>7</w:t>
      </w:r>
      <w:r>
        <w:rPr>
          <w:color w:val="231F20"/>
          <w:w w:val="91"/>
          <w:sz w:val="22"/>
        </w:rPr>
        <w:t>(2</w:t>
      </w:r>
      <w:r>
        <w:rPr>
          <w:color w:val="231F20"/>
          <w:w w:val="81"/>
          <w:sz w:val="22"/>
        </w:rPr>
        <w:t>)</w:t>
      </w:r>
      <w:r>
        <w:rPr>
          <w:rFonts w:ascii="Arial Unicode MS" w:eastAsia="Arial Unicode MS" w:hint="eastAsia"/>
          <w:color w:val="231F20"/>
          <w:w w:val="99"/>
          <w:sz w:val="22"/>
        </w:rPr>
        <w:t>：</w:t>
      </w:r>
    </w:p>
    <w:p>
      <w:pPr>
        <w:pStyle w:val="BodyText"/>
        <w:spacing w:before="26"/>
        <w:ind w:left="266"/>
        <w:rPr>
          <w:rFonts w:ascii="Times New Roman"/>
        </w:rPr>
      </w:pPr>
      <w:r>
        <w:rPr>
          <w:rFonts w:ascii="Times New Roman"/>
          <w:color w:val="231F20"/>
          <w:w w:val="110"/>
        </w:rPr>
        <w:t>54-58.</w:t>
      </w:r>
    </w:p>
    <w:sectPr>
      <w:type w:val="continuous"/>
      <w:pgSz w:w="11910" w:h="16160"/>
      <w:pgMar w:top="460" w:bottom="360" w:left="580" w:right="0"/>
      <w:cols w:num="2" w:equalWidth="0">
        <w:col w:w="4907" w:space="40"/>
        <w:col w:w="638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86"/>
    <w:family w:val="swiss"/>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16.24803pt;margin-top:788.895996pt;width:369.5pt;height:9.7pt;mso-position-horizontal-relative:page;mso-position-vertical-relative:page;z-index:-252131328" coordorigin="325,15778" coordsize="7390,194">
          <v:shape style="position:absolute;left:324;top:15777;width:7352;height:194" type="#_x0000_t75" stroked="false">
            <v:imagedata r:id="rId1" o:title=""/>
          </v:shape>
          <v:shape style="position:absolute;left:7690;top:15903;width:24;height:24" coordorigin="7691,15904" coordsize="24,24" path="m7707,15904l7699,15904,7693,15910,7691,15914,7691,15920,7693,15922,7695,15926,7697,15928,7709,15928,7711,15926,7713,15922,7715,15920,7715,15914,7713,15910,7707,15904xe" filled="true" fillcolor="#b2b2b2" stroked="false">
            <v:path arrowok="t"/>
            <v:fill type="solid"/>
          </v:shape>
          <w10:wrap type="none"/>
        </v:group>
      </w:pict>
    </w:r>
    <w:r>
      <w:rPr/>
      <w:drawing>
        <wp:anchor distT="0" distB="0" distL="0" distR="0" allowOverlap="1" layoutInCell="1" locked="0" behindDoc="1" simplePos="0" relativeHeight="251186176">
          <wp:simplePos x="0" y="0"/>
          <wp:positionH relativeFrom="page">
            <wp:posOffset>5043780</wp:posOffset>
          </wp:positionH>
          <wp:positionV relativeFrom="page">
            <wp:posOffset>10018979</wp:posOffset>
          </wp:positionV>
          <wp:extent cx="1082040" cy="123189"/>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2" cstate="print"/>
                  <a:stretch>
                    <a:fillRect/>
                  </a:stretch>
                </pic:blipFill>
                <pic:spPr>
                  <a:xfrm>
                    <a:off x="0" y="0"/>
                    <a:ext cx="1082040" cy="12318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46.175659pt;margin-top:751.179688pt;width:12.85pt;height:13pt;mso-position-horizontal-relative:page;mso-position-vertical-relative:page;z-index:-252129280" type="#_x0000_t202" filled="false" stroked="false">
          <v:textbox inset="0,0,0,0">
            <w:txbxContent>
              <w:p>
                <w:pPr>
                  <w:pStyle w:val="BodyText"/>
                  <w:spacing w:line="231" w:lineRule="exact"/>
                  <w:ind w:left="20"/>
                  <w:rPr>
                    <w:rFonts w:ascii="Times New Roman"/>
                  </w:rPr>
                </w:pPr>
                <w:r>
                  <w:rPr>
                    <w:rFonts w:ascii="Times New Roman"/>
                    <w:color w:val="231F20"/>
                  </w:rPr>
                  <w:t>55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16.24803pt;margin-top:788.895996pt;width:369.5pt;height:9.7pt;mso-position-horizontal-relative:page;mso-position-vertical-relative:page;z-index:-252128256" coordorigin="325,15778" coordsize="7390,194">
          <v:shape style="position:absolute;left:324;top:15777;width:7352;height:194" type="#_x0000_t75" stroked="false">
            <v:imagedata r:id="rId1" o:title=""/>
          </v:shape>
          <v:shape style="position:absolute;left:7690;top:15903;width:24;height:24" coordorigin="7691,15904" coordsize="24,24" path="m7707,15904l7699,15904,7693,15910,7691,15914,7691,15920,7693,15922,7695,15926,7697,15928,7709,15928,7711,15926,7713,15922,7715,15920,7715,15914,7713,15910,7707,15904xe" filled="true" fillcolor="#b2b2b2" stroked="false">
            <v:path arrowok="t"/>
            <v:fill type="solid"/>
          </v:shape>
          <w10:wrap type="none"/>
        </v:group>
      </w:pict>
    </w:r>
    <w:r>
      <w:rPr/>
      <w:drawing>
        <wp:anchor distT="0" distB="0" distL="0" distR="0" allowOverlap="1" layoutInCell="1" locked="0" behindDoc="1" simplePos="0" relativeHeight="251189248">
          <wp:simplePos x="0" y="0"/>
          <wp:positionH relativeFrom="page">
            <wp:posOffset>5043780</wp:posOffset>
          </wp:positionH>
          <wp:positionV relativeFrom="page">
            <wp:posOffset>10018979</wp:posOffset>
          </wp:positionV>
          <wp:extent cx="1082040" cy="123189"/>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1082040" cy="123189"/>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16.24803pt;margin-top:788.895996pt;width:369.5pt;height:9.7pt;mso-position-horizontal-relative:page;mso-position-vertical-relative:page;z-index:-252126208" coordorigin="325,15778" coordsize="7390,194">
          <v:shape style="position:absolute;left:324;top:15777;width:7352;height:194" type="#_x0000_t75" stroked="false">
            <v:imagedata r:id="rId1" o:title=""/>
          </v:shape>
          <v:shape style="position:absolute;left:7690;top:15903;width:24;height:24" coordorigin="7691,15904" coordsize="24,24" path="m7707,15904l7699,15904,7693,15910,7691,15914,7691,15920,7693,15922,7695,15926,7697,15928,7709,15928,7711,15926,7713,15922,7715,15920,7715,15914,7713,15910,7707,15904xe" filled="true" fillcolor="#b2b2b2" stroked="false">
            <v:path arrowok="t"/>
            <v:fill type="solid"/>
          </v:shape>
          <w10:wrap type="none"/>
        </v:group>
      </w:pict>
    </w:r>
    <w:r>
      <w:rPr/>
      <w:drawing>
        <wp:anchor distT="0" distB="0" distL="0" distR="0" allowOverlap="1" layoutInCell="1" locked="0" behindDoc="1" simplePos="0" relativeHeight="251191296">
          <wp:simplePos x="0" y="0"/>
          <wp:positionH relativeFrom="page">
            <wp:posOffset>5043780</wp:posOffset>
          </wp:positionH>
          <wp:positionV relativeFrom="page">
            <wp:posOffset>10018979</wp:posOffset>
          </wp:positionV>
          <wp:extent cx="1082040" cy="123189"/>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2" cstate="print"/>
                  <a:stretch>
                    <a:fillRect/>
                  </a:stretch>
                </pic:blipFill>
                <pic:spPr>
                  <a:xfrm>
                    <a:off x="0" y="0"/>
                    <a:ext cx="1082040" cy="123189"/>
                  </a:xfrm>
                  <a:prstGeom prst="rect">
                    <a:avLst/>
                  </a:prstGeom>
                </pic:spPr>
              </pic:pic>
            </a:graphicData>
          </a:graphic>
        </wp:anchor>
      </w:drawing>
    </w:r>
    <w:r>
      <w:rPr/>
      <w:pict>
        <v:shape style="position:absolute;margin-left:546.175659pt;margin-top:751.179688pt;width:12.85pt;height:13pt;mso-position-horizontal-relative:page;mso-position-vertical-relative:page;z-index:-252124160" type="#_x0000_t202" filled="false" stroked="false">
          <v:textbox inset="0,0,0,0">
            <w:txbxContent>
              <w:p>
                <w:pPr>
                  <w:pStyle w:val="BodyText"/>
                  <w:spacing w:line="231" w:lineRule="exact"/>
                  <w:ind w:left="20"/>
                  <w:rPr>
                    <w:rFonts w:ascii="Times New Roman"/>
                  </w:rPr>
                </w:pPr>
                <w:r>
                  <w:rPr>
                    <w:rFonts w:ascii="Times New Roman"/>
                    <w:color w:val="231F20"/>
                  </w:rPr>
                  <w:t>57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66" w:hanging="230"/>
        <w:jc w:val="left"/>
      </w:pPr>
      <w:rPr>
        <w:rFonts w:hint="default" w:ascii="Times New Roman" w:hAnsi="Times New Roman" w:eastAsia="Times New Roman" w:cs="Times New Roman"/>
        <w:color w:val="231F20"/>
        <w:w w:val="81"/>
        <w:sz w:val="20"/>
        <w:szCs w:val="20"/>
        <w:lang w:val="zh-CN" w:eastAsia="zh-CN" w:bidi="zh-CN"/>
      </w:rPr>
    </w:lvl>
    <w:lvl w:ilvl="1">
      <w:start w:val="0"/>
      <w:numFmt w:val="bullet"/>
      <w:lvlText w:val="•"/>
      <w:lvlJc w:val="left"/>
      <w:pPr>
        <w:ind w:left="871" w:hanging="230"/>
      </w:pPr>
      <w:rPr>
        <w:rFonts w:hint="default"/>
        <w:lang w:val="zh-CN" w:eastAsia="zh-CN" w:bidi="zh-CN"/>
      </w:rPr>
    </w:lvl>
    <w:lvl w:ilvl="2">
      <w:start w:val="0"/>
      <w:numFmt w:val="bullet"/>
      <w:lvlText w:val="•"/>
      <w:lvlJc w:val="left"/>
      <w:pPr>
        <w:ind w:left="1483" w:hanging="230"/>
      </w:pPr>
      <w:rPr>
        <w:rFonts w:hint="default"/>
        <w:lang w:val="zh-CN" w:eastAsia="zh-CN" w:bidi="zh-CN"/>
      </w:rPr>
    </w:lvl>
    <w:lvl w:ilvl="3">
      <w:start w:val="0"/>
      <w:numFmt w:val="bullet"/>
      <w:lvlText w:val="•"/>
      <w:lvlJc w:val="left"/>
      <w:pPr>
        <w:ind w:left="2095" w:hanging="230"/>
      </w:pPr>
      <w:rPr>
        <w:rFonts w:hint="default"/>
        <w:lang w:val="zh-CN" w:eastAsia="zh-CN" w:bidi="zh-CN"/>
      </w:rPr>
    </w:lvl>
    <w:lvl w:ilvl="4">
      <w:start w:val="0"/>
      <w:numFmt w:val="bullet"/>
      <w:lvlText w:val="•"/>
      <w:lvlJc w:val="left"/>
      <w:pPr>
        <w:ind w:left="2707" w:hanging="230"/>
      </w:pPr>
      <w:rPr>
        <w:rFonts w:hint="default"/>
        <w:lang w:val="zh-CN" w:eastAsia="zh-CN" w:bidi="zh-CN"/>
      </w:rPr>
    </w:lvl>
    <w:lvl w:ilvl="5">
      <w:start w:val="0"/>
      <w:numFmt w:val="bullet"/>
      <w:lvlText w:val="•"/>
      <w:lvlJc w:val="left"/>
      <w:pPr>
        <w:ind w:left="3318" w:hanging="230"/>
      </w:pPr>
      <w:rPr>
        <w:rFonts w:hint="default"/>
        <w:lang w:val="zh-CN" w:eastAsia="zh-CN" w:bidi="zh-CN"/>
      </w:rPr>
    </w:lvl>
    <w:lvl w:ilvl="6">
      <w:start w:val="0"/>
      <w:numFmt w:val="bullet"/>
      <w:lvlText w:val="•"/>
      <w:lvlJc w:val="left"/>
      <w:pPr>
        <w:ind w:left="3930" w:hanging="230"/>
      </w:pPr>
      <w:rPr>
        <w:rFonts w:hint="default"/>
        <w:lang w:val="zh-CN" w:eastAsia="zh-CN" w:bidi="zh-CN"/>
      </w:rPr>
    </w:lvl>
    <w:lvl w:ilvl="7">
      <w:start w:val="0"/>
      <w:numFmt w:val="bullet"/>
      <w:lvlText w:val="•"/>
      <w:lvlJc w:val="left"/>
      <w:pPr>
        <w:ind w:left="4542" w:hanging="230"/>
      </w:pPr>
      <w:rPr>
        <w:rFonts w:hint="default"/>
        <w:lang w:val="zh-CN" w:eastAsia="zh-CN" w:bidi="zh-CN"/>
      </w:rPr>
    </w:lvl>
    <w:lvl w:ilvl="8">
      <w:start w:val="0"/>
      <w:numFmt w:val="bullet"/>
      <w:lvlText w:val="•"/>
      <w:lvlJc w:val="left"/>
      <w:pPr>
        <w:ind w:left="5154" w:hanging="230"/>
      </w:pPr>
      <w:rPr>
        <w:rFonts w:hint="default"/>
        <w:lang w:val="zh-CN" w:eastAsia="zh-CN" w:bidi="zh-CN"/>
      </w:rPr>
    </w:lvl>
  </w:abstractNum>
  <w:abstractNum w:abstractNumId="1">
    <w:multiLevelType w:val="hybridMultilevel"/>
    <w:lvl w:ilvl="0">
      <w:start w:val="1"/>
      <w:numFmt w:val="decimal"/>
      <w:lvlText w:val="%1."/>
      <w:lvlJc w:val="left"/>
      <w:pPr>
        <w:ind w:left="719" w:hanging="164"/>
        <w:jc w:val="right"/>
      </w:pPr>
      <w:rPr>
        <w:rFonts w:hint="default"/>
        <w:w w:val="24"/>
        <w:lang w:val="zh-CN" w:eastAsia="zh-CN" w:bidi="zh-CN"/>
      </w:rPr>
    </w:lvl>
    <w:lvl w:ilvl="1">
      <w:start w:val="0"/>
      <w:numFmt w:val="bullet"/>
      <w:lvlText w:val="•"/>
      <w:lvlJc w:val="left"/>
      <w:pPr>
        <w:ind w:left="1197" w:hanging="164"/>
      </w:pPr>
      <w:rPr>
        <w:rFonts w:hint="default"/>
        <w:lang w:val="zh-CN" w:eastAsia="zh-CN" w:bidi="zh-CN"/>
      </w:rPr>
    </w:lvl>
    <w:lvl w:ilvl="2">
      <w:start w:val="0"/>
      <w:numFmt w:val="bullet"/>
      <w:lvlText w:val="•"/>
      <w:lvlJc w:val="left"/>
      <w:pPr>
        <w:ind w:left="1674" w:hanging="164"/>
      </w:pPr>
      <w:rPr>
        <w:rFonts w:hint="default"/>
        <w:lang w:val="zh-CN" w:eastAsia="zh-CN" w:bidi="zh-CN"/>
      </w:rPr>
    </w:lvl>
    <w:lvl w:ilvl="3">
      <w:start w:val="0"/>
      <w:numFmt w:val="bullet"/>
      <w:lvlText w:val="•"/>
      <w:lvlJc w:val="left"/>
      <w:pPr>
        <w:ind w:left="2151" w:hanging="164"/>
      </w:pPr>
      <w:rPr>
        <w:rFonts w:hint="default"/>
        <w:lang w:val="zh-CN" w:eastAsia="zh-CN" w:bidi="zh-CN"/>
      </w:rPr>
    </w:lvl>
    <w:lvl w:ilvl="4">
      <w:start w:val="0"/>
      <w:numFmt w:val="bullet"/>
      <w:lvlText w:val="•"/>
      <w:lvlJc w:val="left"/>
      <w:pPr>
        <w:ind w:left="2628" w:hanging="164"/>
      </w:pPr>
      <w:rPr>
        <w:rFonts w:hint="default"/>
        <w:lang w:val="zh-CN" w:eastAsia="zh-CN" w:bidi="zh-CN"/>
      </w:rPr>
    </w:lvl>
    <w:lvl w:ilvl="5">
      <w:start w:val="0"/>
      <w:numFmt w:val="bullet"/>
      <w:lvlText w:val="•"/>
      <w:lvlJc w:val="left"/>
      <w:pPr>
        <w:ind w:left="3105" w:hanging="164"/>
      </w:pPr>
      <w:rPr>
        <w:rFonts w:hint="default"/>
        <w:lang w:val="zh-CN" w:eastAsia="zh-CN" w:bidi="zh-CN"/>
      </w:rPr>
    </w:lvl>
    <w:lvl w:ilvl="6">
      <w:start w:val="0"/>
      <w:numFmt w:val="bullet"/>
      <w:lvlText w:val="•"/>
      <w:lvlJc w:val="left"/>
      <w:pPr>
        <w:ind w:left="3582" w:hanging="164"/>
      </w:pPr>
      <w:rPr>
        <w:rFonts w:hint="default"/>
        <w:lang w:val="zh-CN" w:eastAsia="zh-CN" w:bidi="zh-CN"/>
      </w:rPr>
    </w:lvl>
    <w:lvl w:ilvl="7">
      <w:start w:val="0"/>
      <w:numFmt w:val="bullet"/>
      <w:lvlText w:val="•"/>
      <w:lvlJc w:val="left"/>
      <w:pPr>
        <w:ind w:left="4059" w:hanging="164"/>
      </w:pPr>
      <w:rPr>
        <w:rFonts w:hint="default"/>
        <w:lang w:val="zh-CN" w:eastAsia="zh-CN" w:bidi="zh-CN"/>
      </w:rPr>
    </w:lvl>
    <w:lvl w:ilvl="8">
      <w:start w:val="0"/>
      <w:numFmt w:val="bullet"/>
      <w:lvlText w:val="•"/>
      <w:lvlJc w:val="left"/>
      <w:pPr>
        <w:ind w:left="4536" w:hanging="164"/>
      </w:pPr>
      <w:rPr>
        <w:rFonts w:hint="default"/>
        <w:lang w:val="zh-CN" w:eastAsia="zh-CN" w:bidi="zh-CN"/>
      </w:rPr>
    </w:lvl>
  </w:abstractNum>
  <w:abstractNum w:abstractNumId="0">
    <w:multiLevelType w:val="hybridMultilevel"/>
    <w:lvl w:ilvl="0">
      <w:start w:val="1"/>
      <w:numFmt w:val="decimal"/>
      <w:lvlText w:val="%1."/>
      <w:lvlJc w:val="left"/>
      <w:pPr>
        <w:ind w:left="1807" w:hanging="164"/>
        <w:jc w:val="left"/>
      </w:pPr>
      <w:rPr>
        <w:rFonts w:hint="default" w:ascii="Garamond" w:hAnsi="Garamond" w:eastAsia="Garamond" w:cs="Garamond"/>
        <w:color w:val="231F20"/>
        <w:w w:val="24"/>
        <w:sz w:val="20"/>
        <w:szCs w:val="20"/>
        <w:lang w:val="zh-CN" w:eastAsia="zh-CN" w:bidi="zh-CN"/>
      </w:rPr>
    </w:lvl>
    <w:lvl w:ilvl="1">
      <w:start w:val="0"/>
      <w:numFmt w:val="bullet"/>
      <w:lvlText w:val="•"/>
      <w:lvlJc w:val="left"/>
      <w:pPr>
        <w:ind w:left="2177" w:hanging="164"/>
      </w:pPr>
      <w:rPr>
        <w:rFonts w:hint="default"/>
        <w:lang w:val="zh-CN" w:eastAsia="zh-CN" w:bidi="zh-CN"/>
      </w:rPr>
    </w:lvl>
    <w:lvl w:ilvl="2">
      <w:start w:val="0"/>
      <w:numFmt w:val="bullet"/>
      <w:lvlText w:val="•"/>
      <w:lvlJc w:val="left"/>
      <w:pPr>
        <w:ind w:left="2554" w:hanging="164"/>
      </w:pPr>
      <w:rPr>
        <w:rFonts w:hint="default"/>
        <w:lang w:val="zh-CN" w:eastAsia="zh-CN" w:bidi="zh-CN"/>
      </w:rPr>
    </w:lvl>
    <w:lvl w:ilvl="3">
      <w:start w:val="0"/>
      <w:numFmt w:val="bullet"/>
      <w:lvlText w:val="•"/>
      <w:lvlJc w:val="left"/>
      <w:pPr>
        <w:ind w:left="2931" w:hanging="164"/>
      </w:pPr>
      <w:rPr>
        <w:rFonts w:hint="default"/>
        <w:lang w:val="zh-CN" w:eastAsia="zh-CN" w:bidi="zh-CN"/>
      </w:rPr>
    </w:lvl>
    <w:lvl w:ilvl="4">
      <w:start w:val="0"/>
      <w:numFmt w:val="bullet"/>
      <w:lvlText w:val="•"/>
      <w:lvlJc w:val="left"/>
      <w:pPr>
        <w:ind w:left="3309" w:hanging="164"/>
      </w:pPr>
      <w:rPr>
        <w:rFonts w:hint="default"/>
        <w:lang w:val="zh-CN" w:eastAsia="zh-CN" w:bidi="zh-CN"/>
      </w:rPr>
    </w:lvl>
    <w:lvl w:ilvl="5">
      <w:start w:val="0"/>
      <w:numFmt w:val="bullet"/>
      <w:lvlText w:val="•"/>
      <w:lvlJc w:val="left"/>
      <w:pPr>
        <w:ind w:left="3686" w:hanging="164"/>
      </w:pPr>
      <w:rPr>
        <w:rFonts w:hint="default"/>
        <w:lang w:val="zh-CN" w:eastAsia="zh-CN" w:bidi="zh-CN"/>
      </w:rPr>
    </w:lvl>
    <w:lvl w:ilvl="6">
      <w:start w:val="0"/>
      <w:numFmt w:val="bullet"/>
      <w:lvlText w:val="•"/>
      <w:lvlJc w:val="left"/>
      <w:pPr>
        <w:ind w:left="4063" w:hanging="164"/>
      </w:pPr>
      <w:rPr>
        <w:rFonts w:hint="default"/>
        <w:lang w:val="zh-CN" w:eastAsia="zh-CN" w:bidi="zh-CN"/>
      </w:rPr>
    </w:lvl>
    <w:lvl w:ilvl="7">
      <w:start w:val="0"/>
      <w:numFmt w:val="bullet"/>
      <w:lvlText w:val="•"/>
      <w:lvlJc w:val="left"/>
      <w:pPr>
        <w:ind w:left="4440" w:hanging="164"/>
      </w:pPr>
      <w:rPr>
        <w:rFonts w:hint="default"/>
        <w:lang w:val="zh-CN" w:eastAsia="zh-CN" w:bidi="zh-CN"/>
      </w:rPr>
    </w:lvl>
    <w:lvl w:ilvl="8">
      <w:start w:val="0"/>
      <w:numFmt w:val="bullet"/>
      <w:lvlText w:val="•"/>
      <w:lvlJc w:val="left"/>
      <w:pPr>
        <w:ind w:left="4818" w:hanging="164"/>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zh-CN" w:eastAsia="zh-CN" w:bidi="zh-CN"/>
    </w:rPr>
  </w:style>
  <w:style w:styleId="BodyText" w:type="paragraph">
    <w:name w:val="Body Text"/>
    <w:basedOn w:val="Normal"/>
    <w:uiPriority w:val="1"/>
    <w:qFormat/>
    <w:pPr/>
    <w:rPr>
      <w:rFonts w:ascii="Arial Unicode MS" w:hAnsi="Arial Unicode MS" w:eastAsia="Arial Unicode MS" w:cs="Arial Unicode MS"/>
      <w:sz w:val="22"/>
      <w:szCs w:val="22"/>
      <w:lang w:val="zh-CN" w:eastAsia="zh-CN" w:bidi="zh-CN"/>
    </w:rPr>
  </w:style>
  <w:style w:styleId="ListParagraph" w:type="paragraph">
    <w:name w:val="List Paragraph"/>
    <w:basedOn w:val="Normal"/>
    <w:uiPriority w:val="1"/>
    <w:qFormat/>
    <w:pPr>
      <w:ind w:left="266" w:hanging="165"/>
    </w:pPr>
    <w:rPr>
      <w:rFonts w:ascii="Times New Roman" w:hAnsi="Times New Roman" w:eastAsia="Times New Roman" w:cs="Times New Roman"/>
      <w:lang w:val="zh-CN" w:eastAsia="zh-CN" w:bidi="zh-CN"/>
    </w:rPr>
  </w:style>
  <w:style w:styleId="TableParagraph" w:type="paragraph">
    <w:name w:val="Table Paragraph"/>
    <w:basedOn w:val="Normal"/>
    <w:uiPriority w:val="1"/>
    <w:qFormat/>
    <w:pPr>
      <w:ind w:left="54"/>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gutangyiren@163.com" TargetMode="Externa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footer" Target="footer2.xm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footer" Target="footer3.xml"/><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2019-02-07T05:05:53Z</dcterms:created>
  <dcterms:modified xsi:type="dcterms:W3CDTF">2019-02-07T05:05:53Z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ReaderEx_DIS 2.0.0 Build 3948</vt:lpwstr>
  </property>
  <property fmtid="{D5CDD505-2E9C-101B-9397-08002B2CF9AE}" pid="4" name="LastSaved">
    <vt:filetime>2018-12-18T00:00:00Z</vt:filetime>
  </property>
</Properties>
</file>