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ascii="宋体" w:hAnsi="宋体" w:eastAsia="宋体" w:cs="宋体"/>
          <w:b/>
          <w:bCs/>
          <w:sz w:val="30"/>
          <w:szCs w:val="30"/>
          <w:lang w:eastAsia="zh-CN"/>
        </w:rPr>
        <w:t>孟河医派校本课二年级下册第七课《世界爱眼日》教学设计</w:t>
      </w:r>
    </w:p>
    <w:p>
      <w:pPr>
        <w:numPr>
          <w:ilvl w:val="0"/>
          <w:numId w:val="0"/>
        </w:numPr>
        <w:adjustRightInd w:val="0"/>
        <w:snapToGrid w:val="0"/>
        <w:spacing w:line="360" w:lineRule="auto"/>
        <w:jc w:val="left"/>
        <w:rPr>
          <w:rFonts w:ascii="宋体" w:hAnsi="宋体" w:eastAsia="宋体" w:cs="宋体"/>
          <w:b/>
          <w:bCs/>
          <w:sz w:val="24"/>
          <w:szCs w:val="32"/>
        </w:rPr>
      </w:pPr>
      <w:r>
        <w:rPr>
          <w:rFonts w:hint="eastAsia" w:ascii="宋体" w:hAnsi="宋体" w:eastAsia="宋体" w:cs="宋体"/>
          <w:b/>
          <w:bCs/>
          <w:sz w:val="24"/>
          <w:szCs w:val="32"/>
          <w:lang w:eastAsia="zh-CN"/>
        </w:rPr>
        <w:t>一、</w:t>
      </w:r>
      <w:r>
        <w:rPr>
          <w:rFonts w:hint="eastAsia" w:ascii="宋体" w:hAnsi="宋体" w:eastAsia="宋体" w:cs="宋体"/>
          <w:b/>
          <w:bCs/>
          <w:sz w:val="24"/>
          <w:szCs w:val="32"/>
        </w:rPr>
        <w:t>教学内容</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爱眼护眼知识</w:t>
      </w:r>
    </w:p>
    <w:p>
      <w:pPr>
        <w:numPr>
          <w:ilvl w:val="0"/>
          <w:numId w:val="0"/>
        </w:numPr>
        <w:adjustRightInd w:val="0"/>
        <w:snapToGrid w:val="0"/>
        <w:spacing w:line="360" w:lineRule="auto"/>
        <w:jc w:val="left"/>
        <w:rPr>
          <w:rFonts w:ascii="宋体" w:hAnsi="宋体" w:eastAsia="宋体" w:cs="宋体"/>
          <w:b/>
          <w:bCs/>
          <w:sz w:val="24"/>
          <w:szCs w:val="32"/>
        </w:rPr>
      </w:pPr>
      <w:r>
        <w:rPr>
          <w:rFonts w:hint="eastAsia" w:ascii="宋体" w:hAnsi="宋体" w:eastAsia="宋体" w:cs="宋体"/>
          <w:b/>
          <w:bCs/>
          <w:sz w:val="24"/>
          <w:szCs w:val="32"/>
          <w:lang w:eastAsia="zh-CN"/>
        </w:rPr>
        <w:t>二、</w:t>
      </w:r>
      <w:r>
        <w:rPr>
          <w:rFonts w:hint="eastAsia" w:ascii="宋体" w:hAnsi="宋体" w:eastAsia="宋体" w:cs="宋体"/>
          <w:b/>
          <w:bCs/>
          <w:sz w:val="24"/>
          <w:szCs w:val="32"/>
        </w:rPr>
        <w:t>教学目标</w:t>
      </w:r>
    </w:p>
    <w:p>
      <w:pPr>
        <w:numPr>
          <w:ilvl w:val="0"/>
          <w:numId w:val="0"/>
        </w:numPr>
        <w:adjustRightInd w:val="0"/>
        <w:snapToGrid w:val="0"/>
        <w:spacing w:line="360" w:lineRule="auto"/>
        <w:jc w:val="left"/>
        <w:rPr>
          <w:rFonts w:hint="eastAsia" w:ascii="宋体" w:hAnsi="宋体" w:eastAsia="宋体" w:cs="宋体"/>
          <w:sz w:val="24"/>
          <w:szCs w:val="32"/>
          <w:lang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rPr>
        <w:t>学生通过</w:t>
      </w:r>
      <w:r>
        <w:rPr>
          <w:rFonts w:hint="eastAsia" w:ascii="宋体" w:hAnsi="宋体" w:eastAsia="宋体" w:cs="宋体"/>
          <w:sz w:val="24"/>
          <w:szCs w:val="32"/>
          <w:lang w:eastAsia="zh-CN"/>
        </w:rPr>
        <w:t>活动，</w:t>
      </w:r>
      <w:bookmarkStart w:id="0" w:name="OLE_LINK1"/>
      <w:r>
        <w:rPr>
          <w:rFonts w:hint="eastAsia" w:ascii="宋体" w:hAnsi="宋体" w:eastAsia="宋体" w:cs="宋体"/>
          <w:sz w:val="24"/>
          <w:szCs w:val="32"/>
          <w:lang w:eastAsia="zh-CN"/>
        </w:rPr>
        <w:t>了解更多爱眼护眼知识。</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val="en-US" w:eastAsia="zh-CN"/>
        </w:rPr>
        <w:t>2.</w:t>
      </w:r>
      <w:r>
        <w:rPr>
          <w:rFonts w:hint="eastAsia" w:ascii="宋体" w:hAnsi="宋体" w:eastAsia="宋体" w:cs="宋体"/>
          <w:sz w:val="24"/>
          <w:szCs w:val="32"/>
          <w:highlight w:val="none"/>
          <w:lang w:eastAsia="zh-CN"/>
        </w:rPr>
        <w:t>引导学生正确对待眼保健操，规范做眼操。</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3.培养正确的读书、写字姿势和良好的用眼习惯。</w:t>
      </w:r>
    </w:p>
    <w:bookmarkEnd w:id="0"/>
    <w:p>
      <w:pPr>
        <w:numPr>
          <w:ilvl w:val="0"/>
          <w:numId w:val="0"/>
        </w:numPr>
        <w:adjustRightInd w:val="0"/>
        <w:snapToGrid w:val="0"/>
        <w:spacing w:line="360" w:lineRule="auto"/>
        <w:jc w:val="left"/>
        <w:rPr>
          <w:rFonts w:ascii="宋体" w:hAnsi="宋体" w:eastAsia="宋体" w:cs="宋体"/>
          <w:b/>
          <w:bCs/>
          <w:sz w:val="24"/>
          <w:szCs w:val="32"/>
          <w:highlight w:val="none"/>
        </w:rPr>
      </w:pPr>
      <w:r>
        <w:rPr>
          <w:rFonts w:hint="eastAsia" w:ascii="宋体" w:hAnsi="宋体" w:eastAsia="宋体" w:cs="宋体"/>
          <w:b/>
          <w:bCs/>
          <w:sz w:val="24"/>
          <w:szCs w:val="32"/>
          <w:highlight w:val="none"/>
          <w:lang w:eastAsia="zh-CN"/>
        </w:rPr>
        <w:t>三、</w:t>
      </w:r>
      <w:r>
        <w:rPr>
          <w:rFonts w:hint="eastAsia" w:ascii="宋体" w:hAnsi="宋体" w:eastAsia="宋体" w:cs="宋体"/>
          <w:b/>
          <w:bCs/>
          <w:sz w:val="24"/>
          <w:szCs w:val="32"/>
          <w:highlight w:val="none"/>
        </w:rPr>
        <w:t>教学重点</w:t>
      </w:r>
    </w:p>
    <w:p>
      <w:pPr>
        <w:numPr>
          <w:ilvl w:val="0"/>
          <w:numId w:val="0"/>
        </w:numPr>
        <w:adjustRightInd w:val="0"/>
        <w:snapToGrid w:val="0"/>
        <w:spacing w:line="360" w:lineRule="auto"/>
        <w:jc w:val="left"/>
        <w:rPr>
          <w:rFonts w:hint="eastAsia" w:ascii="宋体" w:hAnsi="宋体" w:eastAsia="宋体" w:cs="宋体"/>
          <w:b/>
          <w:bCs/>
          <w:sz w:val="24"/>
          <w:szCs w:val="32"/>
          <w:highlight w:val="none"/>
          <w:lang w:eastAsia="zh-CN"/>
        </w:rPr>
      </w:pPr>
      <w:r>
        <w:rPr>
          <w:rFonts w:hint="eastAsia" w:ascii="宋体" w:hAnsi="宋体" w:eastAsia="宋体" w:cs="宋体"/>
          <w:sz w:val="24"/>
          <w:szCs w:val="32"/>
          <w:highlight w:val="none"/>
          <w:lang w:eastAsia="zh-CN"/>
        </w:rPr>
        <w:t>了解更多爱眼护眼知识，养成良好的用眼习惯</w:t>
      </w:r>
    </w:p>
    <w:p>
      <w:pPr>
        <w:numPr>
          <w:ilvl w:val="0"/>
          <w:numId w:val="0"/>
        </w:numPr>
        <w:adjustRightInd w:val="0"/>
        <w:snapToGrid w:val="0"/>
        <w:spacing w:line="360" w:lineRule="auto"/>
        <w:jc w:val="left"/>
        <w:rPr>
          <w:rFonts w:ascii="宋体" w:hAnsi="宋体" w:eastAsia="宋体" w:cs="宋体"/>
          <w:b/>
          <w:bCs/>
          <w:sz w:val="24"/>
          <w:szCs w:val="32"/>
          <w:highlight w:val="none"/>
        </w:rPr>
      </w:pPr>
      <w:r>
        <w:rPr>
          <w:rFonts w:hint="eastAsia" w:ascii="宋体" w:hAnsi="宋体" w:eastAsia="宋体" w:cs="宋体"/>
          <w:b/>
          <w:bCs/>
          <w:sz w:val="24"/>
          <w:szCs w:val="32"/>
          <w:highlight w:val="none"/>
          <w:lang w:eastAsia="zh-CN"/>
        </w:rPr>
        <w:t>四、</w:t>
      </w:r>
      <w:r>
        <w:rPr>
          <w:rFonts w:hint="eastAsia" w:ascii="宋体" w:hAnsi="宋体" w:eastAsia="宋体" w:cs="宋体"/>
          <w:b/>
          <w:bCs/>
          <w:sz w:val="24"/>
          <w:szCs w:val="32"/>
          <w:highlight w:val="none"/>
        </w:rPr>
        <w:t>教学过程</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（一）导入：</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1.“我的烦恼”</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（陈子嫣讲述眼睛的烦恼）</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2.眼睛每天都承担了大量的工作，它都要做些什么？</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（1）看书   （2）工作   （3）看手机、电脑等电子产品......</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3.小学生近视率大调查</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2018年6月5日，中华人民共和国国家卫生健康委员会发布《近视防治指南》。据数据调查，我国近视患者已经超过4.5亿人，居世界首位。六十年前，中国只有10-20％的人是近视的；今天，高达90％的青少年患有近视。</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全国学生近视率</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近年来，由于中小学生课内外负担加重，电子产品使用普及，用眼过度，用眼不卫生、缺乏体育锻炼和户外活动等因素，我国近视发生率呈上升趋势，2018年全国儿童青少年近视调查结果显示，2018年，全国儿童青少年总体近视率为53.6%，其中六岁儿童为14.5%，小学生为36%，初中生为71.6%，高中生为81%，近视问题不容忽视。67%的学生每天户外活动时间不足2小时，29%的学生不足1个小时，73%的学生每天睡眠时间不达标，学生户外活动时间不足，睡眠时间不达标，课后作业时间和持续近距离用眼时间过长，不科学使用电子产品等不良用眼行为普遍存在。</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（2）孟河中心小学学生近视率</w:t>
      </w:r>
    </w:p>
    <w:tbl>
      <w:tblPr>
        <w:tblStyle w:val="3"/>
        <w:tblW w:w="9481" w:type="dxa"/>
        <w:tblInd w:w="0" w:type="dxa"/>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Layout w:type="fixed"/>
        <w:tblCellMar>
          <w:top w:w="0" w:type="dxa"/>
          <w:left w:w="108" w:type="dxa"/>
          <w:bottom w:w="0" w:type="dxa"/>
          <w:right w:w="108" w:type="dxa"/>
        </w:tblCellMar>
      </w:tblPr>
      <w:tblGrid>
        <w:gridCol w:w="993"/>
        <w:gridCol w:w="2108"/>
        <w:gridCol w:w="2047"/>
        <w:gridCol w:w="2160"/>
        <w:gridCol w:w="2173"/>
      </w:tblGrid>
      <w:tr>
        <w:tblPrEx>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Layout w:type="fixed"/>
          <w:tblCellMar>
            <w:top w:w="0" w:type="dxa"/>
            <w:left w:w="108" w:type="dxa"/>
            <w:bottom w:w="0" w:type="dxa"/>
            <w:right w:w="108" w:type="dxa"/>
          </w:tblCellMar>
        </w:tblPrEx>
        <w:trPr>
          <w:trHeight w:val="918" w:hRule="atLeast"/>
        </w:trPr>
        <w:tc>
          <w:tcPr>
            <w:tcW w:w="993" w:type="dxa"/>
            <w:tcBorders>
              <w:bottom w:val="single" w:color="000000" w:sz="6" w:space="0"/>
              <w:tl2br w:val="single" w:color="auto" w:sz="6" w:space="0"/>
            </w:tcBorders>
            <w:shd w:val="solid" w:color="FFFF00" w:fill="FFFFFF"/>
            <w:noWrap w:val="0"/>
            <w:vAlign w:val="top"/>
          </w:tcPr>
          <w:p>
            <w:pPr>
              <w:rPr>
                <w:rFonts w:hint="eastAsia"/>
              </w:rPr>
            </w:pPr>
            <w:r>
              <w:rPr>
                <w:rFonts w:hint="eastAsia"/>
              </w:rPr>
              <w:t>班级</w:t>
            </w:r>
          </w:p>
          <w:p>
            <w:pPr>
              <w:rPr>
                <w:rFonts w:hint="eastAsia"/>
              </w:rPr>
            </w:pPr>
          </w:p>
          <w:p>
            <w:pPr>
              <w:rPr>
                <w:rFonts w:hint="eastAsia"/>
              </w:rPr>
            </w:pPr>
            <w:r>
              <w:rPr>
                <w:rFonts w:hint="eastAsia"/>
              </w:rPr>
              <w:t>年级</w:t>
            </w:r>
          </w:p>
          <w:p>
            <w:pPr>
              <w:rPr>
                <w:rFonts w:hint="eastAsia"/>
              </w:rPr>
            </w:pPr>
          </w:p>
        </w:tc>
        <w:tc>
          <w:tcPr>
            <w:tcW w:w="2108" w:type="dxa"/>
            <w:tcBorders>
              <w:bottom w:val="single" w:color="000000" w:sz="6" w:space="0"/>
            </w:tcBorders>
            <w:shd w:val="solid" w:color="FFFF00" w:fill="FFFFFF"/>
            <w:noWrap w:val="0"/>
            <w:vAlign w:val="top"/>
          </w:tcPr>
          <w:p>
            <w:pPr>
              <w:rPr>
                <w:rFonts w:hint="eastAsia"/>
              </w:rPr>
            </w:pPr>
            <w:r>
              <w:rPr>
                <w:rFonts w:hint="eastAsia"/>
              </w:rPr>
              <w:t>1（总人数—近视数）</w:t>
            </w:r>
          </w:p>
        </w:tc>
        <w:tc>
          <w:tcPr>
            <w:tcW w:w="2047" w:type="dxa"/>
            <w:tcBorders>
              <w:bottom w:val="single" w:color="000000" w:sz="6" w:space="0"/>
            </w:tcBorders>
            <w:shd w:val="solid" w:color="FFFF00" w:fill="FFFFFF"/>
            <w:noWrap w:val="0"/>
            <w:vAlign w:val="top"/>
          </w:tcPr>
          <w:p>
            <w:pPr>
              <w:rPr>
                <w:rFonts w:hint="eastAsia"/>
              </w:rPr>
            </w:pPr>
            <w:r>
              <w:rPr>
                <w:rFonts w:hint="eastAsia"/>
              </w:rPr>
              <w:t>2（总人数—近视数）</w:t>
            </w:r>
          </w:p>
        </w:tc>
        <w:tc>
          <w:tcPr>
            <w:tcW w:w="2160" w:type="dxa"/>
            <w:tcBorders>
              <w:bottom w:val="single" w:color="000000" w:sz="6" w:space="0"/>
            </w:tcBorders>
            <w:shd w:val="solid" w:color="FFFF00" w:fill="FFFFFF"/>
            <w:noWrap w:val="0"/>
            <w:vAlign w:val="top"/>
          </w:tcPr>
          <w:p>
            <w:pPr>
              <w:rPr>
                <w:rFonts w:hint="eastAsia"/>
              </w:rPr>
            </w:pPr>
            <w:r>
              <w:rPr>
                <w:rFonts w:hint="eastAsia"/>
              </w:rPr>
              <w:t>3（总人数—近视数）</w:t>
            </w:r>
          </w:p>
        </w:tc>
        <w:tc>
          <w:tcPr>
            <w:tcW w:w="2173" w:type="dxa"/>
            <w:tcBorders>
              <w:bottom w:val="single" w:color="000000" w:sz="6" w:space="0"/>
            </w:tcBorders>
            <w:shd w:val="solid" w:color="FFFF00" w:fill="FFFFFF"/>
            <w:noWrap w:val="0"/>
            <w:vAlign w:val="top"/>
          </w:tcPr>
          <w:p>
            <w:pPr>
              <w:rPr>
                <w:rFonts w:hint="eastAsia"/>
              </w:rPr>
            </w:pPr>
            <w:r>
              <w:rPr>
                <w:rFonts w:hint="eastAsia"/>
              </w:rPr>
              <w:t>4（总人数—近视数）</w:t>
            </w:r>
          </w:p>
        </w:tc>
      </w:tr>
      <w:tr>
        <w:tblPrEx>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Layout w:type="fixed"/>
          <w:tblCellMar>
            <w:top w:w="0" w:type="dxa"/>
            <w:left w:w="108" w:type="dxa"/>
            <w:bottom w:w="0" w:type="dxa"/>
            <w:right w:w="108" w:type="dxa"/>
          </w:tblCellMar>
        </w:tblPrEx>
        <w:trPr>
          <w:trHeight w:val="470" w:hRule="atLeast"/>
        </w:trPr>
        <w:tc>
          <w:tcPr>
            <w:tcW w:w="993" w:type="dxa"/>
            <w:shd w:val="pct25" w:color="FFFF00" w:fill="FFFFFF"/>
            <w:noWrap w:val="0"/>
            <w:vAlign w:val="top"/>
          </w:tcPr>
          <w:p>
            <w:pPr>
              <w:rPr>
                <w:rFonts w:hint="eastAsia"/>
                <w:sz w:val="24"/>
                <w:szCs w:val="24"/>
              </w:rPr>
            </w:pPr>
            <w:r>
              <w:rPr>
                <w:rFonts w:hint="eastAsia"/>
                <w:sz w:val="24"/>
                <w:szCs w:val="24"/>
              </w:rPr>
              <w:t>一</w:t>
            </w:r>
          </w:p>
        </w:tc>
        <w:tc>
          <w:tcPr>
            <w:tcW w:w="2108" w:type="dxa"/>
            <w:shd w:val="pct25" w:color="FFFF00" w:fill="FFFFFF"/>
            <w:noWrap w:val="0"/>
            <w:vAlign w:val="top"/>
          </w:tcPr>
          <w:p>
            <w:pPr>
              <w:rPr>
                <w:rFonts w:hint="eastAsia"/>
                <w:b/>
                <w:sz w:val="24"/>
                <w:szCs w:val="24"/>
              </w:rPr>
            </w:pPr>
            <w:r>
              <w:rPr>
                <w:rFonts w:hint="eastAsia"/>
                <w:b/>
                <w:sz w:val="24"/>
                <w:szCs w:val="24"/>
              </w:rPr>
              <w:t>37-2</w:t>
            </w:r>
          </w:p>
        </w:tc>
        <w:tc>
          <w:tcPr>
            <w:tcW w:w="2047" w:type="dxa"/>
            <w:shd w:val="pct25" w:color="FFFF00" w:fill="FFFFFF"/>
            <w:noWrap w:val="0"/>
            <w:vAlign w:val="top"/>
          </w:tcPr>
          <w:p>
            <w:pPr>
              <w:rPr>
                <w:rFonts w:hint="eastAsia"/>
                <w:b/>
                <w:sz w:val="24"/>
                <w:szCs w:val="24"/>
              </w:rPr>
            </w:pPr>
            <w:r>
              <w:rPr>
                <w:rFonts w:hint="eastAsia"/>
                <w:b/>
                <w:sz w:val="24"/>
                <w:szCs w:val="24"/>
              </w:rPr>
              <w:t>35-1</w:t>
            </w:r>
          </w:p>
        </w:tc>
        <w:tc>
          <w:tcPr>
            <w:tcW w:w="2160" w:type="dxa"/>
            <w:shd w:val="pct25" w:color="FFFF00" w:fill="FFFFFF"/>
            <w:noWrap w:val="0"/>
            <w:vAlign w:val="top"/>
          </w:tcPr>
          <w:p>
            <w:pPr>
              <w:rPr>
                <w:rFonts w:hint="eastAsia"/>
                <w:b/>
                <w:sz w:val="24"/>
                <w:szCs w:val="24"/>
              </w:rPr>
            </w:pPr>
            <w:r>
              <w:rPr>
                <w:rFonts w:hint="eastAsia"/>
                <w:b/>
                <w:sz w:val="24"/>
                <w:szCs w:val="24"/>
              </w:rPr>
              <w:t>36-2</w:t>
            </w:r>
          </w:p>
        </w:tc>
        <w:tc>
          <w:tcPr>
            <w:tcW w:w="2173" w:type="dxa"/>
            <w:shd w:val="pct25" w:color="FFFF00" w:fill="FFFFFF"/>
            <w:noWrap w:val="0"/>
            <w:vAlign w:val="top"/>
          </w:tcPr>
          <w:p>
            <w:pPr>
              <w:rPr>
                <w:rFonts w:hint="eastAsia"/>
                <w:sz w:val="24"/>
                <w:szCs w:val="24"/>
              </w:rPr>
            </w:pPr>
            <w:r>
              <w:rPr>
                <w:rFonts w:hint="eastAsia"/>
                <w:sz w:val="24"/>
                <w:szCs w:val="24"/>
              </w:rPr>
              <w:t>34-8</w:t>
            </w:r>
          </w:p>
        </w:tc>
      </w:tr>
      <w:tr>
        <w:tblPrEx>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Layout w:type="fixed"/>
          <w:tblCellMar>
            <w:top w:w="0" w:type="dxa"/>
            <w:left w:w="108" w:type="dxa"/>
            <w:bottom w:w="0" w:type="dxa"/>
            <w:right w:w="108" w:type="dxa"/>
          </w:tblCellMar>
        </w:tblPrEx>
        <w:trPr>
          <w:trHeight w:val="449" w:hRule="atLeast"/>
        </w:trPr>
        <w:tc>
          <w:tcPr>
            <w:tcW w:w="993" w:type="dxa"/>
            <w:shd w:val="pct50" w:color="FF0000" w:fill="FFFFFF"/>
            <w:noWrap w:val="0"/>
            <w:vAlign w:val="top"/>
          </w:tcPr>
          <w:p>
            <w:pPr>
              <w:rPr>
                <w:rFonts w:hint="eastAsia"/>
                <w:sz w:val="24"/>
                <w:szCs w:val="24"/>
              </w:rPr>
            </w:pPr>
            <w:r>
              <w:rPr>
                <w:rFonts w:hint="eastAsia"/>
                <w:sz w:val="24"/>
                <w:szCs w:val="24"/>
              </w:rPr>
              <w:t>二</w:t>
            </w:r>
          </w:p>
        </w:tc>
        <w:tc>
          <w:tcPr>
            <w:tcW w:w="2108" w:type="dxa"/>
            <w:shd w:val="pct50" w:color="FF0000" w:fill="FFFFFF"/>
            <w:noWrap w:val="0"/>
            <w:vAlign w:val="top"/>
          </w:tcPr>
          <w:p>
            <w:pPr>
              <w:rPr>
                <w:rFonts w:hint="eastAsia"/>
                <w:b/>
                <w:sz w:val="24"/>
                <w:szCs w:val="24"/>
              </w:rPr>
            </w:pPr>
            <w:r>
              <w:rPr>
                <w:rFonts w:hint="eastAsia"/>
                <w:b/>
                <w:sz w:val="24"/>
                <w:szCs w:val="24"/>
              </w:rPr>
              <w:t>44-13</w:t>
            </w:r>
          </w:p>
        </w:tc>
        <w:tc>
          <w:tcPr>
            <w:tcW w:w="2047" w:type="dxa"/>
            <w:shd w:val="pct50" w:color="FF0000" w:fill="FFFFFF"/>
            <w:noWrap w:val="0"/>
            <w:vAlign w:val="top"/>
          </w:tcPr>
          <w:p>
            <w:pPr>
              <w:rPr>
                <w:rFonts w:hint="eastAsia"/>
                <w:b/>
                <w:sz w:val="24"/>
                <w:szCs w:val="24"/>
              </w:rPr>
            </w:pPr>
            <w:r>
              <w:rPr>
                <w:rFonts w:hint="eastAsia"/>
                <w:b/>
                <w:sz w:val="24"/>
                <w:szCs w:val="24"/>
              </w:rPr>
              <w:t>44-11</w:t>
            </w:r>
          </w:p>
        </w:tc>
        <w:tc>
          <w:tcPr>
            <w:tcW w:w="2160" w:type="dxa"/>
            <w:shd w:val="pct50" w:color="FF0000" w:fill="FFFFFF"/>
            <w:noWrap w:val="0"/>
            <w:vAlign w:val="top"/>
          </w:tcPr>
          <w:p>
            <w:pPr>
              <w:rPr>
                <w:rFonts w:hint="eastAsia"/>
                <w:b/>
                <w:sz w:val="24"/>
                <w:szCs w:val="24"/>
              </w:rPr>
            </w:pPr>
            <w:r>
              <w:rPr>
                <w:rFonts w:hint="eastAsia"/>
                <w:b/>
                <w:sz w:val="24"/>
                <w:szCs w:val="24"/>
              </w:rPr>
              <w:t>43-5</w:t>
            </w:r>
          </w:p>
        </w:tc>
        <w:tc>
          <w:tcPr>
            <w:tcW w:w="2173" w:type="dxa"/>
            <w:shd w:val="pct50" w:color="FF0000" w:fill="FFFFFF"/>
            <w:noWrap w:val="0"/>
            <w:vAlign w:val="top"/>
          </w:tcPr>
          <w:p>
            <w:pPr>
              <w:rPr>
                <w:rFonts w:hint="eastAsia"/>
                <w:sz w:val="24"/>
                <w:szCs w:val="24"/>
              </w:rPr>
            </w:pPr>
            <w:r>
              <w:rPr>
                <w:rFonts w:hint="eastAsia"/>
                <w:sz w:val="24"/>
                <w:szCs w:val="24"/>
              </w:rPr>
              <w:t>45-5</w:t>
            </w:r>
          </w:p>
        </w:tc>
      </w:tr>
      <w:tr>
        <w:tblPrEx>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Layout w:type="fixed"/>
          <w:tblCellMar>
            <w:top w:w="0" w:type="dxa"/>
            <w:left w:w="108" w:type="dxa"/>
            <w:bottom w:w="0" w:type="dxa"/>
            <w:right w:w="108" w:type="dxa"/>
          </w:tblCellMar>
        </w:tblPrEx>
        <w:trPr>
          <w:trHeight w:val="470" w:hRule="atLeast"/>
        </w:trPr>
        <w:tc>
          <w:tcPr>
            <w:tcW w:w="993" w:type="dxa"/>
            <w:shd w:val="pct25" w:color="FFFF00" w:fill="FFFFFF"/>
            <w:noWrap w:val="0"/>
            <w:vAlign w:val="top"/>
          </w:tcPr>
          <w:p>
            <w:pPr>
              <w:rPr>
                <w:rFonts w:hint="eastAsia"/>
                <w:sz w:val="24"/>
                <w:szCs w:val="24"/>
              </w:rPr>
            </w:pPr>
            <w:r>
              <w:rPr>
                <w:rFonts w:hint="eastAsia"/>
                <w:sz w:val="24"/>
                <w:szCs w:val="24"/>
              </w:rPr>
              <w:t>三</w:t>
            </w:r>
          </w:p>
        </w:tc>
        <w:tc>
          <w:tcPr>
            <w:tcW w:w="2108" w:type="dxa"/>
            <w:shd w:val="pct25" w:color="FFFF00" w:fill="FFFFFF"/>
            <w:noWrap w:val="0"/>
            <w:vAlign w:val="top"/>
          </w:tcPr>
          <w:p>
            <w:pPr>
              <w:rPr>
                <w:rFonts w:hint="eastAsia"/>
                <w:b/>
                <w:sz w:val="24"/>
                <w:szCs w:val="24"/>
              </w:rPr>
            </w:pPr>
            <w:r>
              <w:rPr>
                <w:rFonts w:hint="eastAsia"/>
                <w:b/>
                <w:sz w:val="24"/>
                <w:szCs w:val="24"/>
              </w:rPr>
              <w:t>39-15</w:t>
            </w:r>
          </w:p>
        </w:tc>
        <w:tc>
          <w:tcPr>
            <w:tcW w:w="2047" w:type="dxa"/>
            <w:shd w:val="pct25" w:color="FFFF00" w:fill="FFFFFF"/>
            <w:noWrap w:val="0"/>
            <w:vAlign w:val="top"/>
          </w:tcPr>
          <w:p>
            <w:pPr>
              <w:rPr>
                <w:rFonts w:hint="eastAsia"/>
                <w:b/>
                <w:sz w:val="24"/>
                <w:szCs w:val="24"/>
              </w:rPr>
            </w:pPr>
            <w:r>
              <w:rPr>
                <w:rFonts w:hint="eastAsia"/>
                <w:b/>
                <w:sz w:val="24"/>
                <w:szCs w:val="24"/>
              </w:rPr>
              <w:t>42-11</w:t>
            </w:r>
          </w:p>
        </w:tc>
        <w:tc>
          <w:tcPr>
            <w:tcW w:w="2160" w:type="dxa"/>
            <w:shd w:val="pct25" w:color="FFFF00" w:fill="FFFFFF"/>
            <w:noWrap w:val="0"/>
            <w:vAlign w:val="top"/>
          </w:tcPr>
          <w:p>
            <w:pPr>
              <w:rPr>
                <w:rFonts w:hint="eastAsia"/>
                <w:b/>
                <w:sz w:val="24"/>
                <w:szCs w:val="24"/>
              </w:rPr>
            </w:pPr>
            <w:r>
              <w:rPr>
                <w:rFonts w:hint="eastAsia"/>
                <w:b/>
                <w:sz w:val="24"/>
                <w:szCs w:val="24"/>
              </w:rPr>
              <w:t>37-12</w:t>
            </w:r>
          </w:p>
        </w:tc>
        <w:tc>
          <w:tcPr>
            <w:tcW w:w="2173" w:type="dxa"/>
            <w:shd w:val="pct25" w:color="FFFF00" w:fill="FFFFFF"/>
            <w:noWrap w:val="0"/>
            <w:vAlign w:val="top"/>
          </w:tcPr>
          <w:p>
            <w:pPr>
              <w:rPr>
                <w:rFonts w:hint="eastAsia"/>
                <w:sz w:val="24"/>
                <w:szCs w:val="24"/>
              </w:rPr>
            </w:pPr>
            <w:r>
              <w:rPr>
                <w:rFonts w:hint="eastAsia"/>
                <w:sz w:val="24"/>
                <w:szCs w:val="24"/>
              </w:rPr>
              <w:t>41-14</w:t>
            </w:r>
          </w:p>
        </w:tc>
      </w:tr>
      <w:tr>
        <w:tblPrEx>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Layout w:type="fixed"/>
          <w:tblCellMar>
            <w:top w:w="0" w:type="dxa"/>
            <w:left w:w="108" w:type="dxa"/>
            <w:bottom w:w="0" w:type="dxa"/>
            <w:right w:w="108" w:type="dxa"/>
          </w:tblCellMar>
        </w:tblPrEx>
        <w:trPr>
          <w:trHeight w:val="449" w:hRule="atLeast"/>
        </w:trPr>
        <w:tc>
          <w:tcPr>
            <w:tcW w:w="993" w:type="dxa"/>
            <w:shd w:val="pct50" w:color="FF0000" w:fill="FFFFFF"/>
            <w:noWrap w:val="0"/>
            <w:vAlign w:val="top"/>
          </w:tcPr>
          <w:p>
            <w:pPr>
              <w:rPr>
                <w:rFonts w:hint="eastAsia"/>
                <w:sz w:val="24"/>
                <w:szCs w:val="24"/>
              </w:rPr>
            </w:pPr>
            <w:r>
              <w:rPr>
                <w:rFonts w:hint="eastAsia"/>
                <w:sz w:val="24"/>
                <w:szCs w:val="24"/>
              </w:rPr>
              <w:t>四</w:t>
            </w:r>
          </w:p>
        </w:tc>
        <w:tc>
          <w:tcPr>
            <w:tcW w:w="2108" w:type="dxa"/>
            <w:shd w:val="pct50" w:color="FF0000" w:fill="FFFFFF"/>
            <w:noWrap w:val="0"/>
            <w:vAlign w:val="top"/>
          </w:tcPr>
          <w:p>
            <w:pPr>
              <w:rPr>
                <w:rFonts w:hint="eastAsia"/>
                <w:b/>
                <w:sz w:val="24"/>
                <w:szCs w:val="24"/>
              </w:rPr>
            </w:pPr>
            <w:r>
              <w:rPr>
                <w:rFonts w:hint="eastAsia"/>
                <w:b/>
                <w:sz w:val="24"/>
                <w:szCs w:val="24"/>
              </w:rPr>
              <w:t>50-31</w:t>
            </w:r>
          </w:p>
        </w:tc>
        <w:tc>
          <w:tcPr>
            <w:tcW w:w="2047" w:type="dxa"/>
            <w:shd w:val="pct50" w:color="FF0000" w:fill="FFFFFF"/>
            <w:noWrap w:val="0"/>
            <w:vAlign w:val="top"/>
          </w:tcPr>
          <w:p>
            <w:pPr>
              <w:rPr>
                <w:rFonts w:hint="eastAsia"/>
                <w:b/>
                <w:sz w:val="24"/>
                <w:szCs w:val="24"/>
              </w:rPr>
            </w:pPr>
            <w:r>
              <w:rPr>
                <w:rFonts w:hint="eastAsia"/>
                <w:b/>
                <w:sz w:val="24"/>
                <w:szCs w:val="24"/>
              </w:rPr>
              <w:t>49-27</w:t>
            </w:r>
          </w:p>
        </w:tc>
        <w:tc>
          <w:tcPr>
            <w:tcW w:w="2160" w:type="dxa"/>
            <w:shd w:val="pct50" w:color="FF0000" w:fill="FFFFFF"/>
            <w:noWrap w:val="0"/>
            <w:vAlign w:val="top"/>
          </w:tcPr>
          <w:p>
            <w:pPr>
              <w:rPr>
                <w:rFonts w:hint="eastAsia"/>
                <w:b/>
                <w:sz w:val="24"/>
                <w:szCs w:val="24"/>
              </w:rPr>
            </w:pPr>
            <w:r>
              <w:rPr>
                <w:rFonts w:hint="eastAsia"/>
                <w:b/>
                <w:sz w:val="24"/>
                <w:szCs w:val="24"/>
              </w:rPr>
              <w:t>50-28</w:t>
            </w:r>
          </w:p>
        </w:tc>
        <w:tc>
          <w:tcPr>
            <w:tcW w:w="2173" w:type="dxa"/>
            <w:shd w:val="pct50" w:color="FF0000" w:fill="FFFFFF"/>
            <w:noWrap w:val="0"/>
            <w:vAlign w:val="top"/>
          </w:tcPr>
          <w:p>
            <w:pPr>
              <w:rPr>
                <w:rFonts w:hint="eastAsia"/>
                <w:sz w:val="24"/>
                <w:szCs w:val="24"/>
              </w:rPr>
            </w:pPr>
            <w:r>
              <w:rPr>
                <w:rFonts w:hint="eastAsia"/>
                <w:b/>
                <w:sz w:val="24"/>
                <w:szCs w:val="24"/>
              </w:rPr>
              <w:t>49-27</w:t>
            </w:r>
          </w:p>
        </w:tc>
      </w:tr>
      <w:tr>
        <w:tblPrEx>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Layout w:type="fixed"/>
          <w:tblCellMar>
            <w:top w:w="0" w:type="dxa"/>
            <w:left w:w="108" w:type="dxa"/>
            <w:bottom w:w="0" w:type="dxa"/>
            <w:right w:w="108" w:type="dxa"/>
          </w:tblCellMar>
        </w:tblPrEx>
        <w:trPr>
          <w:trHeight w:val="470" w:hRule="atLeast"/>
        </w:trPr>
        <w:tc>
          <w:tcPr>
            <w:tcW w:w="993" w:type="dxa"/>
            <w:shd w:val="pct25" w:color="FFFF00" w:fill="FFFFFF"/>
            <w:noWrap w:val="0"/>
            <w:vAlign w:val="top"/>
          </w:tcPr>
          <w:p>
            <w:pPr>
              <w:rPr>
                <w:rFonts w:hint="eastAsia"/>
                <w:sz w:val="24"/>
                <w:szCs w:val="24"/>
              </w:rPr>
            </w:pPr>
            <w:r>
              <w:rPr>
                <w:rFonts w:hint="eastAsia"/>
                <w:sz w:val="24"/>
                <w:szCs w:val="24"/>
              </w:rPr>
              <w:t>五</w:t>
            </w:r>
          </w:p>
        </w:tc>
        <w:tc>
          <w:tcPr>
            <w:tcW w:w="2108" w:type="dxa"/>
            <w:shd w:val="pct25" w:color="FFFF00" w:fill="FFFFFF"/>
            <w:noWrap w:val="0"/>
            <w:vAlign w:val="top"/>
          </w:tcPr>
          <w:p>
            <w:pPr>
              <w:rPr>
                <w:rFonts w:hint="eastAsia"/>
                <w:b/>
                <w:sz w:val="24"/>
                <w:szCs w:val="24"/>
              </w:rPr>
            </w:pPr>
            <w:r>
              <w:rPr>
                <w:rFonts w:hint="eastAsia"/>
                <w:b/>
                <w:sz w:val="24"/>
                <w:szCs w:val="24"/>
              </w:rPr>
              <w:t>44-22</w:t>
            </w:r>
          </w:p>
        </w:tc>
        <w:tc>
          <w:tcPr>
            <w:tcW w:w="2047" w:type="dxa"/>
            <w:shd w:val="pct25" w:color="FFFF00" w:fill="FFFFFF"/>
            <w:noWrap w:val="0"/>
            <w:vAlign w:val="top"/>
          </w:tcPr>
          <w:p>
            <w:pPr>
              <w:rPr>
                <w:rFonts w:hint="eastAsia"/>
                <w:b/>
                <w:sz w:val="24"/>
                <w:szCs w:val="24"/>
              </w:rPr>
            </w:pPr>
            <w:r>
              <w:rPr>
                <w:rFonts w:hint="eastAsia"/>
                <w:b/>
                <w:sz w:val="24"/>
                <w:szCs w:val="24"/>
              </w:rPr>
              <w:t>46-30</w:t>
            </w:r>
          </w:p>
        </w:tc>
        <w:tc>
          <w:tcPr>
            <w:tcW w:w="2160" w:type="dxa"/>
            <w:shd w:val="pct25" w:color="FFFF00" w:fill="FFFFFF"/>
            <w:noWrap w:val="0"/>
            <w:vAlign w:val="top"/>
          </w:tcPr>
          <w:p>
            <w:pPr>
              <w:rPr>
                <w:rFonts w:hint="eastAsia"/>
                <w:b/>
                <w:sz w:val="24"/>
                <w:szCs w:val="24"/>
              </w:rPr>
            </w:pPr>
            <w:r>
              <w:rPr>
                <w:rFonts w:hint="eastAsia"/>
                <w:b/>
                <w:sz w:val="24"/>
                <w:szCs w:val="24"/>
              </w:rPr>
              <w:t>46-27</w:t>
            </w:r>
          </w:p>
        </w:tc>
        <w:tc>
          <w:tcPr>
            <w:tcW w:w="2173" w:type="dxa"/>
            <w:shd w:val="pct25" w:color="FFFF00" w:fill="FFFFFF"/>
            <w:noWrap w:val="0"/>
            <w:vAlign w:val="top"/>
          </w:tcPr>
          <w:p>
            <w:pPr>
              <w:rPr>
                <w:rFonts w:hint="eastAsia"/>
                <w:sz w:val="24"/>
                <w:szCs w:val="24"/>
              </w:rPr>
            </w:pPr>
            <w:r>
              <w:rPr>
                <w:rFonts w:hint="eastAsia"/>
                <w:b/>
                <w:sz w:val="24"/>
                <w:szCs w:val="24"/>
              </w:rPr>
              <w:t>49-27</w:t>
            </w:r>
          </w:p>
        </w:tc>
      </w:tr>
      <w:tr>
        <w:tblPrEx>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Layout w:type="fixed"/>
          <w:tblCellMar>
            <w:top w:w="0" w:type="dxa"/>
            <w:left w:w="108" w:type="dxa"/>
            <w:bottom w:w="0" w:type="dxa"/>
            <w:right w:w="108" w:type="dxa"/>
          </w:tblCellMar>
        </w:tblPrEx>
        <w:trPr>
          <w:trHeight w:val="449" w:hRule="atLeast"/>
        </w:trPr>
        <w:tc>
          <w:tcPr>
            <w:tcW w:w="993" w:type="dxa"/>
            <w:shd w:val="pct50" w:color="FF0000" w:fill="FFFFFF"/>
            <w:noWrap w:val="0"/>
            <w:vAlign w:val="top"/>
          </w:tcPr>
          <w:p>
            <w:pPr>
              <w:rPr>
                <w:rFonts w:hint="eastAsia"/>
                <w:sz w:val="24"/>
                <w:szCs w:val="24"/>
              </w:rPr>
            </w:pPr>
            <w:r>
              <w:rPr>
                <w:rFonts w:hint="eastAsia"/>
                <w:sz w:val="24"/>
                <w:szCs w:val="24"/>
              </w:rPr>
              <w:t>六</w:t>
            </w:r>
          </w:p>
        </w:tc>
        <w:tc>
          <w:tcPr>
            <w:tcW w:w="2108" w:type="dxa"/>
            <w:shd w:val="pct50" w:color="FF0000" w:fill="FFFFFF"/>
            <w:noWrap w:val="0"/>
            <w:vAlign w:val="top"/>
          </w:tcPr>
          <w:p>
            <w:pPr>
              <w:rPr>
                <w:rFonts w:hint="eastAsia"/>
                <w:b/>
                <w:sz w:val="24"/>
                <w:szCs w:val="24"/>
              </w:rPr>
            </w:pPr>
            <w:r>
              <w:rPr>
                <w:rFonts w:hint="eastAsia"/>
                <w:b/>
                <w:sz w:val="24"/>
                <w:szCs w:val="24"/>
              </w:rPr>
              <w:t>39-32</w:t>
            </w:r>
          </w:p>
        </w:tc>
        <w:tc>
          <w:tcPr>
            <w:tcW w:w="2047" w:type="dxa"/>
            <w:shd w:val="pct50" w:color="FF0000" w:fill="FFFFFF"/>
            <w:noWrap w:val="0"/>
            <w:vAlign w:val="top"/>
          </w:tcPr>
          <w:p>
            <w:pPr>
              <w:rPr>
                <w:rFonts w:hint="eastAsia"/>
                <w:b/>
                <w:sz w:val="24"/>
                <w:szCs w:val="24"/>
              </w:rPr>
            </w:pPr>
            <w:r>
              <w:rPr>
                <w:rFonts w:hint="eastAsia"/>
                <w:b/>
                <w:sz w:val="24"/>
                <w:szCs w:val="24"/>
              </w:rPr>
              <w:t>41-34</w:t>
            </w:r>
          </w:p>
        </w:tc>
        <w:tc>
          <w:tcPr>
            <w:tcW w:w="2160" w:type="dxa"/>
            <w:shd w:val="pct50" w:color="FF0000" w:fill="FFFFFF"/>
            <w:noWrap w:val="0"/>
            <w:vAlign w:val="top"/>
          </w:tcPr>
          <w:p>
            <w:pPr>
              <w:rPr>
                <w:rFonts w:hint="eastAsia"/>
                <w:b/>
                <w:sz w:val="24"/>
                <w:szCs w:val="24"/>
              </w:rPr>
            </w:pPr>
            <w:r>
              <w:rPr>
                <w:rFonts w:hint="eastAsia"/>
                <w:b/>
                <w:sz w:val="24"/>
                <w:szCs w:val="24"/>
              </w:rPr>
              <w:t>37-20</w:t>
            </w:r>
          </w:p>
        </w:tc>
        <w:tc>
          <w:tcPr>
            <w:tcW w:w="2173" w:type="dxa"/>
            <w:shd w:val="pct50" w:color="FF0000" w:fill="FFFFFF"/>
            <w:noWrap w:val="0"/>
            <w:vAlign w:val="top"/>
          </w:tcPr>
          <w:p>
            <w:pPr>
              <w:rPr>
                <w:rFonts w:hint="eastAsia"/>
                <w:sz w:val="24"/>
                <w:szCs w:val="24"/>
              </w:rPr>
            </w:pPr>
            <w:r>
              <w:rPr>
                <w:rFonts w:hint="eastAsia"/>
                <w:b/>
                <w:sz w:val="24"/>
                <w:szCs w:val="24"/>
              </w:rPr>
              <w:t>41-34</w:t>
            </w:r>
          </w:p>
        </w:tc>
      </w:tr>
      <w:tr>
        <w:tblPrEx>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Layout w:type="fixed"/>
          <w:tblCellMar>
            <w:top w:w="0" w:type="dxa"/>
            <w:left w:w="108" w:type="dxa"/>
            <w:bottom w:w="0" w:type="dxa"/>
            <w:right w:w="108" w:type="dxa"/>
          </w:tblCellMar>
        </w:tblPrEx>
        <w:trPr>
          <w:trHeight w:val="470" w:hRule="atLeast"/>
        </w:trPr>
        <w:tc>
          <w:tcPr>
            <w:tcW w:w="993" w:type="dxa"/>
            <w:tcBorders>
              <w:top w:val="single" w:color="000000" w:sz="6" w:space="0"/>
            </w:tcBorders>
            <w:noWrap w:val="0"/>
            <w:vAlign w:val="top"/>
          </w:tcPr>
          <w:p>
            <w:pPr>
              <w:rPr>
                <w:rFonts w:hint="eastAsia"/>
              </w:rPr>
            </w:pPr>
            <w:r>
              <w:rPr>
                <w:rFonts w:hint="eastAsia"/>
              </w:rPr>
              <w:t>校总数</w:t>
            </w:r>
          </w:p>
        </w:tc>
        <w:tc>
          <w:tcPr>
            <w:tcW w:w="2108" w:type="dxa"/>
            <w:tcBorders>
              <w:top w:val="single" w:color="000000" w:sz="6" w:space="0"/>
            </w:tcBorders>
            <w:noWrap w:val="0"/>
            <w:vAlign w:val="top"/>
          </w:tcPr>
          <w:p>
            <w:pPr>
              <w:rPr>
                <w:rFonts w:hint="default" w:eastAsia="宋体"/>
                <w:lang w:val="en-US" w:eastAsia="zh-CN"/>
              </w:rPr>
            </w:pPr>
            <w:r>
              <w:rPr>
                <w:rFonts w:hint="eastAsia"/>
                <w:lang w:val="en-US" w:eastAsia="zh-CN"/>
              </w:rPr>
              <w:t>1016</w:t>
            </w:r>
          </w:p>
        </w:tc>
        <w:tc>
          <w:tcPr>
            <w:tcW w:w="2047" w:type="dxa"/>
            <w:tcBorders>
              <w:top w:val="single" w:color="000000" w:sz="6" w:space="0"/>
            </w:tcBorders>
            <w:noWrap w:val="0"/>
            <w:vAlign w:val="top"/>
          </w:tcPr>
          <w:p>
            <w:pPr>
              <w:rPr>
                <w:rFonts w:hint="default" w:eastAsia="宋体"/>
                <w:lang w:val="en-US" w:eastAsia="zh-CN"/>
              </w:rPr>
            </w:pPr>
            <w:r>
              <w:rPr>
                <w:rFonts w:hint="eastAsia"/>
              </w:rPr>
              <w:t>近视数:</w:t>
            </w:r>
            <w:r>
              <w:rPr>
                <w:rFonts w:hint="eastAsia"/>
                <w:lang w:val="en-US" w:eastAsia="zh-CN"/>
              </w:rPr>
              <w:t>465</w:t>
            </w:r>
          </w:p>
        </w:tc>
        <w:tc>
          <w:tcPr>
            <w:tcW w:w="2160" w:type="dxa"/>
            <w:tcBorders>
              <w:top w:val="single" w:color="000000" w:sz="6" w:space="0"/>
            </w:tcBorders>
            <w:noWrap w:val="0"/>
            <w:vAlign w:val="top"/>
          </w:tcPr>
          <w:p>
            <w:pPr>
              <w:rPr>
                <w:rFonts w:hint="eastAsia"/>
              </w:rPr>
            </w:pPr>
            <w:r>
              <w:rPr>
                <w:rFonts w:hint="eastAsia"/>
              </w:rPr>
              <w:t>近视率：4</w:t>
            </w:r>
            <w:r>
              <w:rPr>
                <w:rFonts w:hint="eastAsia"/>
                <w:lang w:val="en-US" w:eastAsia="zh-CN"/>
              </w:rPr>
              <w:t>5.77</w:t>
            </w:r>
            <w:r>
              <w:rPr>
                <w:rFonts w:hint="eastAsia"/>
              </w:rPr>
              <w:t>%</w:t>
            </w:r>
          </w:p>
        </w:tc>
        <w:tc>
          <w:tcPr>
            <w:tcW w:w="2173" w:type="dxa"/>
            <w:tcBorders>
              <w:top w:val="single" w:color="000000" w:sz="6" w:space="0"/>
            </w:tcBorders>
            <w:noWrap w:val="0"/>
            <w:vAlign w:val="top"/>
          </w:tcPr>
          <w:p>
            <w:pPr>
              <w:rPr>
                <w:rFonts w:hint="eastAsia"/>
              </w:rPr>
            </w:pPr>
          </w:p>
        </w:tc>
      </w:tr>
    </w:tbl>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4.眼睛是我们身体中的重要的器官之一，在生活中、学习中，眼睛在超负荷情况下都会出现哪些不舒服的感觉？不舒服的感觉是怎样造成的？</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表现</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原因</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眼睛酸涩</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长时间用眼</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眼睛看不清远方</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长期近距离看</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花眼</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光线不足</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头痛</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坐姿不正确</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眼里有杂物</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脏手擦眼</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r>
              <w:rPr>
                <w:rFonts w:hint="eastAsia" w:ascii="宋体" w:hAnsi="宋体" w:eastAsia="宋体" w:cs="宋体"/>
                <w:sz w:val="24"/>
                <w:szCs w:val="32"/>
                <w:highlight w:val="none"/>
                <w:vertAlign w:val="baseline"/>
                <w:lang w:val="en-US" w:eastAsia="zh-CN"/>
              </w:rPr>
              <w:t>挑食</w:t>
            </w:r>
          </w:p>
        </w:tc>
        <w:tc>
          <w:tcPr>
            <w:tcW w:w="2841" w:type="dxa"/>
          </w:tcPr>
          <w:p>
            <w:pPr>
              <w:numPr>
                <w:ilvl w:val="0"/>
                <w:numId w:val="0"/>
              </w:numPr>
              <w:adjustRightInd w:val="0"/>
              <w:snapToGrid w:val="0"/>
              <w:spacing w:line="360" w:lineRule="auto"/>
              <w:jc w:val="center"/>
              <w:rPr>
                <w:rFonts w:hint="eastAsia" w:ascii="宋体" w:hAnsi="宋体" w:eastAsia="宋体" w:cs="宋体"/>
                <w:sz w:val="24"/>
                <w:szCs w:val="32"/>
                <w:highlight w:val="none"/>
                <w:vertAlign w:val="baseline"/>
                <w:lang w:val="en-US" w:eastAsia="zh-CN"/>
              </w:rPr>
            </w:pPr>
          </w:p>
        </w:tc>
      </w:tr>
    </w:tbl>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val="en-US" w:eastAsia="zh-CN"/>
        </w:rPr>
        <w:t>5.超负荷的工作让我们的眼睛不堪重负，保护眼睛，刻不容缓！全世界都意识到了眼睛的压力，所以将每年十月的第二个星期四定为世界爱眼日，中国将每年的6月6日设定为“全国爱眼日”（播放爱眼日的宣传片）</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eastAsia="zh-CN"/>
        </w:rPr>
        <w:t>（三）爱眼护眼</w:t>
      </w:r>
      <w:r>
        <w:rPr>
          <w:rFonts w:hint="eastAsia" w:ascii="宋体" w:hAnsi="宋体" w:eastAsia="宋体" w:cs="宋体"/>
          <w:sz w:val="24"/>
          <w:szCs w:val="32"/>
          <w:highlight w:val="none"/>
          <w:lang w:val="en-US" w:eastAsia="zh-CN"/>
        </w:rPr>
        <w:t xml:space="preserve">  要   不要</w:t>
      </w:r>
    </w:p>
    <w:p>
      <w:pPr>
        <w:numPr>
          <w:ilvl w:val="0"/>
          <w:numId w:val="0"/>
        </w:numPr>
        <w:adjustRightInd w:val="0"/>
        <w:snapToGrid w:val="0"/>
        <w:spacing w:line="360" w:lineRule="auto"/>
        <w:jc w:val="left"/>
        <w:rPr>
          <w:rFonts w:hint="eastAsia" w:ascii="宋体" w:hAnsi="宋体" w:eastAsia="宋体" w:cs="宋体"/>
          <w:color w:val="FF0000"/>
          <w:sz w:val="24"/>
          <w:szCs w:val="32"/>
          <w:highlight w:val="none"/>
          <w:lang w:eastAsia="zh-CN"/>
        </w:rPr>
      </w:pPr>
      <w:r>
        <w:rPr>
          <w:rFonts w:hint="eastAsia" w:ascii="宋体" w:hAnsi="宋体" w:eastAsia="宋体" w:cs="宋体"/>
          <w:color w:val="FF0000"/>
          <w:sz w:val="24"/>
          <w:szCs w:val="32"/>
          <w:highlight w:val="none"/>
          <w:lang w:val="en-US" w:eastAsia="zh-CN"/>
        </w:rPr>
        <w:t>·多吃水果和蔬菜</w:t>
      </w:r>
    </w:p>
    <w:p>
      <w:pPr>
        <w:numPr>
          <w:ilvl w:val="0"/>
          <w:numId w:val="1"/>
        </w:numPr>
        <w:adjustRightInd w:val="0"/>
        <w:snapToGrid w:val="0"/>
        <w:spacing w:line="360" w:lineRule="auto"/>
        <w:ind w:firstLine="480" w:firstLineChars="20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西蓝花，可以保护视力，还能预防白内障。</w:t>
      </w:r>
    </w:p>
    <w:p>
      <w:pPr>
        <w:numPr>
          <w:ilvl w:val="0"/>
          <w:numId w:val="1"/>
        </w:numPr>
        <w:adjustRightInd w:val="0"/>
        <w:snapToGrid w:val="0"/>
        <w:spacing w:line="360" w:lineRule="auto"/>
        <w:ind w:firstLine="480" w:firstLineChars="200"/>
        <w:jc w:val="left"/>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红薯：含有甚多膳食纤维，保护眼睛健康，还可以提高视力。</w:t>
      </w:r>
    </w:p>
    <w:p>
      <w:pPr>
        <w:numPr>
          <w:ilvl w:val="0"/>
          <w:numId w:val="1"/>
        </w:numPr>
        <w:adjustRightInd w:val="0"/>
        <w:snapToGrid w:val="0"/>
        <w:spacing w:line="360" w:lineRule="auto"/>
        <w:ind w:firstLine="480" w:firstLineChars="200"/>
        <w:jc w:val="left"/>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鸡蛋：鸡蛋黄富含营养，含有大量叶黄素和玉米黄素，抗氧化，</w:t>
      </w:r>
    </w:p>
    <w:p>
      <w:pPr>
        <w:numPr>
          <w:ilvl w:val="0"/>
          <w:numId w:val="1"/>
        </w:numPr>
        <w:adjustRightInd w:val="0"/>
        <w:snapToGrid w:val="0"/>
        <w:spacing w:line="360" w:lineRule="auto"/>
        <w:ind w:firstLine="480" w:firstLineChars="200"/>
        <w:jc w:val="left"/>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菠菜:叶黄素的最佳来源，</w:t>
      </w:r>
    </w:p>
    <w:p>
      <w:pPr>
        <w:numPr>
          <w:ilvl w:val="0"/>
          <w:numId w:val="1"/>
        </w:numPr>
        <w:adjustRightInd w:val="0"/>
        <w:snapToGrid w:val="0"/>
        <w:spacing w:line="360" w:lineRule="auto"/>
        <w:ind w:firstLine="480" w:firstLineChars="200"/>
        <w:jc w:val="left"/>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菊花枸杞茶</w:t>
      </w:r>
    </w:p>
    <w:p>
      <w:pPr>
        <w:numPr>
          <w:ilvl w:val="0"/>
          <w:numId w:val="1"/>
        </w:numPr>
        <w:adjustRightInd w:val="0"/>
        <w:snapToGrid w:val="0"/>
        <w:spacing w:line="360" w:lineRule="auto"/>
        <w:ind w:firstLine="480" w:firstLineChars="200"/>
        <w:jc w:val="left"/>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新鲜的水果和蔬菜，富含维生素c</w:t>
      </w:r>
    </w:p>
    <w:p>
      <w:pPr>
        <w:numPr>
          <w:ilvl w:val="0"/>
          <w:numId w:val="0"/>
        </w:numPr>
        <w:adjustRightInd w:val="0"/>
        <w:snapToGrid w:val="0"/>
        <w:spacing w:line="360" w:lineRule="auto"/>
        <w:ind w:firstLine="480" w:firstLineChars="20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蛋白质：瘦肉、鱼、虾、奶类、蛋类、豆类等</w:t>
      </w:r>
    </w:p>
    <w:p>
      <w:pPr>
        <w:numPr>
          <w:ilvl w:val="0"/>
          <w:numId w:val="0"/>
        </w:numPr>
        <w:adjustRightInd w:val="0"/>
        <w:snapToGrid w:val="0"/>
        <w:spacing w:line="360" w:lineRule="auto"/>
        <w:ind w:firstLine="480" w:firstLineChars="20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fldChar w:fldCharType="begin"/>
      </w:r>
      <w:r>
        <w:rPr>
          <w:rFonts w:hint="eastAsia" w:ascii="宋体" w:hAnsi="宋体" w:eastAsia="宋体" w:cs="宋体"/>
          <w:sz w:val="24"/>
          <w:szCs w:val="32"/>
          <w:highlight w:val="none"/>
          <w:lang w:val="en-US" w:eastAsia="zh-CN"/>
        </w:rPr>
        <w:instrText xml:space="preserve"> HYPERLINK "https://www.baidu.com/s?wd=%E7%BB%B4%E7%94%9F%E7%B4%A0A&amp;tn=SE_PcZhidaonwhc_ngpagmjz&amp;rsv_dl=gh_pc_zhidao" \t "https://zhidao.baidu.com/question/_blank" </w:instrText>
      </w:r>
      <w:r>
        <w:rPr>
          <w:rFonts w:hint="eastAsia" w:ascii="宋体" w:hAnsi="宋体" w:eastAsia="宋体" w:cs="宋体"/>
          <w:sz w:val="24"/>
          <w:szCs w:val="32"/>
          <w:highlight w:val="none"/>
          <w:lang w:val="en-US" w:eastAsia="zh-CN"/>
        </w:rPr>
        <w:fldChar w:fldCharType="separate"/>
      </w:r>
      <w:r>
        <w:rPr>
          <w:rFonts w:hint="eastAsia" w:ascii="宋体" w:hAnsi="宋体" w:eastAsia="宋体" w:cs="宋体"/>
          <w:sz w:val="24"/>
          <w:szCs w:val="32"/>
          <w:highlight w:val="none"/>
          <w:lang w:val="en-US" w:eastAsia="zh-CN"/>
        </w:rPr>
        <w:t>维生素A</w:t>
      </w:r>
      <w:r>
        <w:rPr>
          <w:rFonts w:hint="eastAsia" w:ascii="宋体" w:hAnsi="宋体" w:eastAsia="宋体" w:cs="宋体"/>
          <w:sz w:val="24"/>
          <w:szCs w:val="32"/>
          <w:highlight w:val="none"/>
          <w:lang w:val="en-US" w:eastAsia="zh-CN"/>
        </w:rPr>
        <w:fldChar w:fldCharType="end"/>
      </w:r>
      <w:r>
        <w:rPr>
          <w:rFonts w:hint="eastAsia" w:ascii="宋体" w:hAnsi="宋体" w:eastAsia="宋体" w:cs="宋体"/>
          <w:sz w:val="24"/>
          <w:szCs w:val="32"/>
          <w:highlight w:val="none"/>
          <w:lang w:val="en-US" w:eastAsia="zh-CN"/>
        </w:rPr>
        <w:t>：肝脏、蛋黄和全脂奶、芥蓝、绿菜花、菠菜等深绿色叶菜、胡萝卜、南瓜、红心甘薯、芒果、柑橘等橙黄色蔬菜和水果</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xml:space="preserve">    </w:t>
      </w:r>
      <w:r>
        <w:rPr>
          <w:rFonts w:hint="eastAsia" w:ascii="宋体" w:hAnsi="宋体" w:eastAsia="宋体" w:cs="宋体"/>
          <w:sz w:val="24"/>
          <w:szCs w:val="32"/>
          <w:highlight w:val="none"/>
          <w:lang w:val="en-US" w:eastAsia="zh-CN"/>
        </w:rPr>
        <w:fldChar w:fldCharType="begin"/>
      </w:r>
      <w:r>
        <w:rPr>
          <w:rFonts w:hint="eastAsia" w:ascii="宋体" w:hAnsi="宋体" w:eastAsia="宋体" w:cs="宋体"/>
          <w:sz w:val="24"/>
          <w:szCs w:val="32"/>
          <w:highlight w:val="none"/>
          <w:lang w:val="en-US" w:eastAsia="zh-CN"/>
        </w:rPr>
        <w:instrText xml:space="preserve"> HYPERLINK "https://www.baidu.com/s?wd=B%E6%97%8F%E7%BB%B4%E7%94%9F%E7%B4%A0&amp;tn=SE_PcZhidaonwhc_ngpagmjz&amp;rsv_dl=gh_pc_zhidao" \t "https://zhidao.baidu.com/question/_blank" </w:instrText>
      </w:r>
      <w:r>
        <w:rPr>
          <w:rFonts w:hint="eastAsia" w:ascii="宋体" w:hAnsi="宋体" w:eastAsia="宋体" w:cs="宋体"/>
          <w:sz w:val="24"/>
          <w:szCs w:val="32"/>
          <w:highlight w:val="none"/>
          <w:lang w:val="en-US" w:eastAsia="zh-CN"/>
        </w:rPr>
        <w:fldChar w:fldCharType="separate"/>
      </w:r>
      <w:r>
        <w:rPr>
          <w:rFonts w:hint="eastAsia" w:ascii="宋体" w:hAnsi="宋体" w:eastAsia="宋体" w:cs="宋体"/>
          <w:sz w:val="24"/>
          <w:szCs w:val="32"/>
          <w:highlight w:val="none"/>
          <w:lang w:val="en-US" w:eastAsia="zh-CN"/>
        </w:rPr>
        <w:t>B族维生素</w:t>
      </w:r>
      <w:r>
        <w:rPr>
          <w:rFonts w:hint="eastAsia" w:ascii="宋体" w:hAnsi="宋体" w:eastAsia="宋体" w:cs="宋体"/>
          <w:sz w:val="24"/>
          <w:szCs w:val="32"/>
          <w:highlight w:val="none"/>
          <w:lang w:val="en-US" w:eastAsia="zh-CN"/>
        </w:rPr>
        <w:fldChar w:fldCharType="end"/>
      </w:r>
      <w:r>
        <w:rPr>
          <w:rFonts w:hint="eastAsia" w:ascii="宋体" w:hAnsi="宋体" w:eastAsia="宋体" w:cs="宋体"/>
          <w:sz w:val="24"/>
          <w:szCs w:val="32"/>
          <w:highlight w:val="none"/>
          <w:lang w:val="en-US" w:eastAsia="zh-CN"/>
        </w:rPr>
        <w:t>：鸡蛋黄、牛奶、酸奶、肝脏、瘦肉、大豆、红豆、绿豆、燕麦等</w:t>
      </w:r>
    </w:p>
    <w:p>
      <w:pPr>
        <w:numPr>
          <w:ilvl w:val="0"/>
          <w:numId w:val="0"/>
        </w:numPr>
        <w:adjustRightInd w:val="0"/>
        <w:snapToGrid w:val="0"/>
        <w:spacing w:line="360" w:lineRule="auto"/>
        <w:ind w:firstLine="480" w:firstLineChars="20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维生素C：蔬菜、柑橘类水果、山楂、鲜枣、猕猴桃</w:t>
      </w:r>
    </w:p>
    <w:p>
      <w:pPr>
        <w:numPr>
          <w:ilvl w:val="0"/>
          <w:numId w:val="0"/>
        </w:numPr>
        <w:adjustRightInd w:val="0"/>
        <w:snapToGrid w:val="0"/>
        <w:spacing w:line="360" w:lineRule="auto"/>
        <w:ind w:firstLine="480" w:firstLineChars="20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fldChar w:fldCharType="begin"/>
      </w:r>
      <w:r>
        <w:rPr>
          <w:rFonts w:hint="eastAsia" w:ascii="宋体" w:hAnsi="宋体" w:eastAsia="宋体" w:cs="宋体"/>
          <w:sz w:val="24"/>
          <w:szCs w:val="32"/>
          <w:highlight w:val="none"/>
          <w:lang w:val="en-US" w:eastAsia="zh-CN"/>
        </w:rPr>
        <w:instrText xml:space="preserve"> HYPERLINK "https://www.baidu.com/s?wd=%E7%BB%B4%E7%94%9F%E7%B4%A0E&amp;tn=SE_PcZhidaonwhc_ngpagmjz&amp;rsv_dl=gh_pc_zhidao" \t "https://zhidao.baidu.com/question/_blank" </w:instrText>
      </w:r>
      <w:r>
        <w:rPr>
          <w:rFonts w:hint="eastAsia" w:ascii="宋体" w:hAnsi="宋体" w:eastAsia="宋体" w:cs="宋体"/>
          <w:sz w:val="24"/>
          <w:szCs w:val="32"/>
          <w:highlight w:val="none"/>
          <w:lang w:val="en-US" w:eastAsia="zh-CN"/>
        </w:rPr>
        <w:fldChar w:fldCharType="separate"/>
      </w:r>
      <w:r>
        <w:rPr>
          <w:rFonts w:hint="eastAsia" w:ascii="宋体" w:hAnsi="宋体" w:eastAsia="宋体" w:cs="宋体"/>
          <w:sz w:val="24"/>
          <w:szCs w:val="32"/>
          <w:highlight w:val="none"/>
          <w:lang w:val="en-US" w:eastAsia="zh-CN"/>
        </w:rPr>
        <w:t>维生素E</w:t>
      </w:r>
      <w:r>
        <w:rPr>
          <w:rFonts w:hint="eastAsia" w:ascii="宋体" w:hAnsi="宋体" w:eastAsia="宋体" w:cs="宋体"/>
          <w:sz w:val="24"/>
          <w:szCs w:val="32"/>
          <w:highlight w:val="none"/>
          <w:lang w:val="en-US" w:eastAsia="zh-CN"/>
        </w:rPr>
        <w:fldChar w:fldCharType="end"/>
      </w:r>
      <w:r>
        <w:rPr>
          <w:rFonts w:hint="eastAsia" w:ascii="宋体" w:hAnsi="宋体" w:eastAsia="宋体" w:cs="宋体"/>
          <w:sz w:val="24"/>
          <w:szCs w:val="32"/>
          <w:highlight w:val="none"/>
          <w:lang w:val="en-US" w:eastAsia="zh-CN"/>
        </w:rPr>
        <w:t>：坚果、豆类、粗粮、小麦胚芽油、葵花籽油、大豆油</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叶黄素：菠菜、油菜等各种深绿色叶菜，紫甘蓝、红苋菜等紫红色蔬菜，蓝莓、樱桃、桑葚等深色水果，都含有大量叶黄素，紫米、黑豆这类植物种子含有花青素</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p>
    <w:p>
      <w:pPr>
        <w:numPr>
          <w:ilvl w:val="0"/>
          <w:numId w:val="0"/>
        </w:numPr>
        <w:adjustRightInd w:val="0"/>
        <w:snapToGrid w:val="0"/>
        <w:spacing w:line="360" w:lineRule="auto"/>
        <w:jc w:val="left"/>
        <w:rPr>
          <w:rFonts w:hint="eastAsia" w:ascii="宋体" w:hAnsi="宋体" w:eastAsia="宋体" w:cs="宋体"/>
          <w:color w:val="FF0000"/>
          <w:sz w:val="24"/>
          <w:szCs w:val="32"/>
          <w:highlight w:val="none"/>
          <w:lang w:eastAsia="zh-CN"/>
        </w:rPr>
      </w:pPr>
      <w:r>
        <w:rPr>
          <w:rFonts w:hint="eastAsia" w:ascii="宋体" w:hAnsi="宋体" w:eastAsia="宋体" w:cs="宋体"/>
          <w:color w:val="FF0000"/>
          <w:sz w:val="24"/>
          <w:szCs w:val="32"/>
          <w:highlight w:val="none"/>
          <w:lang w:val="en-US" w:eastAsia="zh-CN"/>
        </w:rPr>
        <w:t>·光线充足要记牢</w:t>
      </w:r>
    </w:p>
    <w:p>
      <w:pPr>
        <w:numPr>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1.光线连续不间断</w:t>
      </w:r>
    </w:p>
    <w:p>
      <w:pPr>
        <w:numPr>
          <w:ilvl w:val="0"/>
          <w:numId w:val="0"/>
        </w:numPr>
        <w:adjustRightInd w:val="0"/>
        <w:snapToGrid w:val="0"/>
        <w:spacing w:line="360" w:lineRule="auto"/>
        <w:jc w:val="left"/>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2.光柔和带点黄，比较适合阅读需要</w:t>
      </w:r>
    </w:p>
    <w:p>
      <w:pPr>
        <w:numPr>
          <w:ilvl w:val="0"/>
          <w:numId w:val="0"/>
        </w:numPr>
        <w:adjustRightInd w:val="0"/>
        <w:snapToGrid w:val="0"/>
        <w:spacing w:line="360" w:lineRule="auto"/>
        <w:jc w:val="left"/>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3.直射太阳光和靠近窗口的自然光通常很强不宜在此光线下长时间阅读和书写。</w:t>
      </w:r>
    </w:p>
    <w:p>
      <w:pPr>
        <w:numPr>
          <w:ilvl w:val="0"/>
          <w:numId w:val="0"/>
        </w:numPr>
        <w:adjustRightInd w:val="0"/>
        <w:snapToGrid w:val="0"/>
        <w:spacing w:line="360" w:lineRule="auto"/>
        <w:jc w:val="left"/>
        <w:rPr>
          <w:rFonts w:hint="eastAsia" w:ascii="宋体" w:hAnsi="宋体" w:eastAsia="宋体" w:cs="宋体"/>
          <w:color w:val="FF0000"/>
          <w:sz w:val="24"/>
          <w:szCs w:val="32"/>
          <w:highlight w:val="none"/>
          <w:lang w:eastAsia="zh-CN"/>
        </w:rPr>
      </w:pPr>
      <w:r>
        <w:rPr>
          <w:rFonts w:hint="eastAsia" w:ascii="宋体" w:hAnsi="宋体" w:eastAsia="宋体" w:cs="宋体"/>
          <w:color w:val="FF0000"/>
          <w:sz w:val="24"/>
          <w:szCs w:val="32"/>
          <w:highlight w:val="none"/>
          <w:lang w:val="en-US" w:eastAsia="zh-CN"/>
        </w:rPr>
        <w:t>·用眼姿势要正确</w:t>
      </w:r>
    </w:p>
    <w:p>
      <w:pPr>
        <w:numPr>
          <w:ilvl w:val="0"/>
          <w:numId w:val="0"/>
        </w:numPr>
        <w:adjustRightInd w:val="0"/>
        <w:snapToGrid w:val="0"/>
        <w:spacing w:line="360" w:lineRule="auto"/>
        <w:jc w:val="left"/>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xml:space="preserve">    什么样的坐姿适合看书写作业？前期我拍了一些同学们的学习坐姿，看一看，你能总结出哪些坐姿要求？（身体距离桌沿一拳，双眼距离书本30厘米，手指距离笔尖一个拇指的长度）</w:t>
      </w:r>
    </w:p>
    <w:p>
      <w:pPr>
        <w:numPr>
          <w:ilvl w:val="0"/>
          <w:numId w:val="0"/>
        </w:numPr>
        <w:adjustRightInd w:val="0"/>
        <w:snapToGrid w:val="0"/>
        <w:spacing w:line="360" w:lineRule="auto"/>
        <w:jc w:val="left"/>
        <w:rPr>
          <w:rFonts w:hint="eastAsia" w:ascii="宋体" w:hAnsi="宋体" w:eastAsia="宋体" w:cs="宋体"/>
          <w:color w:val="FF0000"/>
          <w:sz w:val="24"/>
          <w:szCs w:val="32"/>
          <w:highlight w:val="none"/>
          <w:lang w:eastAsia="zh-CN"/>
        </w:rPr>
      </w:pPr>
      <w:r>
        <w:rPr>
          <w:rFonts w:hint="eastAsia" w:ascii="宋体" w:hAnsi="宋体" w:eastAsia="宋体" w:cs="宋体"/>
          <w:color w:val="FF0000"/>
          <w:sz w:val="24"/>
          <w:szCs w:val="32"/>
          <w:highlight w:val="none"/>
          <w:lang w:val="en-US" w:eastAsia="zh-CN"/>
        </w:rPr>
        <w:t>·眼保健操很重要</w:t>
      </w:r>
    </w:p>
    <w:p>
      <w:pPr>
        <w:numPr>
          <w:ilvl w:val="0"/>
          <w:numId w:val="0"/>
        </w:numPr>
        <w:adjustRightInd w:val="0"/>
        <w:snapToGrid w:val="0"/>
        <w:spacing w:line="360" w:lineRule="auto"/>
        <w:ind w:firstLine="480"/>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眼保健操</w:t>
      </w:r>
    </w:p>
    <w:p>
      <w:pPr>
        <w:numPr>
          <w:ilvl w:val="0"/>
          <w:numId w:val="0"/>
        </w:numPr>
        <w:adjustRightInd w:val="0"/>
        <w:snapToGrid w:val="0"/>
        <w:spacing w:line="360" w:lineRule="auto"/>
        <w:ind w:firstLine="480"/>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val="en-US" w:eastAsia="zh-CN"/>
        </w:rPr>
        <w:t>穴位按摩</w:t>
      </w:r>
    </w:p>
    <w:p>
      <w:pPr>
        <w:numPr>
          <w:ilvl w:val="0"/>
          <w:numId w:val="0"/>
        </w:numPr>
        <w:adjustRightInd w:val="0"/>
        <w:snapToGrid w:val="0"/>
        <w:spacing w:line="360" w:lineRule="auto"/>
        <w:jc w:val="left"/>
        <w:rPr>
          <w:rFonts w:hint="eastAsia" w:ascii="宋体" w:hAnsi="宋体" w:eastAsia="宋体" w:cs="宋体"/>
          <w:color w:val="FF0000"/>
          <w:sz w:val="24"/>
          <w:szCs w:val="32"/>
          <w:highlight w:val="none"/>
          <w:lang w:eastAsia="zh-CN"/>
        </w:rPr>
      </w:pPr>
      <w:r>
        <w:rPr>
          <w:rFonts w:hint="eastAsia" w:ascii="宋体" w:hAnsi="宋体" w:eastAsia="宋体" w:cs="宋体"/>
          <w:color w:val="FF0000"/>
          <w:sz w:val="24"/>
          <w:szCs w:val="32"/>
          <w:highlight w:val="none"/>
          <w:lang w:val="en-US" w:eastAsia="zh-CN"/>
        </w:rPr>
        <w:t>·</w:t>
      </w:r>
      <w:r>
        <w:rPr>
          <w:rFonts w:hint="eastAsia" w:ascii="宋体" w:hAnsi="宋体" w:eastAsia="宋体" w:cs="宋体"/>
          <w:color w:val="FF0000"/>
          <w:sz w:val="24"/>
          <w:szCs w:val="32"/>
          <w:highlight w:val="none"/>
          <w:lang w:eastAsia="zh-CN"/>
        </w:rPr>
        <w:t>定期检查和纠正</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eastAsia="zh-CN"/>
        </w:rPr>
        <w:t>视力表被检者的视视力表操作方法线要与1.0的一行平行，距离视力表5米。</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color w:val="FF0000"/>
          <w:sz w:val="24"/>
          <w:szCs w:val="32"/>
          <w:highlight w:val="none"/>
          <w:lang w:val="en-US" w:eastAsia="zh-CN"/>
        </w:rPr>
        <w:t>·</w:t>
      </w:r>
      <w:r>
        <w:rPr>
          <w:rFonts w:hint="eastAsia" w:ascii="宋体" w:hAnsi="宋体" w:eastAsia="宋体" w:cs="宋体"/>
          <w:color w:val="FF0000"/>
          <w:sz w:val="24"/>
          <w:szCs w:val="32"/>
          <w:highlight w:val="none"/>
          <w:lang w:eastAsia="zh-CN"/>
        </w:rPr>
        <w:t>户外活动少不了</w:t>
      </w:r>
    </w:p>
    <w:p>
      <w:pPr>
        <w:numPr>
          <w:ilvl w:val="0"/>
          <w:numId w:val="0"/>
        </w:numPr>
        <w:adjustRightInd w:val="0"/>
        <w:snapToGrid w:val="0"/>
        <w:spacing w:line="360" w:lineRule="auto"/>
        <w:jc w:val="left"/>
        <w:rPr>
          <w:rFonts w:hint="eastAsia" w:ascii="宋体" w:hAnsi="宋体" w:eastAsia="宋体" w:cs="宋体"/>
          <w:color w:val="FF0000"/>
          <w:sz w:val="24"/>
          <w:szCs w:val="32"/>
          <w:highlight w:val="none"/>
          <w:lang w:eastAsia="zh-CN"/>
        </w:rPr>
      </w:pPr>
      <w:r>
        <w:rPr>
          <w:rFonts w:hint="eastAsia" w:ascii="宋体" w:hAnsi="宋体" w:eastAsia="宋体" w:cs="宋体"/>
          <w:color w:val="FF0000"/>
          <w:sz w:val="24"/>
          <w:szCs w:val="32"/>
          <w:highlight w:val="none"/>
          <w:lang w:val="en-US" w:eastAsia="zh-CN"/>
        </w:rPr>
        <w:t>·</w:t>
      </w:r>
      <w:r>
        <w:rPr>
          <w:rFonts w:hint="eastAsia" w:ascii="宋体" w:hAnsi="宋体" w:eastAsia="宋体" w:cs="宋体"/>
          <w:color w:val="FF0000"/>
          <w:sz w:val="24"/>
          <w:szCs w:val="32"/>
          <w:highlight w:val="none"/>
          <w:lang w:eastAsia="zh-CN"/>
        </w:rPr>
        <w:t>巧用民间小秘方</w:t>
      </w:r>
    </w:p>
    <w:p>
      <w:pPr>
        <w:numPr>
          <w:ilvl w:val="0"/>
          <w:numId w:val="2"/>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热敷：可以缓解眼疲劳，预防干眼症</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冷敷：通常情况下，眼睛疲劳会同时伴随着眼球充血、眼睛干涩，严重者甚至会出现水肿。在这种情况下如果使用热敷，很容易使眼部压力过高，不但不能起到缓解疲劳的作用，长此以往，还极容易导致青光眼。所以，眼睛疲劳的时候，我们应该选择的是冷敷</w:t>
      </w:r>
      <w:r>
        <w:rPr>
          <w:rFonts w:hint="eastAsia" w:ascii="宋体" w:hAnsi="宋体" w:eastAsia="宋体" w:cs="宋体"/>
          <w:sz w:val="24"/>
          <w:szCs w:val="32"/>
          <w:highlight w:val="none"/>
          <w:lang w:val="en-US" w:eastAsia="zh-CN"/>
        </w:rPr>
        <w:br w:type="textWrapping"/>
      </w:r>
      <w:r>
        <w:rPr>
          <w:rFonts w:hint="eastAsia" w:ascii="宋体" w:hAnsi="宋体" w:eastAsia="宋体" w:cs="宋体"/>
          <w:sz w:val="24"/>
          <w:szCs w:val="32"/>
          <w:highlight w:val="none"/>
          <w:lang w:val="en-US" w:eastAsia="zh-CN"/>
        </w:rPr>
        <w:t>但是，冷敷并不是冰敷。很多人喜欢在毛巾里包裹冰块来敷眼睛，同样是不可取的。如果品差过大，容易加速眼部血液流动，很容易对眼部造成伤害。所以用常温的水来冷敷眼睛才是正确的。</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3.喝中草药茶：</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（1）菊花茶：玫瑰、冰糖、枸杞</w:t>
      </w:r>
    </w:p>
    <w:p>
      <w:pPr>
        <w:numPr>
          <w:ilvl w:val="0"/>
          <w:numId w:val="0"/>
        </w:numPr>
        <w:adjustRightInd w:val="0"/>
        <w:snapToGrid w:val="0"/>
        <w:spacing w:line="360" w:lineRule="auto"/>
        <w:jc w:val="left"/>
        <w:rPr>
          <w:rFonts w:hint="default" w:ascii="Arial" w:hAnsi="Arial" w:eastAsia="宋体" w:cs="Arial"/>
          <w:i w:val="0"/>
          <w:caps w:val="0"/>
          <w:color w:val="333333"/>
          <w:spacing w:val="0"/>
          <w:sz w:val="21"/>
          <w:szCs w:val="21"/>
          <w:shd w:val="clear" w:fill="FFFFFF"/>
          <w:lang w:val="en-US" w:eastAsia="zh-CN"/>
        </w:rPr>
      </w:pPr>
      <w:r>
        <w:rPr>
          <w:rFonts w:hint="eastAsia" w:ascii="Arial" w:hAnsi="Arial" w:eastAsia="宋体" w:cs="Arial"/>
          <w:i w:val="0"/>
          <w:caps w:val="0"/>
          <w:color w:val="333333"/>
          <w:spacing w:val="0"/>
          <w:sz w:val="21"/>
          <w:szCs w:val="21"/>
          <w:shd w:val="clear" w:fill="FFFFFF"/>
          <w:lang w:val="en-US" w:eastAsia="zh-CN"/>
        </w:rPr>
        <w:t>注意：</w:t>
      </w:r>
    </w:p>
    <w:p>
      <w:pPr>
        <w:numPr>
          <w:ilvl w:val="0"/>
          <w:numId w:val="0"/>
        </w:numPr>
        <w:adjustRightInd w:val="0"/>
        <w:snapToGrid w:val="0"/>
        <w:spacing w:line="360" w:lineRule="auto"/>
        <w:jc w:val="left"/>
        <w:rPr>
          <w:rFonts w:hint="default"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1、随泡随饮，不要隔夜。</w:t>
      </w:r>
    </w:p>
    <w:p>
      <w:pPr>
        <w:numPr>
          <w:ilvl w:val="0"/>
          <w:numId w:val="0"/>
        </w:numPr>
        <w:adjustRightInd w:val="0"/>
        <w:snapToGrid w:val="0"/>
        <w:spacing w:line="360" w:lineRule="auto"/>
        <w:jc w:val="left"/>
        <w:rPr>
          <w:rFonts w:hint="default"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2、别放冰糖。体热的人别加冰糖，对体寒体虚的人来说，菊花茶中加些冰糖，能稍微减弱一下寒性，更加适合他们的体质。而对于体热体壮的人，加冰糖就会减弱菊花茶清热的功效，建议可以用果干代替冰糖。</w:t>
      </w:r>
    </w:p>
    <w:p>
      <w:pPr>
        <w:numPr>
          <w:ilvl w:val="0"/>
          <w:numId w:val="0"/>
        </w:numPr>
        <w:adjustRightInd w:val="0"/>
        <w:snapToGrid w:val="0"/>
        <w:spacing w:line="360" w:lineRule="auto"/>
        <w:jc w:val="left"/>
        <w:rPr>
          <w:rFonts w:hint="default"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3、学会科学搭配。建议可以用秋桑、枸杞、果干等组方为菊启茶，清肝明目的效果更佳，配枸杞补肝肾，加桑叶防治感冒。菊花味甘，对肝肾有滋养作用，配上滋补肝肾的枸杞，作用得到加强。桑叶与菊花皆能疏散风热，清肝明目，同用可缓解风热感冒初期的发热、头痛等症状。</w:t>
      </w:r>
    </w:p>
    <w:p>
      <w:pPr>
        <w:numPr>
          <w:ilvl w:val="0"/>
          <w:numId w:val="0"/>
        </w:numPr>
        <w:adjustRightInd w:val="0"/>
        <w:snapToGrid w:val="0"/>
        <w:spacing w:line="360" w:lineRule="auto"/>
        <w:jc w:val="left"/>
        <w:rPr>
          <w:rFonts w:hint="default"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4、忌与相克食材同食。菊花与鸡肉、猪肉一起煮会中毒，而且也不可以和芹菜一起食用。</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5、脾胃虚寒不宜饮用。</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（2）决明子茶：</w:t>
      </w:r>
      <w:r>
        <w:rPr>
          <w:rFonts w:hint="default" w:ascii="宋体" w:hAnsi="宋体" w:eastAsia="宋体" w:cs="宋体"/>
          <w:sz w:val="24"/>
          <w:szCs w:val="32"/>
          <w:highlight w:val="none"/>
          <w:lang w:val="en-US" w:eastAsia="zh-CN"/>
        </w:rPr>
        <w:fldChar w:fldCharType="begin"/>
      </w:r>
      <w:r>
        <w:rPr>
          <w:rFonts w:hint="default" w:ascii="宋体" w:hAnsi="宋体" w:eastAsia="宋体" w:cs="宋体"/>
          <w:sz w:val="24"/>
          <w:szCs w:val="32"/>
          <w:highlight w:val="none"/>
          <w:lang w:val="en-US" w:eastAsia="zh-CN"/>
        </w:rPr>
        <w:instrText xml:space="preserve"> HYPERLINK "https://baike.baidu.com/item/%E7%BB%BF%E8%8C%B6" \t "https://baike.baidu.com/item/_blank" </w:instrText>
      </w:r>
      <w:r>
        <w:rPr>
          <w:rFonts w:hint="default" w:ascii="宋体" w:hAnsi="宋体" w:eastAsia="宋体" w:cs="宋体"/>
          <w:sz w:val="24"/>
          <w:szCs w:val="32"/>
          <w:highlight w:val="none"/>
          <w:lang w:val="en-US" w:eastAsia="zh-CN"/>
        </w:rPr>
        <w:fldChar w:fldCharType="separate"/>
      </w:r>
      <w:r>
        <w:rPr>
          <w:rFonts w:hint="default" w:ascii="宋体" w:hAnsi="宋体" w:eastAsia="宋体" w:cs="宋体"/>
          <w:sz w:val="24"/>
          <w:szCs w:val="32"/>
          <w:highlight w:val="none"/>
          <w:lang w:val="en-US" w:eastAsia="zh-CN"/>
        </w:rPr>
        <w:t>绿茶</w:t>
      </w:r>
      <w:r>
        <w:rPr>
          <w:rFonts w:hint="default" w:ascii="宋体" w:hAnsi="宋体" w:eastAsia="宋体" w:cs="宋体"/>
          <w:sz w:val="24"/>
          <w:szCs w:val="32"/>
          <w:highlight w:val="none"/>
          <w:lang w:val="en-US" w:eastAsia="zh-CN"/>
        </w:rPr>
        <w:fldChar w:fldCharType="end"/>
      </w:r>
      <w:r>
        <w:rPr>
          <w:rFonts w:hint="eastAsia" w:ascii="宋体" w:hAnsi="宋体" w:eastAsia="宋体" w:cs="宋体"/>
          <w:sz w:val="24"/>
          <w:szCs w:val="32"/>
          <w:highlight w:val="none"/>
          <w:lang w:val="en-US" w:eastAsia="zh-CN"/>
        </w:rPr>
        <w:t>、</w:t>
      </w:r>
      <w:r>
        <w:rPr>
          <w:rFonts w:hint="default" w:ascii="宋体" w:hAnsi="宋体" w:eastAsia="宋体" w:cs="宋体"/>
          <w:sz w:val="24"/>
          <w:szCs w:val="32"/>
          <w:highlight w:val="none"/>
          <w:lang w:val="en-US" w:eastAsia="zh-CN"/>
        </w:rPr>
        <w:fldChar w:fldCharType="begin"/>
      </w:r>
      <w:r>
        <w:rPr>
          <w:rFonts w:hint="default" w:ascii="宋体" w:hAnsi="宋体" w:eastAsia="宋体" w:cs="宋体"/>
          <w:sz w:val="24"/>
          <w:szCs w:val="32"/>
          <w:highlight w:val="none"/>
          <w:lang w:val="en-US" w:eastAsia="zh-CN"/>
        </w:rPr>
        <w:instrText xml:space="preserve"> HYPERLINK "https://baike.baidu.com/item/%E7%94%98%E8%8F%8A" \t "https://baike.baidu.com/item/_blank" </w:instrText>
      </w:r>
      <w:r>
        <w:rPr>
          <w:rFonts w:hint="default" w:ascii="宋体" w:hAnsi="宋体" w:eastAsia="宋体" w:cs="宋体"/>
          <w:sz w:val="24"/>
          <w:szCs w:val="32"/>
          <w:highlight w:val="none"/>
          <w:lang w:val="en-US" w:eastAsia="zh-CN"/>
        </w:rPr>
        <w:fldChar w:fldCharType="separate"/>
      </w:r>
      <w:r>
        <w:rPr>
          <w:rFonts w:hint="default" w:ascii="宋体" w:hAnsi="宋体" w:eastAsia="宋体" w:cs="宋体"/>
          <w:sz w:val="24"/>
          <w:szCs w:val="32"/>
          <w:highlight w:val="none"/>
          <w:lang w:val="en-US" w:eastAsia="zh-CN"/>
        </w:rPr>
        <w:t>甘菊</w:t>
      </w:r>
      <w:r>
        <w:rPr>
          <w:rFonts w:hint="default" w:ascii="宋体" w:hAnsi="宋体" w:eastAsia="宋体" w:cs="宋体"/>
          <w:sz w:val="24"/>
          <w:szCs w:val="32"/>
          <w:highlight w:val="none"/>
          <w:lang w:val="en-US" w:eastAsia="zh-CN"/>
        </w:rPr>
        <w:fldChar w:fldCharType="end"/>
      </w:r>
      <w:r>
        <w:rPr>
          <w:rFonts w:hint="eastAsia" w:ascii="宋体" w:hAnsi="宋体" w:eastAsia="宋体" w:cs="宋体"/>
          <w:sz w:val="24"/>
          <w:szCs w:val="32"/>
          <w:highlight w:val="none"/>
          <w:lang w:val="en-US" w:eastAsia="zh-CN"/>
        </w:rPr>
        <w:t>、山楂、杞菊、蜂蜜</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注意：</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1：决明子性微寒，容易拉肚子、腹泻、胃痛的人，不宜饮用此茶。</w:t>
      </w:r>
    </w:p>
    <w:p>
      <w:pPr>
        <w:numPr>
          <w:ilvl w:val="0"/>
          <w:numId w:val="0"/>
        </w:numPr>
        <w:adjustRightInd w:val="0"/>
        <w:snapToGrid w:val="0"/>
        <w:spacing w:line="360" w:lineRule="auto"/>
        <w:jc w:val="left"/>
        <w:rPr>
          <w:rFonts w:hint="default"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2：孕妇禁用。</w:t>
      </w:r>
    </w:p>
    <w:p>
      <w:pPr>
        <w:numPr>
          <w:ilvl w:val="0"/>
          <w:numId w:val="0"/>
        </w:numPr>
        <w:adjustRightInd w:val="0"/>
        <w:snapToGrid w:val="0"/>
        <w:spacing w:line="360" w:lineRule="auto"/>
        <w:jc w:val="left"/>
        <w:rPr>
          <w:rFonts w:hint="default"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3：脾胃虚寒、气血不足者不宜服用。</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（3）枸杞茶：玫瑰花、</w:t>
      </w:r>
      <w:r>
        <w:rPr>
          <w:rFonts w:hint="default" w:ascii="宋体" w:hAnsi="宋体" w:eastAsia="宋体" w:cs="宋体"/>
          <w:sz w:val="24"/>
          <w:szCs w:val="32"/>
          <w:highlight w:val="none"/>
          <w:lang w:val="en-US" w:eastAsia="zh-CN"/>
        </w:rPr>
        <w:fldChar w:fldCharType="begin"/>
      </w:r>
      <w:r>
        <w:rPr>
          <w:rFonts w:hint="default" w:ascii="宋体" w:hAnsi="宋体" w:eastAsia="宋体" w:cs="宋体"/>
          <w:sz w:val="24"/>
          <w:szCs w:val="32"/>
          <w:highlight w:val="none"/>
          <w:lang w:val="en-US" w:eastAsia="zh-CN"/>
        </w:rPr>
        <w:instrText xml:space="preserve"> HYPERLINK "https://baike.baidu.com/item/%E8%8C%89%E8%8E%89%E8%8A%B1" \t "https://baike.baidu.com/item/_blank" </w:instrText>
      </w:r>
      <w:r>
        <w:rPr>
          <w:rFonts w:hint="default" w:ascii="宋体" w:hAnsi="宋体" w:eastAsia="宋体" w:cs="宋体"/>
          <w:sz w:val="24"/>
          <w:szCs w:val="32"/>
          <w:highlight w:val="none"/>
          <w:lang w:val="en-US" w:eastAsia="zh-CN"/>
        </w:rPr>
        <w:fldChar w:fldCharType="separate"/>
      </w:r>
      <w:r>
        <w:rPr>
          <w:rFonts w:hint="default" w:ascii="宋体" w:hAnsi="宋体" w:eastAsia="宋体" w:cs="宋体"/>
          <w:sz w:val="24"/>
          <w:szCs w:val="32"/>
          <w:highlight w:val="none"/>
          <w:lang w:val="en-US" w:eastAsia="zh-CN"/>
        </w:rPr>
        <w:t>茉莉花</w:t>
      </w:r>
      <w:r>
        <w:rPr>
          <w:rFonts w:hint="default" w:ascii="宋体" w:hAnsi="宋体" w:eastAsia="宋体" w:cs="宋体"/>
          <w:sz w:val="24"/>
          <w:szCs w:val="32"/>
          <w:highlight w:val="none"/>
          <w:lang w:val="en-US" w:eastAsia="zh-CN"/>
        </w:rPr>
        <w:fldChar w:fldCharType="end"/>
      </w:r>
      <w:r>
        <w:rPr>
          <w:rFonts w:hint="default" w:ascii="宋体" w:hAnsi="宋体" w:eastAsia="宋体" w:cs="宋体"/>
          <w:sz w:val="24"/>
          <w:szCs w:val="32"/>
          <w:highlight w:val="none"/>
          <w:lang w:val="en-US" w:eastAsia="zh-CN"/>
        </w:rPr>
        <w:t>、</w:t>
      </w:r>
      <w:r>
        <w:rPr>
          <w:rFonts w:hint="eastAsia" w:ascii="宋体" w:hAnsi="宋体" w:eastAsia="宋体" w:cs="宋体"/>
          <w:sz w:val="24"/>
          <w:szCs w:val="32"/>
          <w:highlight w:val="none"/>
          <w:lang w:val="en-US" w:eastAsia="zh-CN"/>
        </w:rPr>
        <w:t>菊花茶、金银花、胖大海和冰糖、</w:t>
      </w:r>
      <w:r>
        <w:rPr>
          <w:rFonts w:hint="default" w:ascii="宋体" w:hAnsi="宋体" w:eastAsia="宋体" w:cs="宋体"/>
          <w:sz w:val="24"/>
          <w:szCs w:val="32"/>
          <w:highlight w:val="none"/>
          <w:lang w:val="en-US" w:eastAsia="zh-CN"/>
        </w:rPr>
        <w:t>代代花</w:t>
      </w:r>
      <w:r>
        <w:rPr>
          <w:rFonts w:hint="eastAsia" w:ascii="宋体" w:hAnsi="宋体" w:eastAsia="宋体" w:cs="宋体"/>
          <w:sz w:val="24"/>
          <w:szCs w:val="32"/>
          <w:highlight w:val="none"/>
          <w:lang w:val="en-US" w:eastAsia="zh-CN"/>
        </w:rPr>
        <w:t>、山楂、决明子、红枣、菊花、桂圆、</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注意：</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1、正在感冒发烧、身体有炎症、腹泻的病人、高血压患者最好别吃</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w:t>
      </w:r>
      <w:r>
        <w:rPr>
          <w:rFonts w:hint="eastAsia" w:ascii="宋体" w:hAnsi="宋体" w:eastAsia="宋体" w:cs="宋体"/>
          <w:sz w:val="24"/>
          <w:szCs w:val="32"/>
          <w:highlight w:val="none"/>
          <w:lang w:val="en-US" w:eastAsia="zh-CN"/>
        </w:rPr>
        <w:fldChar w:fldCharType="begin"/>
      </w:r>
      <w:r>
        <w:rPr>
          <w:rFonts w:hint="eastAsia" w:ascii="宋体" w:hAnsi="宋体" w:eastAsia="宋体" w:cs="宋体"/>
          <w:sz w:val="24"/>
          <w:szCs w:val="32"/>
          <w:highlight w:val="none"/>
          <w:lang w:val="en-US" w:eastAsia="zh-CN"/>
        </w:rPr>
        <w:instrText xml:space="preserve"> HYPERLINK "https://baike.baidu.com/item/%E7%BB%BF%E8%8C%B6" \t "https://baike.baidu.com/item/_blank" </w:instrText>
      </w:r>
      <w:r>
        <w:rPr>
          <w:rFonts w:hint="eastAsia" w:ascii="宋体" w:hAnsi="宋体" w:eastAsia="宋体" w:cs="宋体"/>
          <w:sz w:val="24"/>
          <w:szCs w:val="32"/>
          <w:highlight w:val="none"/>
          <w:lang w:val="en-US" w:eastAsia="zh-CN"/>
        </w:rPr>
        <w:fldChar w:fldCharType="separate"/>
      </w:r>
      <w:r>
        <w:rPr>
          <w:rFonts w:hint="default" w:ascii="宋体" w:hAnsi="宋体" w:eastAsia="宋体" w:cs="宋体"/>
          <w:sz w:val="24"/>
          <w:szCs w:val="32"/>
          <w:highlight w:val="none"/>
          <w:lang w:val="en-US" w:eastAsia="zh-CN"/>
        </w:rPr>
        <w:t>绿茶</w:t>
      </w:r>
      <w:r>
        <w:rPr>
          <w:rFonts w:hint="default" w:ascii="宋体" w:hAnsi="宋体" w:eastAsia="宋体" w:cs="宋体"/>
          <w:sz w:val="24"/>
          <w:szCs w:val="32"/>
          <w:highlight w:val="none"/>
          <w:lang w:val="en-US" w:eastAsia="zh-CN"/>
        </w:rPr>
        <w:fldChar w:fldCharType="end"/>
      </w:r>
      <w:r>
        <w:rPr>
          <w:rFonts w:hint="default" w:ascii="宋体" w:hAnsi="宋体" w:eastAsia="宋体" w:cs="宋体"/>
          <w:sz w:val="24"/>
          <w:szCs w:val="32"/>
          <w:highlight w:val="none"/>
          <w:lang w:val="en-US" w:eastAsia="zh-CN"/>
        </w:rPr>
        <w:t>和枸杞子不宜搭配在一起冲泡</w:t>
      </w:r>
    </w:p>
    <w:p>
      <w:pPr>
        <w:numPr>
          <w:ilvl w:val="0"/>
          <w:numId w:val="0"/>
        </w:numPr>
        <w:adjustRightInd w:val="0"/>
        <w:snapToGrid w:val="0"/>
        <w:spacing w:line="360" w:lineRule="auto"/>
        <w:jc w:val="left"/>
        <w:rPr>
          <w:rFonts w:hint="eastAsia" w:ascii="宋体" w:hAnsi="宋体" w:eastAsia="宋体" w:cs="宋体"/>
          <w:color w:val="FF0000"/>
          <w:sz w:val="24"/>
          <w:szCs w:val="32"/>
          <w:highlight w:val="none"/>
          <w:lang w:eastAsia="zh-CN"/>
        </w:rPr>
      </w:pPr>
      <w:r>
        <w:rPr>
          <w:rFonts w:hint="eastAsia" w:ascii="宋体" w:hAnsi="宋体" w:eastAsia="宋体" w:cs="宋体"/>
          <w:color w:val="FF0000"/>
          <w:sz w:val="24"/>
          <w:szCs w:val="32"/>
          <w:highlight w:val="none"/>
          <w:lang w:val="en-US" w:eastAsia="zh-CN"/>
        </w:rPr>
        <w:t>·</w:t>
      </w:r>
      <w:r>
        <w:rPr>
          <w:rFonts w:hint="eastAsia" w:ascii="宋体" w:hAnsi="宋体" w:eastAsia="宋体" w:cs="宋体"/>
          <w:color w:val="FF0000"/>
          <w:sz w:val="24"/>
          <w:szCs w:val="32"/>
          <w:highlight w:val="none"/>
          <w:lang w:eastAsia="zh-CN"/>
        </w:rPr>
        <w:t>充足睡眠身体好</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请家长来分享一下她的孩子又怎样的休息习惯。</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让我们一起来看看，都有哪些保护眼睛的好方法：</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多吃水果和蔬菜</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光线充足要记牢</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用眼姿势要正确</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眼保健操很重要</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定期检查和矫正</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户外活动少不了</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巧用民间小秘方</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充足睡眠身体好</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当然我们还有一些行为也需要注意哦：</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不长时间盯一处</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不长时间吹空调</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不挑食也不爆饮</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不在昏暗处看书</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不趴着也不躺着</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让我们一起跟着音乐唱一唱，牢记爱眼护眼小妙招。</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（四）亲子园</w:t>
      </w:r>
    </w:p>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bookmarkStart w:id="1" w:name="_GoBack"/>
      <w:r>
        <w:rPr>
          <w:rFonts w:hint="eastAsia" w:ascii="宋体" w:hAnsi="宋体" w:eastAsia="宋体" w:cs="宋体"/>
          <w:sz w:val="24"/>
          <w:szCs w:val="32"/>
          <w:highlight w:val="none"/>
          <w:lang w:eastAsia="zh-CN"/>
        </w:rPr>
        <w:t>暑假即将到来，假期是视力衰退的高发时期，你知道为什么吗？那就让我们在假期，让父母带你定期检查视力，并让父母及时提醒你养成用眼好习惯吧！</w:t>
      </w:r>
    </w:p>
    <w:bookmarkEnd w:id="1"/>
    <w:p>
      <w:pPr>
        <w:numPr>
          <w:ilvl w:val="0"/>
          <w:numId w:val="0"/>
        </w:numPr>
        <w:adjustRightInd w:val="0"/>
        <w:snapToGrid w:val="0"/>
        <w:spacing w:line="360" w:lineRule="auto"/>
        <w:jc w:val="left"/>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（五）三言两语话感悟</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1.学到了什么？</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2.我以后会怎么做？</w:t>
      </w: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p>
    <w:p>
      <w:pPr>
        <w:numPr>
          <w:ilvl w:val="0"/>
          <w:numId w:val="0"/>
        </w:numPr>
        <w:adjustRightInd w:val="0"/>
        <w:snapToGrid w:val="0"/>
        <w:spacing w:line="360" w:lineRule="auto"/>
        <w:jc w:val="left"/>
        <w:rPr>
          <w:rFonts w:hint="eastAsia" w:ascii="宋体" w:hAnsi="宋体" w:eastAsia="宋体" w:cs="宋体"/>
          <w:sz w:val="24"/>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C99C"/>
    <w:multiLevelType w:val="singleLevel"/>
    <w:tmpl w:val="2010C99C"/>
    <w:lvl w:ilvl="0" w:tentative="0">
      <w:start w:val="1"/>
      <w:numFmt w:val="decimal"/>
      <w:lvlText w:val="%1."/>
      <w:lvlJc w:val="left"/>
      <w:pPr>
        <w:tabs>
          <w:tab w:val="left" w:pos="312"/>
        </w:tabs>
      </w:pPr>
    </w:lvl>
  </w:abstractNum>
  <w:abstractNum w:abstractNumId="1">
    <w:nsid w:val="2385D99A"/>
    <w:multiLevelType w:val="singleLevel"/>
    <w:tmpl w:val="2385D99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52C0D"/>
    <w:rsid w:val="13960644"/>
    <w:rsid w:val="37B63B74"/>
    <w:rsid w:val="4743649D"/>
    <w:rsid w:val="67F52C0D"/>
    <w:rsid w:val="6CC82703"/>
    <w:rsid w:val="72FD0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2019-05-29T11:53:00Z</dcterms:created>
  <dc:creator>Administrator</dc:creator>
  <cp:lastModifiedBy>hp</cp:lastModifiedBy>
  <cp:lastPrinted>2019-06-03T10:31:15Z</cp:lastPrinted>
  <dcterms:modified xsi:type="dcterms:W3CDTF">2019-06-03T10:58:47Z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