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2250" w:firstLineChars="1245"/>
        <w:jc w:val="center"/>
        <w:rPr>
          <w:rFonts w:asci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教学设计方案</w:t>
      </w:r>
    </w:p>
    <w:tbl>
      <w:tblPr>
        <w:tblStyle w:val="2"/>
        <w:tblW w:w="972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88"/>
        <w:gridCol w:w="2083"/>
        <w:gridCol w:w="955"/>
        <w:gridCol w:w="569"/>
        <w:gridCol w:w="140"/>
        <w:gridCol w:w="760"/>
        <w:gridCol w:w="1366"/>
        <w:gridCol w:w="254"/>
        <w:gridCol w:w="72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firstLine="181" w:firstLineChars="100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22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常州市朝阳桥小学</w:t>
            </w:r>
          </w:p>
        </w:tc>
        <w:tc>
          <w:tcPr>
            <w:tcW w:w="95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7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36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9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716"/>
                <w:tab w:val="center" w:pos="1001"/>
              </w:tabs>
              <w:spacing w:line="240" w:lineRule="exact"/>
              <w:ind w:firstLine="361" w:firstLineChars="200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45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center"/>
          </w:tcPr>
          <w:p>
            <w:pPr>
              <w:spacing w:line="240" w:lineRule="exact"/>
              <w:ind w:firstLine="181" w:firstLineChars="100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课题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《荷叶圆圆》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教时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执教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ind w:firstLine="176" w:firstLineChars="98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黄慈翔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2019.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20" w:type="dxa"/>
            <w:gridSpan w:val="11"/>
          </w:tcPr>
          <w:p>
            <w:pPr>
              <w:spacing w:line="240" w:lineRule="exac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※教学目标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、读课文，认识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荷、珠、摇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个生字，会写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美、我、机、朵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个字。</w:t>
            </w:r>
            <w:r>
              <w:rPr>
                <w:rFonts w:asci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、能正确、流利、有感情的朗读全文。体会小水珠、小蜻蜓、小青蛙、小鱼儿的快乐心情以及对荷叶的喜爱之情。</w:t>
            </w:r>
            <w:r>
              <w:rPr>
                <w:rFonts w:asci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、展开想象，学会句式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荷叶是</w:t>
            </w:r>
            <w:r>
              <w:rPr>
                <w:rFonts w:ascii="宋体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 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</w:t>
            </w:r>
            <w:r>
              <w:rPr>
                <w:rFonts w:ascii="宋体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  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asci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、能根据老师的提示尝试背诵。</w:t>
            </w:r>
            <w:r>
              <w:rPr>
                <w:rFonts w:asci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、联系学生生活经验理解课文内容，使学生初步感受夏天和大自然的美好。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※制定依据：</w:t>
            </w:r>
          </w:p>
          <w:p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★</w:t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教材分析：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firstLine="42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《荷叶圆圆》一课描写了圆圆的、绿绿的荷叶。小水珠喜欢荷叶，因为荷叶是它的摇篮；小蜻蜓喜欢荷叶，因为荷叶是它的停机坪；小青蛙喜欢荷叶，因为荷叶是它的歌台；小鱼儿喜欢荷叶，因为荷叶是它的凉伞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……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课文洋溢着童真、童趣，有利于启迪学生的智慧，激发想像，教师要引导学生在实践中学会学习，让他们获得初步的情感体验，感受到夏天、大自然的美好。</w:t>
            </w:r>
            <w:r>
              <w:rPr>
                <w:rFonts w:asci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课文共有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个自然段，语言生动优美。课文的插图形象地反映了课文内容。课文第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自然段是本文的重点部分，课后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我会认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中的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个生字是本课要求会认的生字；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我会写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田字格中的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个范字是本课要求会写的熟字。课后练习是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朗读课文，背诵课文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。练习的安排体现了对语言积累和感悟的重视。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b/>
                <w:sz w:val="18"/>
                <w:szCs w:val="18"/>
                <w:u w:val="double"/>
              </w:rPr>
            </w:pPr>
            <w:r>
              <w:rPr>
                <w:rFonts w:hint="eastAsia"/>
                <w:b/>
                <w:sz w:val="18"/>
                <w:szCs w:val="18"/>
                <w:u w:val="double"/>
              </w:rPr>
              <w:t>学生实际：</w:t>
            </w:r>
          </w:p>
          <w:p>
            <w:pPr>
              <w:spacing w:line="240" w:lineRule="exact"/>
              <w:ind w:firstLine="450" w:firstLineChars="25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夏天是孩子们的，欢乐是孩子们的，梦想是孩子们的。孩子们对夏天有一定的感性认识，知道夏天是炎热的，知了在树上唱歌，荷花展开了笑脸，小伙伴们穿上了汗衫和花衣裙，吃上了西瓜和冰淇淋。</w:t>
            </w:r>
            <w:r>
              <w:rPr>
                <w:rFonts w:asci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年级的学生，已经初步认识了许多客观事物，能说出他们的名字和一些现象，还能简单地表达自己的意愿。但是，那仅仅是一些零碎的、不规范的语言。为了使他们正确理解和运用语言，在课堂上必须联系他们的生活实际，创设他们熟悉的生活情景，帮助他们学习、积累、感悟语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720" w:type="dxa"/>
            <w:gridSpan w:val="11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第一课时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33" w:type="dxa"/>
            <w:gridSpan w:val="2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教学环节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教师活动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学生活动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一、情境导入，揭示课题</w:t>
            </w:r>
          </w:p>
        </w:tc>
        <w:tc>
          <w:tcPr>
            <w:tcW w:w="3607" w:type="dxa"/>
            <w:gridSpan w:val="3"/>
          </w:tcPr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solid" w:color="FFFFFF" w:fill="auto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．</w:t>
            </w:r>
            <w:r>
              <w:rPr>
                <w:rFonts w:ascii="宋体" w:hAnsi="宋体"/>
                <w:color w:val="000000"/>
                <w:sz w:val="18"/>
                <w:szCs w:val="18"/>
                <w:shd w:val="solid" w:color="FFFFFF" w:fill="auto"/>
              </w:rPr>
              <w:t xml:space="preserve"> (</w:t>
            </w: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配乐出现动态荷花池画面。</w:t>
            </w:r>
            <w:r>
              <w:rPr>
                <w:rFonts w:ascii="宋体" w:hAnsi="宋体"/>
                <w:color w:val="000000"/>
                <w:sz w:val="18"/>
                <w:szCs w:val="18"/>
                <w:shd w:val="solid" w:color="FFFFFF" w:fill="auto"/>
              </w:rPr>
              <w:t>)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师：同学们，这是个美丽的荷花池。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看画面说说你知道的写荷花或荷叶的诗句和词语。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课件出示古诗：杨万里的《小池》《晓出净慈寺送林子方》。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solid" w:color="FFFFFF" w:fill="auto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．学习生字引入课文。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这满湖是什么？</w:t>
            </w:r>
            <w:r>
              <w:rPr>
                <w:rFonts w:ascii="宋体" w:hAnsi="宋体"/>
                <w:color w:val="000000"/>
                <w:sz w:val="18"/>
                <w:szCs w:val="18"/>
                <w:shd w:val="solid" w:color="FFFFFF" w:fill="auto"/>
              </w:rPr>
              <w:t xml:space="preserve"> (</w:t>
            </w: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教师板书“荷叶”</w:t>
            </w:r>
            <w:r>
              <w:rPr>
                <w:rFonts w:ascii="宋体" w:hAnsi="宋体"/>
                <w:color w:val="000000"/>
                <w:sz w:val="18"/>
                <w:szCs w:val="18"/>
                <w:shd w:val="solid" w:color="FFFFFF" w:fill="auto"/>
              </w:rPr>
              <w:t>)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shd w:val="solid" w:color="FFFFFF" w:fill="auto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．荷叶多美啊！让我们来读一读吧。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师：这又圆又绿的荷叶吸引了很多小伙伴，他们还在说悄悄话呢！让我们一起去看看吧。</w:t>
            </w:r>
          </w:p>
        </w:tc>
        <w:tc>
          <w:tcPr>
            <w:tcW w:w="2520" w:type="dxa"/>
            <w:gridSpan w:val="4"/>
          </w:tcPr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欣赏课件，谈感受。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学生说欣赏后的感受。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学生回答。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  <w:shd w:val="solid" w:color="FFFFFF" w:fill="auto"/>
              </w:rPr>
            </w:pP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solid" w:color="FFFFFF" w:fill="auto"/>
              </w:rPr>
              <w:t>齐读课题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rPr>
                <w:rFonts w:ascii="KaiTi_GB2312" w:hAnsi="华文楷体" w:eastAsia="Times New Roman"/>
                <w:sz w:val="18"/>
                <w:szCs w:val="18"/>
              </w:rPr>
            </w:pPr>
            <w:r>
              <w:rPr>
                <w:rFonts w:hint="eastAsia" w:ascii="宋体" w:hAnsi="宋体" w:cs="KaiTi_GB2312"/>
                <w:sz w:val="18"/>
                <w:szCs w:val="18"/>
              </w:rPr>
              <w:t>画面导入，让学生感受荷之美，营造了富有诗情画意的学习情境。学生在看似漫不经心的教学导入中，感受荷叶之美。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4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二、初读感知，激趣识字</w:t>
            </w:r>
          </w:p>
        </w:tc>
        <w:tc>
          <w:tcPr>
            <w:tcW w:w="3607" w:type="dxa"/>
            <w:gridSpan w:val="3"/>
          </w:tcPr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．荷花和荷叶很美，写荷花和荷叶的诗文和词语也很美，我们要学的课文更美，让我们一起欣赏吧！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．同学们，让我们一起在这篇轻快、活泼的散文诗里，感受充满童趣的夏天，触摸生机勃勃的荷叶吧！现在大家就美美地读读课文吧，要读准字音，标出自然段。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．认读生字。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(1)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字宝宝真顽皮，他们都跳到荷叶上了，你们认识他们吗？快去读读吧！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(2)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课文中这么多生字，你们认识了几个？都是怎样认识的？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(2)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一些字有的小朋友可能还不认识，这些字藏到课文中了，让我们一边读课文，一边找出来。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．这些淘气的字宝宝又跑回课文中了，你们可一定要努力认准他们啊！把生字宝宝带到课文中多读一读，大家慢慢就会认识他们了。</w:t>
            </w:r>
          </w:p>
        </w:tc>
        <w:tc>
          <w:tcPr>
            <w:tcW w:w="2520" w:type="dxa"/>
            <w:gridSpan w:val="4"/>
          </w:tcPr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课文情境朗读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说说课文一共有几个自然段。用喜欢的方式读一遍课文。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学生自由拼读生字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小组内交流自己认识的生字。带领大家认生字。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借助拼音拼读几遍。指名领拼，开火车读准字音。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小老师领读生字。给字宝宝找朋友。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逐段指名读文正音，读每段后出示生词，让学生标画。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rPr>
                <w:rFonts w:ascii="KaiTi_GB2312" w:hAnsi="华文楷体" w:eastAsia="Times New Roman"/>
                <w:sz w:val="18"/>
                <w:szCs w:val="18"/>
              </w:rPr>
            </w:pPr>
            <w:r>
              <w:rPr>
                <w:rFonts w:hint="eastAsia" w:ascii="宋体" w:hAnsi="宋体" w:cs="KaiTi_GB2312"/>
                <w:sz w:val="18"/>
                <w:szCs w:val="18"/>
              </w:rPr>
              <w:t>如何让枯燥的识字教学变得生动而有实效呢？转变学生的学习方式是一个突破点。鼓励学生在自主识字的前提下，互动交流，互动启发，丰富学习伙伴间的识字方法，检测识字效果，让孩子们学会相互欣赏，相互激励，培养学生识字的信心，发展识字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33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三、再读课文，梳理文脉</w:t>
            </w:r>
          </w:p>
        </w:tc>
        <w:tc>
          <w:tcPr>
            <w:tcW w:w="3607" w:type="dxa"/>
            <w:gridSpan w:val="3"/>
          </w:tcPr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读课文，注意把字音读准，把句子读通顺，一边读一边找出荷叶的小伙伴。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．想想课文主要讲了谁，他吸引来了哪些小伙伴。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贴图：小水珠、小蜻蜓、小青蛙、小鱼儿。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．教师相机出示画好的话让学生对照。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．指名学生读词语卡片：摇篮、停机坪、歌台、凉伞。贴到对应的图片下。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．你喜欢哪个小伙伴就自己读一读他说的话吧！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．师生接读文。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4"/>
          </w:tcPr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．学生自由读课文，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男女生比赛读课文，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汇报找到的荷叶的小伙伴。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同桌轮读课文，画出小伙伴说的话。学生汇报读。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(1)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同桌讨论。</w:t>
            </w:r>
          </w:p>
          <w:p>
            <w:pPr>
              <w:spacing w:line="240" w:lineRule="exact"/>
              <w:textAlignment w:val="baseline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(2)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汇报。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指名读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小组内分角色读。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rPr>
                <w:rFonts w:ascii="KaiTi_GB2312" w:hAnsi="华文楷体" w:eastAsia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ascii="KaiTi_GB2312" w:hAnsi="华文楷体" w:eastAsia="Times New Roman"/>
                <w:sz w:val="18"/>
                <w:szCs w:val="18"/>
              </w:rPr>
            </w:pPr>
            <w:r>
              <w:rPr>
                <w:rFonts w:hint="eastAsia" w:ascii="宋体" w:hAnsi="宋体" w:cs="KaiTi_GB2312"/>
                <w:sz w:val="18"/>
                <w:szCs w:val="18"/>
              </w:rPr>
              <w:t>在这一教学环节中，我们实践了一个朴素的思想：重复、重复、再重复。在螺旋递进的重复中，让学生感知课文中出现的字、词、句，在不断的词句</w:t>
            </w:r>
            <w:r>
              <w:rPr>
                <w:rFonts w:hint="eastAsia" w:ascii="宋体" w:hAnsi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cs="KaiTi_GB2312"/>
                <w:sz w:val="18"/>
                <w:szCs w:val="18"/>
              </w:rPr>
              <w:t>拼装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cs="KaiTi_GB2312"/>
                <w:sz w:val="18"/>
                <w:szCs w:val="18"/>
              </w:rPr>
              <w:t>中，巧妙地实现了梳理课文内容，巩固字词，理清脉络三大目标。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四、书写指导：亮　美　机</w:t>
            </w:r>
          </w:p>
        </w:tc>
        <w:tc>
          <w:tcPr>
            <w:tcW w:w="3607" w:type="dxa"/>
            <w:gridSpan w:val="3"/>
          </w:tcPr>
          <w:p>
            <w:pPr>
              <w:spacing w:line="24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．教学生书空，提醒学生注意：“亮”和“机”的“橫折弯钩”的写法；“美”的第六笔“横”最长。</w:t>
            </w:r>
          </w:p>
          <w:p>
            <w:pPr>
              <w:spacing w:line="24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．指导书写，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．教师巡视，展评指导。</w:t>
            </w:r>
          </w:p>
          <w:p>
            <w:pPr>
              <w:spacing w:line="24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．组词、造句。</w:t>
            </w:r>
          </w:p>
        </w:tc>
        <w:tc>
          <w:tcPr>
            <w:tcW w:w="2520" w:type="dxa"/>
            <w:gridSpan w:val="4"/>
          </w:tcPr>
          <w:p>
            <w:pPr>
              <w:spacing w:line="24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学生练写。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rPr>
                <w:rFonts w:ascii="KaiTi_GB2312" w:hAnsi="华文楷体" w:eastAsia="Times New Roman"/>
                <w:sz w:val="18"/>
                <w:szCs w:val="18"/>
              </w:rPr>
            </w:pPr>
            <w:r>
              <w:rPr>
                <w:rFonts w:hint="eastAsia" w:ascii="宋体" w:hAnsi="宋体" w:cs="KaiTi_GB2312"/>
                <w:sz w:val="18"/>
                <w:szCs w:val="18"/>
              </w:rPr>
              <w:t>写字教学不仅要求把字写正确，而且要求写漂亮。为了达到这一目标，教师引导学生由观察字形入手，了解汉字的结构特点及部件之间的结构关系，为把汉字写得规范、美观做好充足的准备并对容易出错的笔画进行书空，强化记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0CC2"/>
    <w:multiLevelType w:val="multilevel"/>
    <w:tmpl w:val="0FB40CC2"/>
    <w:lvl w:ilvl="0" w:tentative="0">
      <w:start w:val="1"/>
      <w:numFmt w:val="bullet"/>
      <w:lvlText w:val="★"/>
      <w:lvlJc w:val="left"/>
      <w:pPr>
        <w:tabs>
          <w:tab w:val="left" w:pos="842"/>
        </w:tabs>
        <w:ind w:left="842" w:hanging="360"/>
      </w:pPr>
      <w:rPr>
        <w:rFonts w:hint="eastAsia" w:ascii="宋体" w:hAnsi="宋体" w:eastAsia="宋体"/>
        <w:color w:val="auto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1322"/>
        </w:tabs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2"/>
        </w:tabs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2"/>
        </w:tabs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2"/>
        </w:tabs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2"/>
        </w:tabs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2"/>
        </w:tabs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2"/>
        </w:tabs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2"/>
        </w:tabs>
        <w:ind w:left="426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7693E"/>
    <w:rsid w:val="37D7693E"/>
    <w:rsid w:val="604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2019-06-20T07:55:00Z</dcterms:created>
  <dc:creator>黄小兔Miya</dc:creator>
  <cp:lastModifiedBy>黄小兔Miya</cp:lastModifiedBy>
  <dcterms:modified xsi:type="dcterms:W3CDTF">2019-06-20T07:56:39Z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