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797" w:rsidRPr="00A52D66" w:rsidRDefault="00324797" w:rsidP="00A52D66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A52D66">
        <w:rPr>
          <w:rFonts w:ascii="宋体" w:eastAsia="宋体" w:hAnsi="宋体"/>
          <w:b/>
          <w:bCs/>
          <w:sz w:val="24"/>
        </w:rPr>
        <w:t>怎样分析错题</w:t>
      </w:r>
    </w:p>
    <w:bookmarkEnd w:id="0"/>
    <w:p w:rsidR="00324797" w:rsidRPr="00017F14" w:rsidRDefault="00324797" w:rsidP="00017F1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017F14">
        <w:rPr>
          <w:rFonts w:ascii="宋体" w:eastAsia="宋体" w:hAnsi="宋体"/>
          <w:sz w:val="24"/>
        </w:rPr>
        <w:t>1. 标注存在的错。在做错的地方用彩色笔标出来。可以用三角形、五角星等不同图形把由于粗心、知识点不懂、容易混淆等不同原因出错的题区分标注。</w:t>
      </w:r>
    </w:p>
    <w:p w:rsidR="00324797" w:rsidRPr="00017F14" w:rsidRDefault="00324797" w:rsidP="00017F1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017F14">
        <w:rPr>
          <w:rFonts w:ascii="宋体" w:eastAsia="宋体" w:hAnsi="宋体"/>
          <w:sz w:val="24"/>
        </w:rPr>
        <w:t>2. 掌握正确的方法。分析错因后，把正确的解题方法，写在错题旁边。不仅是答案，还应包括解题思路。即关键点、用哪些公式、具体步骤。</w:t>
      </w:r>
    </w:p>
    <w:p w:rsidR="002A708B" w:rsidRPr="00017F14" w:rsidRDefault="00324797" w:rsidP="00017F1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017F14">
        <w:rPr>
          <w:rFonts w:ascii="宋体" w:eastAsia="宋体" w:hAnsi="宋体"/>
          <w:sz w:val="24"/>
        </w:rPr>
        <w:t>3. 反思提高。要通过对这一错题的订正，掌握解决这类错题的方法。甚至还可以将错题改编，在同类型的练习中巩固解题方法。</w:t>
      </w:r>
    </w:p>
    <w:sectPr w:rsidR="002A708B" w:rsidRPr="00017F1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97"/>
    <w:rsid w:val="00017F14"/>
    <w:rsid w:val="00324797"/>
    <w:rsid w:val="00A27384"/>
    <w:rsid w:val="00A52D66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5D9DE6B-233E-A642-8E38-9FEA0C11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2019-06-20T07:21:00Z</dcterms:created>
  <dcterms:modified xsi:type="dcterms:W3CDTF">2019-06-20T07:52:00Z</dcterms:modified>
</cp:coreProperties>
</file>