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2B6" w:rsidRPr="00C842B6" w:rsidRDefault="00C842B6" w:rsidP="00C842B6">
      <w:pPr>
        <w:jc w:val="center"/>
        <w:rPr>
          <w:sz w:val="28"/>
          <w:szCs w:val="28"/>
        </w:rPr>
      </w:pPr>
      <w:r w:rsidRPr="00C842B6">
        <w:rPr>
          <w:sz w:val="28"/>
          <w:szCs w:val="28"/>
        </w:rPr>
        <w:t>计算课的基本结构</w:t>
      </w:r>
    </w:p>
    <w:p w:rsidR="002A708B" w:rsidRPr="00C842B6" w:rsidRDefault="006503B1" w:rsidP="00C842B6">
      <w:pPr>
        <w:ind w:firstLineChars="200" w:firstLine="560"/>
        <w:rPr>
          <w:sz w:val="28"/>
          <w:szCs w:val="28"/>
        </w:rPr>
      </w:pPr>
      <w:r w:rsidRPr="00C842B6">
        <w:rPr>
          <w:sz w:val="28"/>
          <w:szCs w:val="28"/>
        </w:rPr>
        <w:t>计算课的基本结构：（1）大问题下放，怎么算？（2）独立思考，在纸上写想法（让别人一眼看明白？）。（3）教师巡视，判断并选择展示材料。（4）以“四问”方式组织提升，沟通算法多样化与优化的关系。（5）总结。</w:t>
      </w:r>
      <w:bookmarkStart w:id="0" w:name="_GoBack"/>
      <w:bookmarkEnd w:id="0"/>
    </w:p>
    <w:sectPr w:rsidR="002A708B" w:rsidRPr="00C842B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3B1"/>
    <w:rsid w:val="006503B1"/>
    <w:rsid w:val="00A27384"/>
    <w:rsid w:val="00B94B14"/>
    <w:rsid w:val="00C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38A21"/>
  <w15:chartTrackingRefBased/>
  <w15:docId w15:val="{D58D51F3-6FA4-AD42-932D-350B8466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2019-06-20T07:15:00Z</dcterms:created>
  <dcterms:modified xsi:type="dcterms:W3CDTF">2019-06-20T07:29:00Z</dcterms:modified>
</cp:coreProperties>
</file>