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3D" w:rsidRDefault="0087003D" w:rsidP="0087003D">
      <w:pPr>
        <w:spacing w:line="400" w:lineRule="exact"/>
        <w:ind w:firstLineChars="200" w:firstLine="602"/>
        <w:jc w:val="center"/>
        <w:rPr>
          <w:rFonts w:ascii="黑体" w:eastAsia="黑体" w:hAnsi="黑体" w:hint="eastAsia"/>
          <w:b/>
          <w:sz w:val="30"/>
          <w:szCs w:val="30"/>
        </w:rPr>
      </w:pPr>
      <w:r w:rsidRPr="0087003D">
        <w:rPr>
          <w:rFonts w:ascii="黑体" w:eastAsia="黑体" w:hAnsi="黑体" w:hint="eastAsia"/>
          <w:b/>
          <w:sz w:val="30"/>
          <w:szCs w:val="30"/>
        </w:rPr>
        <w:t>扫黑除恶专项斗争心得体会</w:t>
      </w:r>
    </w:p>
    <w:p w:rsidR="0087003D" w:rsidRPr="0087003D" w:rsidRDefault="0087003D" w:rsidP="0087003D">
      <w:pPr>
        <w:spacing w:line="400" w:lineRule="exac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87003D">
        <w:rPr>
          <w:rFonts w:ascii="宋体" w:eastAsia="宋体" w:hAnsi="宋体" w:hint="eastAsia"/>
          <w:sz w:val="24"/>
          <w:szCs w:val="24"/>
        </w:rPr>
        <w:t>武进区漕桥小学 蒋丽</w:t>
      </w:r>
    </w:p>
    <w:p w:rsidR="0087003D" w:rsidRPr="0087003D" w:rsidRDefault="0087003D" w:rsidP="0087003D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003D">
        <w:rPr>
          <w:rFonts w:ascii="宋体" w:eastAsia="宋体" w:hAnsi="宋体" w:hint="eastAsia"/>
          <w:sz w:val="24"/>
          <w:szCs w:val="24"/>
        </w:rPr>
        <w:t>2018年1月，中共中央国务院发出《关于开展扫黑除恶专项斗争的通知》，扫黑除恶是以习近平同志为核心的党中央作出的重大决策，事关社会大局稳定和国家长治久安，事关人心向背和基层政权巩固，事关进行伟大斗争、建设伟大工程、推进伟大事业、实现伟大梦想。随着通知的层层下发，各级政府积极行动掀开了全国扫黑除恶的大序幕。</w:t>
      </w:r>
    </w:p>
    <w:p w:rsidR="0087003D" w:rsidRDefault="0087003D" w:rsidP="0087003D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003D">
        <w:rPr>
          <w:rFonts w:ascii="宋体" w:eastAsia="宋体" w:hAnsi="宋体" w:hint="eastAsia"/>
          <w:sz w:val="24"/>
          <w:szCs w:val="24"/>
        </w:rPr>
        <w:t>在村里的大街小巷上，刷满了扫黑除恶的标语“扫黑先打伞”“黑恶必除，除恶务尽”“严打黑恶犯罪，弘扬社会正气”.村里的大喇叭里播放着扫黑除恶的宣传材料，街头巷尾的人群中，议论着临近的某村的哪个村霸被公安局抓了起来</w:t>
      </w:r>
      <w:r>
        <w:rPr>
          <w:rFonts w:ascii="宋体" w:eastAsia="宋体" w:hAnsi="宋体" w:hint="eastAsia"/>
          <w:sz w:val="24"/>
          <w:szCs w:val="24"/>
        </w:rPr>
        <w:t>……</w:t>
      </w:r>
    </w:p>
    <w:p w:rsidR="0087003D" w:rsidRPr="0087003D" w:rsidRDefault="0087003D" w:rsidP="0087003D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003D">
        <w:rPr>
          <w:rFonts w:ascii="宋体" w:eastAsia="宋体" w:hAnsi="宋体" w:hint="eastAsia"/>
          <w:sz w:val="24"/>
          <w:szCs w:val="24"/>
        </w:rPr>
        <w:t>“扫黑先扫伞”，保护伞”主要是指国家公职人员利用手中权力，参与涉黑涉恶违法犯罪，或包庇、纵容黑恶犯罪、有案不立、立案不查、查案不力，为黑恶势力违法犯罪提供便利条件，帮助黑恶势力逃避惩处等行为。扫除保护伞，从源头上铲除黑恶势力，防止黑恶势力闻风散，再萌芽。</w:t>
      </w:r>
    </w:p>
    <w:p w:rsidR="0087003D" w:rsidRPr="0087003D" w:rsidRDefault="0087003D" w:rsidP="0087003D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7003D">
        <w:rPr>
          <w:rFonts w:ascii="宋体" w:eastAsia="宋体" w:hAnsi="宋体" w:hint="eastAsia"/>
          <w:sz w:val="24"/>
          <w:szCs w:val="24"/>
        </w:rPr>
        <w:t>“扫黑务除尽”，坚持依法严惩、打早打小、除恶务尽，始终保持对各类黑恶势力违法犯罪的严打高压态势。建立长效机制，取得压倒性胜利。</w:t>
      </w:r>
    </w:p>
    <w:p w:rsidR="008F4724" w:rsidRPr="0087003D" w:rsidRDefault="0087003D" w:rsidP="0087003D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7003D">
        <w:rPr>
          <w:rFonts w:ascii="宋体" w:eastAsia="宋体" w:hAnsi="宋体" w:hint="eastAsia"/>
          <w:sz w:val="24"/>
          <w:szCs w:val="24"/>
        </w:rPr>
        <w:t>打击黑恶势力犯罪和反腐败、基层“拍蝇”结合起来，把扫黑除恶和加强基层组织建设结合起来，既有力打击震慑黑恶势力犯罪，形成压倒性态势，又有效铲除黑恶势力滋生土壤，形成长效机制，不断增强人民获得感、幸福感、安全感，维护社会和谐稳定，巩固党的执政基础，为决胜全面建成小康社会、夺取新时代中国特色社会主义伟大胜利、实现中华民族伟大复兴的中国梦创造安全稳定的社会环境。</w:t>
      </w:r>
    </w:p>
    <w:sectPr w:rsidR="008F4724" w:rsidRPr="0087003D" w:rsidSect="00D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03D"/>
    <w:rsid w:val="001547BB"/>
    <w:rsid w:val="0033007B"/>
    <w:rsid w:val="003E2A04"/>
    <w:rsid w:val="0087003D"/>
    <w:rsid w:val="00D849E5"/>
    <w:rsid w:val="00FE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2019-06-13T05:01:00Z</dcterms:created>
  <dcterms:modified xsi:type="dcterms:W3CDTF">2019-06-13T05:06:00Z</dcterms:modified>
</cp:coreProperties>
</file>