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一、主题的来源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说到这次研究，还得从那堂数学课说起……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瑶瑶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的家作全对，却说不出解题方法，我们觉得很奇怪。下课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一问，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才知道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用了“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搜题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神器”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搜出了答案，能搜出解题本领吗？身边的同学是不是都在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使用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呢？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决定围绕“小学生使用搜题神器的情况”展开研究。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二、我们在研究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一切研究都是从发现问题开始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的。关于搜题软件，可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以研究哪些主题呢？</w:t>
      </w:r>
      <w:r>
        <w:rPr>
          <w:rFonts w:hint="eastAsia" w:ascii="宋体" w:hAnsi="宋体" w:eastAsia="宋体" w:cs="宋体"/>
          <w:sz w:val="24"/>
          <w:szCs w:val="24"/>
        </w:rPr>
        <w:t>我们对同学进行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访谈。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经过统计、</w:t>
      </w:r>
      <w:r>
        <w:rPr>
          <w:rFonts w:hint="eastAsia" w:ascii="宋体" w:hAnsi="宋体" w:eastAsia="宋体" w:cs="宋体"/>
          <w:sz w:val="24"/>
          <w:szCs w:val="24"/>
        </w:rPr>
        <w:t>整理、分析，最终确立了三个研究主题。我们小组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对其中的</w:t>
      </w:r>
      <w:r>
        <w:rPr>
          <w:rFonts w:hint="eastAsia" w:ascii="宋体" w:hAnsi="宋体" w:eastAsia="宋体" w:cs="宋体"/>
          <w:sz w:val="24"/>
          <w:szCs w:val="24"/>
        </w:rPr>
        <w:t>“搜题神器是帮手还是枪手？”特别感兴趣。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根据各自特长进行分工：大家各司其职，彼此帮助，共同完成任务。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首先，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我们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搜集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了各类搜题神器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相关资料。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我们发现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截至目前，各类搜题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软件的下载量加起来已超过3亿次；搜题内容覆盖中小学的所有学科；有答案，有解析，功能很强大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操作也很简单，只要对着题目一拍，</w:t>
      </w:r>
      <w:r>
        <w:rPr>
          <w:rFonts w:hint="eastAsia" w:ascii="宋体" w:hAnsi="宋体" w:eastAsia="宋体" w:cs="宋体"/>
          <w:sz w:val="24"/>
          <w:szCs w:val="24"/>
        </w:rPr>
        <w:t>2秒就能出答案和解题思路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接着，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我们走进了全校所有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班级，发现大约有490人在使用搜题软件，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人数的52.7％。其中，高年级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使用人数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明显多于中低年级。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高年级</w:t>
      </w:r>
      <w:r>
        <w:rPr>
          <w:rFonts w:hint="eastAsia" w:ascii="宋体" w:hAnsi="宋体" w:eastAsia="宋体" w:cs="宋体"/>
          <w:sz w:val="24"/>
          <w:szCs w:val="24"/>
        </w:rPr>
        <w:t>同学进行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深入的实地访谈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他们的回答无非以下几种：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·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遇到难题时，借助“神器”研究解题思路，软件上跳出来的同类型题目，也会做一做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·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为求快求省事，照抄答案后有更多的时间玩耍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·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学习能力较薄弱，不会做的题扫一扫答案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直接抄上去应付老师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到底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提倡使用还是杜绝使用呢？我们通过辩论赛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得出结论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：搜题软件有利也有弊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不能一竿子打死，重点是学会合理使用，不要照搬全抄，家长和老师也要引导好。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语数外3门学科的学习上，如果在家作中使用了搜题软件，建议在该题旁做标记（如：☆掌握了△一知半解？还不会）。这样老师第二天批改作业时，可了解大家的真实情况，再针对性地选择共性问题讲解。家长要加强对孩子使用电子产品的监管；老师分层布置作业，允许学生在作业上“留白”，这样才能让学生回到独立思考的轨道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、我们在宣传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了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让研究成果得到最大化的辐射，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我们将成果编成手绘报、画成漫画，不仅在校园里展出，还进社区宣传。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我们还把研究成果推送到学校微信公众号</w:t>
      </w:r>
      <w:r>
        <w:rPr>
          <w:rFonts w:hint="eastAsia" w:ascii="宋体" w:hAnsi="宋体" w:cs="宋体"/>
          <w:sz w:val="24"/>
          <w:szCs w:val="24"/>
          <w:lang w:eastAsia="zh-CN"/>
        </w:rPr>
        <w:t>等平台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《常州晚报》也刊登了我们的研究成果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希望在我们的宣传下，更多的人能正确看待“搜题神器”，让其成为学习的助力！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D242F"/>
    <w:rsid w:val="1A127549"/>
    <w:rsid w:val="23BB6ED2"/>
    <w:rsid w:val="46B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西米露</cp:lastModifiedBy>
  <dcterms:modified xsi:type="dcterms:W3CDTF">2019-05-27T13:35:08Z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