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63" w:rsidRDefault="00CC5863" w:rsidP="00F26B82">
      <w:pPr>
        <w:widowControl/>
        <w:shd w:val="clear" w:color="auto" w:fill="FFFFFF"/>
        <w:wordWrap w:val="0"/>
        <w:spacing w:line="420" w:lineRule="atLeast"/>
        <w:jc w:val="center"/>
        <w:rPr>
          <w:rFonts w:ascii="方正大标宋简体" w:eastAsia="方正大标宋简体" w:hAnsi="微软雅黑" w:cs="宋体"/>
          <w:color w:val="1B1B1B"/>
          <w:kern w:val="0"/>
          <w:sz w:val="36"/>
          <w:szCs w:val="36"/>
        </w:rPr>
      </w:pPr>
    </w:p>
    <w:p w:rsidR="00F26B82" w:rsidRDefault="00F26B82" w:rsidP="00F26B82">
      <w:pPr>
        <w:widowControl/>
        <w:shd w:val="clear" w:color="auto" w:fill="FFFFFF"/>
        <w:wordWrap w:val="0"/>
        <w:spacing w:line="420" w:lineRule="atLeast"/>
        <w:jc w:val="center"/>
        <w:rPr>
          <w:rFonts w:ascii="方正大标宋简体" w:eastAsia="方正大标宋简体" w:hAnsi="微软雅黑" w:cs="宋体"/>
          <w:color w:val="1B1B1B"/>
          <w:kern w:val="0"/>
          <w:sz w:val="36"/>
          <w:szCs w:val="36"/>
        </w:rPr>
      </w:pPr>
      <w:r w:rsidRPr="00F26B82">
        <w:rPr>
          <w:rFonts w:ascii="方正大标宋简体" w:eastAsia="方正大标宋简体" w:hAnsi="微软雅黑" w:cs="宋体" w:hint="eastAsia"/>
          <w:color w:val="1B1B1B"/>
          <w:kern w:val="0"/>
          <w:sz w:val="36"/>
          <w:szCs w:val="36"/>
        </w:rPr>
        <w:t>天宁区教科研课题研究活动情况</w:t>
      </w:r>
      <w:r>
        <w:rPr>
          <w:rFonts w:ascii="方正大标宋简体" w:eastAsia="方正大标宋简体" w:hAnsi="微软雅黑" w:cs="宋体" w:hint="eastAsia"/>
          <w:color w:val="1B1B1B"/>
          <w:kern w:val="0"/>
          <w:sz w:val="36"/>
          <w:szCs w:val="36"/>
        </w:rPr>
        <w:t>评议和反思表</w:t>
      </w:r>
    </w:p>
    <w:p w:rsidR="00CC5863" w:rsidRPr="00F26B82" w:rsidRDefault="00CC5863" w:rsidP="00F26B82">
      <w:pPr>
        <w:widowControl/>
        <w:shd w:val="clear" w:color="auto" w:fill="FFFFFF"/>
        <w:wordWrap w:val="0"/>
        <w:spacing w:line="420" w:lineRule="atLeast"/>
        <w:jc w:val="center"/>
        <w:rPr>
          <w:rFonts w:ascii="微软雅黑" w:eastAsia="微软雅黑" w:hAnsi="微软雅黑" w:cs="宋体"/>
          <w:color w:val="1B1B1B"/>
          <w:kern w:val="0"/>
          <w:szCs w:val="21"/>
        </w:rPr>
      </w:pPr>
    </w:p>
    <w:tbl>
      <w:tblPr>
        <w:tblW w:w="90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3"/>
        <w:gridCol w:w="562"/>
        <w:gridCol w:w="717"/>
        <w:gridCol w:w="509"/>
        <w:gridCol w:w="881"/>
        <w:gridCol w:w="1269"/>
        <w:gridCol w:w="1269"/>
        <w:gridCol w:w="1076"/>
        <w:gridCol w:w="794"/>
        <w:gridCol w:w="1280"/>
      </w:tblGrid>
      <w:tr w:rsidR="00F26B82" w:rsidRPr="00F26B82" w:rsidTr="00F26B82">
        <w:tc>
          <w:tcPr>
            <w:tcW w:w="11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时间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DA48A1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201</w:t>
            </w:r>
            <w:r w:rsidR="00503267">
              <w:rPr>
                <w:rFonts w:ascii="宋体" w:hAnsi="宋体" w:cs="宋体" w:hint="eastAsia"/>
                <w:color w:val="1B1B1B"/>
                <w:kern w:val="0"/>
                <w:szCs w:val="21"/>
              </w:rPr>
              <w:t>8</w:t>
            </w: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.</w:t>
            </w:r>
            <w:r w:rsidR="00DA48A1">
              <w:rPr>
                <w:rFonts w:ascii="宋体" w:hAnsi="宋体" w:cs="宋体" w:hint="eastAsia"/>
                <w:color w:val="1B1B1B"/>
                <w:kern w:val="0"/>
                <w:szCs w:val="21"/>
              </w:rPr>
              <w:t>9</w:t>
            </w: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.</w:t>
            </w:r>
            <w:r w:rsidR="00FA75F9">
              <w:rPr>
                <w:rFonts w:ascii="宋体" w:hAnsi="宋体" w:cs="宋体" w:hint="eastAsia"/>
                <w:color w:val="1B1B1B"/>
                <w:kern w:val="0"/>
                <w:szCs w:val="21"/>
              </w:rPr>
              <w:t>2</w:t>
            </w:r>
            <w:r w:rsidR="00DA48A1">
              <w:rPr>
                <w:rFonts w:ascii="宋体" w:hAnsi="宋体" w:cs="宋体" w:hint="eastAsia"/>
                <w:color w:val="1B1B1B"/>
                <w:kern w:val="0"/>
                <w:szCs w:val="21"/>
              </w:rPr>
              <w:t>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地点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DA48A1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接待室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参加对象</w:t>
            </w:r>
          </w:p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及应到人数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课题组成员</w:t>
            </w:r>
            <w:r w:rsidR="00F067C7">
              <w:rPr>
                <w:rFonts w:ascii="宋体" w:hAnsi="宋体" w:cs="宋体" w:hint="eastAsia"/>
                <w:color w:val="1B1B1B"/>
                <w:kern w:val="0"/>
                <w:szCs w:val="21"/>
              </w:rPr>
              <w:t>、其他老师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实到人数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DA48A1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10</w:t>
            </w:r>
          </w:p>
        </w:tc>
      </w:tr>
      <w:tr w:rsidR="00F26B82" w:rsidRPr="00F26B82" w:rsidTr="00F26B82">
        <w:trPr>
          <w:cantSplit/>
        </w:trPr>
        <w:tc>
          <w:tcPr>
            <w:tcW w:w="111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主持人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067C7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陈祎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活动</w:t>
            </w:r>
          </w:p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形式</w:t>
            </w:r>
          </w:p>
        </w:tc>
        <w:tc>
          <w:tcPr>
            <w:tcW w:w="580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A75F9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理论学习</w:t>
            </w:r>
          </w:p>
        </w:tc>
      </w:tr>
      <w:tr w:rsidR="00F26B82" w:rsidRPr="00F26B82" w:rsidTr="00F26B82">
        <w:tc>
          <w:tcPr>
            <w:tcW w:w="184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研究的目的</w:t>
            </w:r>
          </w:p>
          <w:p w:rsidR="00F26B82" w:rsidRPr="00F26B82" w:rsidRDefault="00F26B82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 w:rsidRPr="00F26B82">
              <w:rPr>
                <w:rFonts w:ascii="宋体" w:hAnsi="宋体" w:cs="宋体" w:hint="eastAsia"/>
                <w:color w:val="1B1B1B"/>
                <w:kern w:val="0"/>
                <w:szCs w:val="21"/>
              </w:rPr>
              <w:t>（范围、方法）</w:t>
            </w:r>
          </w:p>
        </w:tc>
        <w:tc>
          <w:tcPr>
            <w:tcW w:w="726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FA75F9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理论学习</w:t>
            </w:r>
          </w:p>
        </w:tc>
      </w:tr>
      <w:tr w:rsidR="00F26B82" w:rsidRPr="00F26B82" w:rsidTr="00CC5863">
        <w:trPr>
          <w:cantSplit/>
          <w:trHeight w:val="5979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A45487" w:rsidRDefault="00152605" w:rsidP="00F26B82">
            <w:pPr>
              <w:widowControl/>
              <w:wordWrap w:val="0"/>
              <w:spacing w:line="420" w:lineRule="atLeast"/>
              <w:ind w:left="113" w:right="113"/>
              <w:jc w:val="center"/>
              <w:rPr>
                <w:rFonts w:ascii="微软雅黑" w:eastAsia="微软雅黑" w:hAnsi="微软雅黑" w:cs="宋体"/>
                <w:color w:val="000000" w:themeColor="text1"/>
                <w:kern w:val="0"/>
                <w:szCs w:val="21"/>
              </w:rPr>
            </w:pPr>
            <w:r w:rsidRPr="00A45487">
              <w:rPr>
                <w:rFonts w:ascii="宋体" w:hAnsi="宋体" w:cs="宋体" w:hint="eastAsia"/>
                <w:color w:val="000000" w:themeColor="text1"/>
                <w:spacing w:val="40"/>
                <w:kern w:val="0"/>
                <w:szCs w:val="21"/>
              </w:rPr>
              <w:t>评议</w:t>
            </w:r>
          </w:p>
        </w:tc>
        <w:tc>
          <w:tcPr>
            <w:tcW w:w="858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6704" w:rsidRPr="00A45487" w:rsidRDefault="005B6704" w:rsidP="00F26B82">
            <w:pPr>
              <w:widowControl/>
              <w:wordWrap w:val="0"/>
              <w:spacing w:line="315" w:lineRule="atLeast"/>
              <w:jc w:val="left"/>
              <w:rPr>
                <w:rFonts w:ascii="微软雅黑" w:eastAsia="微软雅黑" w:hAnsi="微软雅黑" w:cs="宋体"/>
                <w:color w:val="000000" w:themeColor="text1"/>
                <w:kern w:val="0"/>
                <w:szCs w:val="21"/>
              </w:rPr>
            </w:pPr>
            <w:r w:rsidRPr="00A45487">
              <w:rPr>
                <w:rFonts w:ascii="微软雅黑" w:eastAsia="微软雅黑" w:hAnsi="微软雅黑" w:cs="宋体" w:hint="eastAsia"/>
                <w:color w:val="000000" w:themeColor="text1"/>
                <w:kern w:val="0"/>
                <w:szCs w:val="21"/>
              </w:rPr>
              <w:t xml:space="preserve">   </w:t>
            </w:r>
          </w:p>
          <w:p w:rsidR="005B6704" w:rsidRPr="00FA75F9" w:rsidRDefault="00FA75F9" w:rsidP="00FA75F9">
            <w:pPr>
              <w:pStyle w:val="2"/>
              <w:shd w:val="clear" w:color="auto" w:fill="FFFFFF"/>
              <w:spacing w:before="0" w:beforeAutospacing="0" w:after="210" w:afterAutospacing="0" w:line="360" w:lineRule="auto"/>
              <w:rPr>
                <w:rFonts w:asciiTheme="majorEastAsia" w:eastAsiaTheme="majorEastAsia" w:hAnsiTheme="majorEastAsia"/>
                <w:b w:val="0"/>
                <w:bCs w:val="0"/>
                <w:color w:val="000000" w:themeColor="text1"/>
                <w:spacing w:val="8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Cs w:val="21"/>
              </w:rPr>
              <w:t xml:space="preserve">   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</w:rPr>
              <w:t>本次培训活动重点学习了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《</w:t>
            </w:r>
            <w:r w:rsidRPr="00FA75F9">
              <w:rPr>
                <w:rFonts w:asciiTheme="majorEastAsia" w:eastAsiaTheme="majorEastAsia" w:hAnsiTheme="majorEastAsia" w:hint="eastAsia"/>
                <w:b w:val="0"/>
                <w:bCs w:val="0"/>
                <w:color w:val="000000" w:themeColor="text1"/>
                <w:spacing w:val="8"/>
                <w:sz w:val="24"/>
                <w:szCs w:val="24"/>
              </w:rPr>
              <w:t>微校互联智慧校园管理平台系统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》</w:t>
            </w:r>
            <w:r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。这是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以平台为框架，无缝集成学校已建和今后新建的业务应用系统</w:t>
            </w:r>
            <w:r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，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促进信息利用的最大化</w:t>
            </w:r>
            <w:r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。</w:t>
            </w:r>
            <w:r w:rsidRPr="00FA75F9"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基于微校互联智慧校园云平台，囊括六大管理系统（统一门户管理系统、移动办公管理系统、教学教务管理系统、绩效管理系统、德育管理系统、素质评价管理系统），涉及会议管理、通知公告、申请审批、校园投票、问卷调研、课表管理、智能通讯录、工资管理、校本资源管理等方方面面，为教师和领导办公提供便捷、高效、实用的信息化管理手段。同时支持电脑和移动端协同办公，数据互联互通。</w:t>
            </w:r>
            <w:r>
              <w:rPr>
                <w:rFonts w:asciiTheme="majorEastAsia" w:eastAsiaTheme="majorEastAsia" w:hAnsiTheme="majorEastAsia" w:hint="eastAsia"/>
                <w:b w:val="0"/>
                <w:color w:val="000000" w:themeColor="text1"/>
                <w:sz w:val="24"/>
                <w:szCs w:val="24"/>
              </w:rPr>
              <w:t>大家对发展现状纷纷提出自己的见解，为下一步研究提供保障。</w:t>
            </w:r>
          </w:p>
          <w:p w:rsidR="00F26B82" w:rsidRPr="00A45487" w:rsidRDefault="00F26B82" w:rsidP="00E70569">
            <w:pPr>
              <w:pStyle w:val="a3"/>
              <w:spacing w:line="360" w:lineRule="auto"/>
              <w:ind w:firstLineChars="200" w:firstLine="480"/>
              <w:rPr>
                <w:color w:val="000000" w:themeColor="text1"/>
              </w:rPr>
            </w:pPr>
          </w:p>
        </w:tc>
      </w:tr>
      <w:tr w:rsidR="00F26B82" w:rsidRPr="00F26B82" w:rsidTr="005F58C1">
        <w:trPr>
          <w:trHeight w:val="2425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26B82" w:rsidRPr="00F26B82" w:rsidRDefault="00152605" w:rsidP="00F26B82">
            <w:pPr>
              <w:widowControl/>
              <w:wordWrap w:val="0"/>
              <w:spacing w:line="420" w:lineRule="atLeast"/>
              <w:jc w:val="center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1B1B1B"/>
                <w:kern w:val="0"/>
                <w:szCs w:val="21"/>
              </w:rPr>
              <w:t>反思</w:t>
            </w:r>
          </w:p>
        </w:tc>
        <w:tc>
          <w:tcPr>
            <w:tcW w:w="858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B82" w:rsidRPr="00F26B82" w:rsidRDefault="00DA48A1" w:rsidP="0058752F">
            <w:pPr>
              <w:widowControl/>
              <w:wordWrap w:val="0"/>
              <w:spacing w:line="360" w:lineRule="auto"/>
              <w:ind w:firstLineChars="200" w:firstLine="480"/>
              <w:jc w:val="left"/>
              <w:rPr>
                <w:rFonts w:ascii="微软雅黑" w:eastAsia="微软雅黑" w:hAnsi="微软雅黑" w:cs="宋体"/>
                <w:color w:val="1B1B1B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此次培训让课题组成员</w:t>
            </w:r>
            <w:r w:rsidR="00FA75F9">
              <w:rPr>
                <w:rFonts w:ascii="宋体" w:hAnsi="宋体" w:cs="宋体" w:hint="eastAsia"/>
                <w:color w:val="000000"/>
                <w:sz w:val="24"/>
              </w:rPr>
              <w:t>对现阶段其他平台的运行有了更深入地了解，对后续的研究、活动的开展提供了有效的思路。</w:t>
            </w:r>
          </w:p>
        </w:tc>
      </w:tr>
    </w:tbl>
    <w:p w:rsidR="00F26B82" w:rsidRPr="00F26B82" w:rsidRDefault="00F26B82" w:rsidP="001B5F3F">
      <w:pPr>
        <w:widowControl/>
        <w:shd w:val="clear" w:color="auto" w:fill="FFFFFF"/>
        <w:wordWrap w:val="0"/>
        <w:spacing w:line="420" w:lineRule="atLeast"/>
        <w:ind w:firstLineChars="2350" w:firstLine="5640"/>
        <w:jc w:val="left"/>
        <w:rPr>
          <w:rFonts w:ascii="微软雅黑" w:eastAsia="微软雅黑" w:hAnsi="微软雅黑" w:cs="宋体"/>
          <w:color w:val="1B1B1B"/>
          <w:kern w:val="0"/>
          <w:szCs w:val="21"/>
        </w:rPr>
      </w:pPr>
      <w:r w:rsidRPr="00F26B82">
        <w:rPr>
          <w:rFonts w:ascii="宋体" w:hAnsi="宋体" w:cs="宋体" w:hint="eastAsia"/>
          <w:color w:val="1B1B1B"/>
          <w:kern w:val="0"/>
          <w:sz w:val="24"/>
        </w:rPr>
        <w:t>填表人</w:t>
      </w:r>
      <w:r w:rsidR="00CC5863">
        <w:rPr>
          <w:rFonts w:ascii="宋体" w:hAnsi="宋体" w:cs="宋体" w:hint="eastAsia"/>
          <w:color w:val="1B1B1B"/>
          <w:kern w:val="0"/>
          <w:sz w:val="24"/>
        </w:rPr>
        <w:t>：</w:t>
      </w:r>
      <w:r w:rsidRPr="00F26B82">
        <w:rPr>
          <w:rFonts w:ascii="宋体" w:hAnsi="宋体" w:cs="宋体" w:hint="eastAsia"/>
          <w:color w:val="1B1B1B"/>
          <w:kern w:val="0"/>
          <w:sz w:val="24"/>
        </w:rPr>
        <w:t>    </w:t>
      </w:r>
      <w:r w:rsidR="00152605">
        <w:rPr>
          <w:rFonts w:ascii="宋体" w:hAnsi="宋体" w:cs="宋体" w:hint="eastAsia"/>
          <w:color w:val="1B1B1B"/>
          <w:kern w:val="0"/>
          <w:sz w:val="24"/>
        </w:rPr>
        <w:t>丁雪莲</w:t>
      </w:r>
    </w:p>
    <w:sectPr w:rsidR="00F26B82" w:rsidRPr="00F26B82" w:rsidSect="00640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85E" w:rsidRDefault="00BA485E" w:rsidP="00CC5863">
      <w:r>
        <w:separator/>
      </w:r>
    </w:p>
  </w:endnote>
  <w:endnote w:type="continuationSeparator" w:id="1">
    <w:p w:rsidR="00BA485E" w:rsidRDefault="00BA485E" w:rsidP="00CC5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85E" w:rsidRDefault="00BA485E" w:rsidP="00CC5863">
      <w:r>
        <w:separator/>
      </w:r>
    </w:p>
  </w:footnote>
  <w:footnote w:type="continuationSeparator" w:id="1">
    <w:p w:rsidR="00BA485E" w:rsidRDefault="00BA485E" w:rsidP="00CC58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6B82"/>
    <w:rsid w:val="00027DD9"/>
    <w:rsid w:val="000F1400"/>
    <w:rsid w:val="00152605"/>
    <w:rsid w:val="00192A09"/>
    <w:rsid w:val="001B5F3F"/>
    <w:rsid w:val="002E685D"/>
    <w:rsid w:val="003A5782"/>
    <w:rsid w:val="00503267"/>
    <w:rsid w:val="0058752F"/>
    <w:rsid w:val="005B6704"/>
    <w:rsid w:val="005B7E62"/>
    <w:rsid w:val="005F58C1"/>
    <w:rsid w:val="006402C2"/>
    <w:rsid w:val="00796EF4"/>
    <w:rsid w:val="008624AA"/>
    <w:rsid w:val="008E2198"/>
    <w:rsid w:val="0097487C"/>
    <w:rsid w:val="009A1B1A"/>
    <w:rsid w:val="00A45487"/>
    <w:rsid w:val="00AD28E9"/>
    <w:rsid w:val="00BA485E"/>
    <w:rsid w:val="00C6171E"/>
    <w:rsid w:val="00CC5863"/>
    <w:rsid w:val="00CF5685"/>
    <w:rsid w:val="00D279F8"/>
    <w:rsid w:val="00D85628"/>
    <w:rsid w:val="00DA48A1"/>
    <w:rsid w:val="00DA7433"/>
    <w:rsid w:val="00DD6160"/>
    <w:rsid w:val="00E70569"/>
    <w:rsid w:val="00E957B5"/>
    <w:rsid w:val="00F067C7"/>
    <w:rsid w:val="00F26B82"/>
    <w:rsid w:val="00FA75F9"/>
    <w:rsid w:val="00FF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AA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link w:val="2Char"/>
    <w:uiPriority w:val="9"/>
    <w:qFormat/>
    <w:rsid w:val="00FA75F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B8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F26B82"/>
  </w:style>
  <w:style w:type="paragraph" w:styleId="a4">
    <w:name w:val="header"/>
    <w:basedOn w:val="a"/>
    <w:link w:val="Char"/>
    <w:uiPriority w:val="99"/>
    <w:semiHidden/>
    <w:unhideWhenUsed/>
    <w:rsid w:val="00CC5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C586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C5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C5863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FA75F9"/>
    <w:rPr>
      <w:rFonts w:ascii="宋体" w:hAnsi="宋体" w:cs="宋体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yu</cp:lastModifiedBy>
  <cp:revision>11</cp:revision>
  <dcterms:created xsi:type="dcterms:W3CDTF">2019-03-18T06:54:00Z</dcterms:created>
  <dcterms:modified xsi:type="dcterms:W3CDTF">2019-03-22T07:17:00Z</dcterms:modified>
</cp:coreProperties>
</file>