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  <w:r>
        <w:rPr>
          <w:rFonts w:eastAsia="Lantinghei SC Extralight" w:hint="eastAsia"/>
          <w:color w:val="323232"/>
          <w:sz w:val="28"/>
          <w:szCs w:val="28"/>
          <w:rtl w:val="0"/>
          <w:lang w:val="zh-TW" w:eastAsia="zh-TW"/>
        </w:rPr>
        <w:t xml:space="preserve">高跟鞋 </w:t>
      </w:r>
    </w:p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</w:p>
    <w:p>
      <w:pPr>
        <w:pStyle w:val="默认"/>
        <w:bidi w:val="0"/>
        <w:ind w:left="0" w:right="0" w:firstLine="0"/>
        <w:jc w:val="left"/>
        <w:rPr>
          <w:rtl w:val="0"/>
        </w:rPr>
      </w:pPr>
      <w:r>
        <w:rPr>
          <w:rFonts w:eastAsia="Lantinghei SC Extralight" w:hint="eastAsia"/>
          <w:color w:val="323232"/>
          <w:sz w:val="28"/>
          <w:szCs w:val="28"/>
          <w:rtl w:val="0"/>
        </w:rPr>
        <w:t xml:space="preserve">　　 </w:t>
      </w:r>
      <w:r>
        <w:rPr>
          <w:rFonts w:ascii="Lantinghei SC Extralight"/>
          <w:color w:val="323232"/>
          <w:sz w:val="28"/>
          <w:szCs w:val="28"/>
          <w:rtl w:val="0"/>
        </w:rPr>
        <w:t>15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 xml:space="preserve">世纪的一位威尼斯商人经常要出门做生意，又担心妻子会外出风流。一个雨天，他走在街道上，鞋后跟沾了许多泥，因而步履艰难。商人由此受到启发，因为威尼斯是座水城，船是主要的交通工具，商人认为妻子穿上高跟鞋将无法在跳板上行走，这样就可以把她困在家里。岂料，他的妻子穿上这双鞋子，感到十分新奇，就由佣人陪伴，上船下船，到处游玩。高跟鞋使她更加婀娜多姿，讲求时髦的女士争相效仿，高跟鞋便很快地盛行起来了。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Lantinghei SC Extra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TW" w:eastAsia="zh-TW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