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32"/>
          <w:szCs w:val="32"/>
          <w:lang w:eastAsia="zh-CN"/>
        </w:rPr>
      </w:pPr>
      <w:r>
        <w:rPr>
          <w:rFonts w:hint="eastAsia" w:ascii="黑体" w:hAnsi="黑体" w:eastAsia="黑体" w:cs="黑体"/>
          <w:b/>
          <w:bCs/>
          <w:sz w:val="32"/>
          <w:szCs w:val="32"/>
          <w:lang w:eastAsia="zh-CN"/>
        </w:rPr>
        <w:t>学习《班主任与班级管理》、深入探讨班主任核心素养</w:t>
      </w:r>
    </w:p>
    <w:p>
      <w:pPr>
        <w:jc w:val="center"/>
        <w:rPr>
          <w:rFonts w:hint="eastAsia" w:ascii="黑体" w:hAnsi="黑体" w:eastAsia="黑体" w:cs="黑体"/>
          <w:b/>
          <w:bCs/>
          <w:sz w:val="32"/>
          <w:szCs w:val="32"/>
          <w:lang w:eastAsia="zh-CN"/>
        </w:rPr>
      </w:pP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lang w:eastAsia="zh-CN"/>
        </w:rPr>
        <w:t>——记班主任工作室第四次周会议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2019年5月20日下午第三节课，</w:t>
      </w:r>
      <w:r>
        <w:rPr>
          <w:rFonts w:hint="eastAsia" w:ascii="宋体" w:hAnsi="宋体" w:eastAsia="宋体" w:cs="宋体"/>
          <w:sz w:val="24"/>
          <w:szCs w:val="24"/>
          <w:lang w:eastAsia="zh-CN"/>
        </w:rPr>
        <w:t>常州市滨江中学名班主任工作室成员照常于图书馆进行一周例会。此次例会由工作室领衔人杜美菊老师主持。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本次例会主要分为两个环节：未来营老师谈学习《班主任与班级管理》第</w:t>
      </w:r>
      <w:r>
        <w:rPr>
          <w:rFonts w:hint="eastAsia" w:ascii="宋体" w:hAnsi="宋体" w:eastAsia="宋体" w:cs="宋体"/>
          <w:sz w:val="24"/>
          <w:szCs w:val="24"/>
          <w:lang w:val="en-US" w:eastAsia="zh-CN"/>
        </w:rPr>
        <w:t>3章</w:t>
      </w:r>
      <w:r>
        <w:rPr>
          <w:rFonts w:hint="eastAsia" w:ascii="宋体" w:hAnsi="宋体" w:eastAsia="宋体" w:cs="宋体"/>
          <w:sz w:val="24"/>
          <w:szCs w:val="24"/>
          <w:lang w:eastAsia="zh-CN"/>
        </w:rPr>
        <w:t>的感悟、成长营老师继续分享班主任需要具备的核心素养。未来营的周俊秀老师与胡心怡老师在阅读了《班主任与班级管理》第</w:t>
      </w:r>
      <w:r>
        <w:rPr>
          <w:rFonts w:hint="eastAsia" w:ascii="宋体" w:hAnsi="宋体" w:eastAsia="宋体" w:cs="宋体"/>
          <w:sz w:val="24"/>
          <w:szCs w:val="24"/>
          <w:lang w:val="en-US" w:eastAsia="zh-CN"/>
        </w:rPr>
        <w:t>3章后，一致认为班主任的能力结构中必须具备教育应变和自控能力，即教育机智。针对教育过程中的偶发事件，能够抓住最佳教育时机，运用最有效教育方法，取得最优教育效果。未来营赵文娴老师的讲话主要围绕自身班主任经历，谈班主任必须将尊重信任学生与严格要求学生相结合，充分挖掘学生潜力，做到大胆放手、积极扶持。本次例会的第二大环节由成长营的老师继续探讨班主任需要具备的核心素养。马珺逸老师注重班主任活动能力的培养。增强班主任的活动能力应从三方面入手：与学生交往、与家长联系、与任课支持。钱相如老师认为班主任必须具备教育情怀，用心对待教育事业，同时工作要做细致、做全面、做系统、做踏实。吴鑫老师结合自身班主任经历，站在学生角度，提出班主任必须具备与时俱进的教育理念。最后，领衔人杜美菊老师为本次会议作了总结并布置了下阶段任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此次交流，每一位与会者都深有感触，收获甚大。不断学习是班主任成长之路的明灯，愿工作室成员能携手共进，砥砺前行。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r>
        <w:rPr>
          <w:rFonts w:hint="eastAsia" w:ascii="黑体" w:hAnsi="黑体" w:eastAsia="黑体" w:cs="黑体"/>
          <w:b/>
          <w:bCs/>
          <w:sz w:val="32"/>
          <w:szCs w:val="32"/>
          <w:lang w:eastAsia="zh-CN"/>
        </w:rPr>
        <w:drawing>
          <wp:inline distT="0" distB="0" distL="114300" distR="114300">
            <wp:extent cx="5267325" cy="3950335"/>
            <wp:effectExtent l="0" t="0" r="9525" b="12065"/>
            <wp:docPr id="1" name="图片 1" descr="0520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520_5"/>
                    <pic:cNvPicPr>
                      <a:picLocks noChangeAspect="1"/>
                    </pic:cNvPicPr>
                  </pic:nvPicPr>
                  <pic:blipFill>
                    <a:blip r:embed="rId4"/>
                    <a:stretch>
                      <a:fillRect/>
                    </a:stretch>
                  </pic:blipFill>
                  <pic:spPr>
                    <a:xfrm rot="10800000">
                      <a:off x="0" y="0"/>
                      <a:ext cx="5267325" cy="39503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7325" cy="3950335"/>
            <wp:effectExtent l="0" t="0" r="9525" b="12065"/>
            <wp:docPr id="2" name="图片 2" descr="0520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520_4"/>
                    <pic:cNvPicPr>
                      <a:picLocks noChangeAspect="1"/>
                    </pic:cNvPicPr>
                  </pic:nvPicPr>
                  <pic:blipFill>
                    <a:blip r:embed="rId5"/>
                    <a:stretch>
                      <a:fillRect/>
                    </a:stretch>
                  </pic:blipFill>
                  <pic:spPr>
                    <a:xfrm>
                      <a:off x="0" y="0"/>
                      <a:ext cx="5267325" cy="39503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7325" cy="3950335"/>
            <wp:effectExtent l="0" t="0" r="9525" b="12065"/>
            <wp:docPr id="3" name="图片 3" descr="052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520_3"/>
                    <pic:cNvPicPr>
                      <a:picLocks noChangeAspect="1"/>
                    </pic:cNvPicPr>
                  </pic:nvPicPr>
                  <pic:blipFill>
                    <a:blip r:embed="rId6"/>
                    <a:stretch>
                      <a:fillRect/>
                    </a:stretch>
                  </pic:blipFill>
                  <pic:spPr>
                    <a:xfrm>
                      <a:off x="0" y="0"/>
                      <a:ext cx="5267325" cy="39503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7325" cy="3950335"/>
            <wp:effectExtent l="0" t="0" r="9525" b="12065"/>
            <wp:docPr id="5" name="图片 5" descr="052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20_1"/>
                    <pic:cNvPicPr>
                      <a:picLocks noChangeAspect="1"/>
                    </pic:cNvPicPr>
                  </pic:nvPicPr>
                  <pic:blipFill>
                    <a:blip r:embed="rId7"/>
                    <a:stretch>
                      <a:fillRect/>
                    </a:stretch>
                  </pic:blipFill>
                  <pic:spPr>
                    <a:xfrm>
                      <a:off x="0" y="0"/>
                      <a:ext cx="5267325" cy="3950335"/>
                    </a:xfrm>
                    <a:prstGeom prst="rect">
                      <a:avLst/>
                    </a:prstGeom>
                  </pic:spPr>
                </pic:pic>
              </a:graphicData>
            </a:graphic>
          </wp:inline>
        </w:drawing>
      </w:r>
      <w:bookmarkStart w:id="0" w:name="_GoBack"/>
      <w:bookmarkEnd w:id="0"/>
    </w:p>
    <w:p>
      <w:pPr>
        <w:rPr>
          <w:rFonts w:hint="eastAsia" w:eastAsiaTheme="minorEastAsia"/>
          <w:lang w:eastAsia="zh-CN"/>
        </w:rPr>
      </w:pPr>
      <w:r>
        <w:rPr>
          <w:rFonts w:hint="eastAsia" w:eastAsiaTheme="minorEastAsia"/>
          <w:lang w:eastAsia="zh-CN"/>
        </w:rPr>
        <w:drawing>
          <wp:inline distT="0" distB="0" distL="114300" distR="114300">
            <wp:extent cx="5267325" cy="3950335"/>
            <wp:effectExtent l="0" t="0" r="9525" b="12065"/>
            <wp:docPr id="4" name="图片 4" descr="052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520_2"/>
                    <pic:cNvPicPr>
                      <a:picLocks noChangeAspect="1"/>
                    </pic:cNvPicPr>
                  </pic:nvPicPr>
                  <pic:blipFill>
                    <a:blip r:embed="rId8"/>
                    <a:stretch>
                      <a:fillRect/>
                    </a:stretch>
                  </pic:blipFill>
                  <pic:spPr>
                    <a:xfrm>
                      <a:off x="0" y="0"/>
                      <a:ext cx="5267325" cy="3950335"/>
                    </a:xfrm>
                    <a:prstGeom prst="rect">
                      <a:avLst/>
                    </a:prstGeom>
                  </pic:spPr>
                </pic:pic>
              </a:graphicData>
            </a:graphic>
          </wp:inline>
        </w:drawing>
      </w:r>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B40160"/>
    <w:rsid w:val="1AB40160"/>
    <w:rsid w:val="65D00A6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2019-05-20T08:04:00Z</dcterms:created>
  <dc:creator>Administrator</dc:creator>
  <cp:lastModifiedBy>Administrator</cp:lastModifiedBy>
  <dcterms:modified xsi:type="dcterms:W3CDTF">2019-05-20T09:12:19Z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