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141F" w:rsidRDefault="00D3141F" w:rsidP="00537EF4">
      <w:pPr>
        <w:jc w:val="center"/>
        <w:rPr>
          <w:rFonts w:ascii="黑体" w:eastAsia="黑体"/>
          <w:sz w:val="32"/>
          <w:szCs w:val="32"/>
        </w:rPr>
      </w:pPr>
      <w:r>
        <w:rPr>
          <w:rFonts w:ascii="黑体" w:eastAsia="黑体" w:hint="eastAsia"/>
          <w:sz w:val="32"/>
          <w:szCs w:val="32"/>
        </w:rPr>
        <w:t>《</w:t>
      </w:r>
      <w:r w:rsidR="00C62715">
        <w:rPr>
          <w:rFonts w:ascii="黑体" w:eastAsia="黑体" w:hint="eastAsia"/>
          <w:sz w:val="32"/>
          <w:szCs w:val="32"/>
        </w:rPr>
        <w:t>基于本土资源开展“乐享”主题活动的实践</w:t>
      </w:r>
      <w:r>
        <w:rPr>
          <w:rFonts w:ascii="黑体" w:eastAsia="黑体" w:hint="eastAsia"/>
          <w:sz w:val="32"/>
          <w:szCs w:val="32"/>
        </w:rPr>
        <w:t>研究》</w:t>
      </w:r>
    </w:p>
    <w:p w:rsidR="00D3141F" w:rsidRDefault="00D3141F" w:rsidP="00537EF4">
      <w:pPr>
        <w:jc w:val="center"/>
        <w:rPr>
          <w:rFonts w:ascii="黑体" w:eastAsia="黑体"/>
          <w:sz w:val="32"/>
          <w:szCs w:val="32"/>
        </w:rPr>
      </w:pPr>
      <w:r>
        <w:rPr>
          <w:rFonts w:ascii="黑体" w:eastAsia="黑体" w:hint="eastAsia"/>
          <w:sz w:val="32"/>
          <w:szCs w:val="32"/>
        </w:rPr>
        <w:t>读书笔记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86"/>
        <w:gridCol w:w="1170"/>
        <w:gridCol w:w="1110"/>
        <w:gridCol w:w="3045"/>
        <w:gridCol w:w="1080"/>
        <w:gridCol w:w="1459"/>
      </w:tblGrid>
      <w:tr w:rsidR="00D3141F" w:rsidTr="00D3141F">
        <w:trPr>
          <w:trHeight w:val="334"/>
        </w:trPr>
        <w:tc>
          <w:tcPr>
            <w:tcW w:w="886" w:type="dxa"/>
            <w:vAlign w:val="center"/>
          </w:tcPr>
          <w:p w:rsidR="00D3141F" w:rsidRDefault="00D3141F" w:rsidP="00D97677">
            <w:pPr>
              <w:spacing w:line="460" w:lineRule="exact"/>
              <w:jc w:val="center"/>
              <w:rPr>
                <w:rFonts w:ascii="宋体" w:hAnsi="宋体"/>
                <w:sz w:val="24"/>
              </w:rPr>
            </w:pPr>
            <w:r>
              <w:rPr>
                <w:rFonts w:ascii="宋体" w:hAnsi="宋体" w:hint="eastAsia"/>
                <w:sz w:val="24"/>
              </w:rPr>
              <w:t>时间</w:t>
            </w:r>
          </w:p>
        </w:tc>
        <w:tc>
          <w:tcPr>
            <w:tcW w:w="1170" w:type="dxa"/>
            <w:vAlign w:val="center"/>
          </w:tcPr>
          <w:p w:rsidR="00D3141F" w:rsidRDefault="005604A2" w:rsidP="00B33226">
            <w:pPr>
              <w:spacing w:line="460" w:lineRule="exact"/>
              <w:rPr>
                <w:rFonts w:ascii="宋体" w:hAnsi="宋体"/>
                <w:sz w:val="24"/>
              </w:rPr>
            </w:pPr>
            <w:r>
              <w:rPr>
                <w:rFonts w:ascii="宋体" w:hAnsi="宋体" w:hint="eastAsia"/>
                <w:sz w:val="24"/>
              </w:rPr>
              <w:t>201</w:t>
            </w:r>
            <w:r w:rsidR="00672719">
              <w:rPr>
                <w:rFonts w:ascii="宋体" w:hAnsi="宋体" w:hint="eastAsia"/>
                <w:sz w:val="24"/>
              </w:rPr>
              <w:t>8、</w:t>
            </w:r>
            <w:r w:rsidR="0078491E">
              <w:rPr>
                <w:rFonts w:ascii="宋体" w:hAnsi="宋体" w:hint="eastAsia"/>
                <w:sz w:val="24"/>
              </w:rPr>
              <w:t>1</w:t>
            </w:r>
            <w:r w:rsidR="00B33226">
              <w:rPr>
                <w:rFonts w:ascii="宋体" w:hAnsi="宋体" w:hint="eastAsia"/>
                <w:sz w:val="24"/>
              </w:rPr>
              <w:t>2</w:t>
            </w:r>
          </w:p>
        </w:tc>
        <w:tc>
          <w:tcPr>
            <w:tcW w:w="1110" w:type="dxa"/>
            <w:vAlign w:val="center"/>
          </w:tcPr>
          <w:p w:rsidR="00D3141F" w:rsidRDefault="00D3141F" w:rsidP="00D97677">
            <w:pPr>
              <w:spacing w:line="460" w:lineRule="exact"/>
              <w:jc w:val="center"/>
              <w:rPr>
                <w:rFonts w:ascii="宋体" w:hAnsi="宋体"/>
                <w:sz w:val="24"/>
              </w:rPr>
            </w:pPr>
            <w:r>
              <w:rPr>
                <w:rFonts w:ascii="宋体" w:hAnsi="宋体" w:hint="eastAsia"/>
                <w:sz w:val="24"/>
              </w:rPr>
              <w:t>来源</w:t>
            </w:r>
          </w:p>
        </w:tc>
        <w:tc>
          <w:tcPr>
            <w:tcW w:w="3045" w:type="dxa"/>
            <w:vAlign w:val="center"/>
          </w:tcPr>
          <w:p w:rsidR="00D3141F" w:rsidRPr="00B33226" w:rsidRDefault="00B33226" w:rsidP="00B33226">
            <w:pPr>
              <w:pStyle w:val="2"/>
              <w:spacing w:before="0" w:after="0"/>
              <w:jc w:val="center"/>
              <w:rPr>
                <w:rFonts w:asciiTheme="majorEastAsia" w:hAnsiTheme="majorEastAsia"/>
                <w:b w:val="0"/>
                <w:sz w:val="24"/>
                <w:szCs w:val="24"/>
              </w:rPr>
            </w:pPr>
            <w:r w:rsidRPr="00B33226">
              <w:rPr>
                <w:rFonts w:asciiTheme="majorEastAsia" w:hAnsiTheme="majorEastAsia" w:hint="eastAsia"/>
                <w:b w:val="0"/>
                <w:sz w:val="24"/>
                <w:szCs w:val="24"/>
              </w:rPr>
              <w:t>中国论文网</w:t>
            </w:r>
          </w:p>
        </w:tc>
        <w:tc>
          <w:tcPr>
            <w:tcW w:w="1080" w:type="dxa"/>
            <w:vAlign w:val="center"/>
          </w:tcPr>
          <w:p w:rsidR="00D3141F" w:rsidRDefault="00D3141F" w:rsidP="00D97677">
            <w:pPr>
              <w:spacing w:line="460" w:lineRule="exact"/>
              <w:jc w:val="center"/>
              <w:rPr>
                <w:rFonts w:ascii="宋体" w:hAnsi="宋体"/>
                <w:sz w:val="24"/>
              </w:rPr>
            </w:pPr>
            <w:r>
              <w:rPr>
                <w:rFonts w:ascii="宋体" w:hAnsi="宋体" w:hint="eastAsia"/>
                <w:sz w:val="24"/>
              </w:rPr>
              <w:t>姓名</w:t>
            </w:r>
          </w:p>
        </w:tc>
        <w:tc>
          <w:tcPr>
            <w:tcW w:w="1459" w:type="dxa"/>
            <w:vAlign w:val="center"/>
          </w:tcPr>
          <w:p w:rsidR="00D3141F" w:rsidRDefault="00672719" w:rsidP="00D97677">
            <w:pPr>
              <w:spacing w:line="460" w:lineRule="exact"/>
              <w:jc w:val="center"/>
              <w:rPr>
                <w:rFonts w:ascii="宋体" w:hAnsi="宋体"/>
                <w:sz w:val="24"/>
              </w:rPr>
            </w:pPr>
            <w:r>
              <w:rPr>
                <w:rFonts w:ascii="宋体" w:hAnsi="宋体" w:hint="eastAsia"/>
                <w:sz w:val="24"/>
              </w:rPr>
              <w:t>周丽媛</w:t>
            </w:r>
          </w:p>
        </w:tc>
      </w:tr>
      <w:tr w:rsidR="00D3141F" w:rsidTr="004B027D">
        <w:trPr>
          <w:trHeight w:val="841"/>
        </w:trPr>
        <w:tc>
          <w:tcPr>
            <w:tcW w:w="8750" w:type="dxa"/>
            <w:gridSpan w:val="6"/>
          </w:tcPr>
          <w:p w:rsidR="009C1FB2" w:rsidRDefault="00E32B5E" w:rsidP="00672719">
            <w:pPr>
              <w:shd w:val="clear" w:color="auto" w:fill="FFFFFF"/>
              <w:spacing w:line="375" w:lineRule="atLeast"/>
              <w:ind w:firstLine="480"/>
              <w:rPr>
                <w:rStyle w:val="apple-converted-space"/>
                <w:rFonts w:ascii="Arial" w:hAnsi="Arial" w:cs="Arial" w:hint="eastAsia"/>
                <w:color w:val="313031"/>
                <w:shd w:val="clear" w:color="auto" w:fill="FFFFFF"/>
              </w:rPr>
            </w:pPr>
            <w:r w:rsidRPr="00432B74">
              <w:rPr>
                <w:rFonts w:hint="eastAsia"/>
              </w:rPr>
              <w:t>内容：</w:t>
            </w:r>
            <w:r w:rsidR="00DC2AB4">
              <w:rPr>
                <w:rFonts w:ascii="Arial" w:hAnsi="Arial" w:cs="Arial"/>
                <w:color w:val="313031"/>
                <w:shd w:val="clear" w:color="auto" w:fill="FFFFFF"/>
              </w:rPr>
              <w:t> </w:t>
            </w:r>
            <w:r w:rsidR="00DC2AB4">
              <w:rPr>
                <w:rStyle w:val="apple-converted-space"/>
                <w:rFonts w:ascii="Arial" w:hAnsi="Arial" w:cs="Arial"/>
                <w:color w:val="313031"/>
                <w:shd w:val="clear" w:color="auto" w:fill="FFFFFF"/>
              </w:rPr>
              <w:t> </w:t>
            </w:r>
          </w:p>
          <w:p w:rsidR="00B33226" w:rsidRPr="00B33226" w:rsidRDefault="00B33226" w:rsidP="00B33226">
            <w:pPr>
              <w:shd w:val="clear" w:color="auto" w:fill="FFFFFF"/>
              <w:spacing w:line="375" w:lineRule="atLeast"/>
              <w:ind w:firstLine="480"/>
              <w:jc w:val="center"/>
              <w:rPr>
                <w:rFonts w:ascii="Arial" w:hAnsi="Arial" w:cs="Arial"/>
              </w:rPr>
            </w:pPr>
            <w:r w:rsidRPr="00B33226">
              <w:rPr>
                <w:rFonts w:asciiTheme="majorEastAsia" w:eastAsiaTheme="majorEastAsia" w:hAnsiTheme="majorEastAsia" w:hint="eastAsia"/>
                <w:sz w:val="24"/>
              </w:rPr>
              <w:t>立足本土资源，有效开展综合实践活动</w:t>
            </w:r>
          </w:p>
          <w:p w:rsidR="00DD7AEA" w:rsidRPr="0078491E" w:rsidRDefault="00B33226" w:rsidP="00B33226">
            <w:pPr>
              <w:ind w:firstLine="405"/>
              <w:jc w:val="left"/>
              <w:rPr>
                <w:rFonts w:asciiTheme="majorEastAsia" w:eastAsiaTheme="majorEastAsia" w:hAnsiTheme="majorEastAsia"/>
                <w:sz w:val="24"/>
              </w:rPr>
            </w:pPr>
            <w:r w:rsidRPr="00B33226">
              <w:rPr>
                <w:rFonts w:asciiTheme="majorEastAsia" w:eastAsiaTheme="majorEastAsia" w:hAnsiTheme="majorEastAsia" w:hint="eastAsia"/>
                <w:sz w:val="24"/>
              </w:rPr>
              <w:t>综合实践活动课程是一门地方性很强的课程，它赋予了师生最大的自主权。新课程改革对综合实践活动课的实施，从内容、形式和时间上都予以了保证。同时综合实践活动课是为每一个学生设计的课程，所以学校对这门课程资源的开发和利用是有效实施综合实践活动的保障，这也正好说明综合实践活动是师生创造性得以充分发挥的良好阵地。我校立足于家乡，充分开发、利用本地区所独具的本土资源，走出学校综合实践活动的特色之路。  　　我们家乡连云港市朝阳镇位于孙悟空的老家――花果山北麓，东临黄海，景清物富、人文荟萃、文化遗产丰厚，有着丰富的资源等着人们去开发利用，如有供奉《 窦娥冤 》人物原型的孝妇祠，有纪念唐雨生先烈的烈士墓，有景色秀丽的太白涧，有远销中外的云雾茶，有千亩的黄桃生态园，还有人们赖以生存的农作物……而这些都是综合实践活动的极好的资源。我们只有充分开发、利用本土的特色资源，才能将综合实践活动行之有效地开展下去。  　　一、立足自然资源特色，挖掘活教材  　　自然界本身就是一本神秘而又生动的活教材，只有让学生走出课堂，更多地到广阔的大自然中去开展活动，去学习科学知识，才能使学生得到更多的锻炼，获得更丰富的知识。  　　我校地处朝阳镇中心，学校周边有狮子山、乌龙潭等山水景观，有兴国寺、太白涧等名胜古迹景观。基于这些自然景观，我们便引导学生开展“争做小导游”“我爱家乡的山山水水”“家乡景点知多少”等主题活动，激发学生热爱家乡的情怀，提高学生的综合能力。  　　案例： 走进太白涧，追寻李太白。  　　太白涧，因李太白曾经来此游玩而得名。全长3.8千米，峰高涧深、幽静爽丽，自古以来就是吸引文人骚客流连忘返的地方。  　　作为家乡的孩子，他们想更好地了解家乡、认识家乡，为家乡的建设贡献自己微薄的力量。因此，孩子确立了“走进太白涧，追寻李太白”这一活动主题。孩子根据自己的爱好特长、家庭环境等因素自由分组，积极开展相关的活动。如“美丽传说”组主要是采用上网收集、查阅《 地方志 》、访问当地居民等形式来收集相关的历史典故，并通过讲故事、表演、办手抄报的形式来呈现活动成果。“旅游观光”组采用调查问卷、采访相关领导的形式来了解当地政府对太白涧的开发与利用；通过实地考察、请教老师等形式学习导游知识、绘制旅游路线，利用节假日免费为游客当向导；通过设计、发放宣传单，向人们宣传介绍太白涧。“诗词歌赋”组主要采用查阅书籍、上网查找的形式收集李太白的相关诗词歌赋，并通过配乐表演、诗配画、课本剧等形式加以呈现，表达自己对李太白的崇敬之情。  　　在这一活动中，学生都能积极参与，合理地分工，在实践探究中深入全面地了解家乡的自然景观，激发了孩子热爱家乡的自豪感，真正用好了大自然这本活教材。  　　二、立足历史文化特色，感受古文化  　　文化是一种历史的积淀，具有长久的、多方面的影响力。充分利用、挖掘各地独特的历史文化资源，对全面提高学生的综合素质、激发学生的情感将产生积极的影响。  　　孝妇祠，又称娘娘庙，是连云港市的孝文化基地。关汉卿的《 窦娥冤 》就是根据祠中孝妇的故事改编而来。现在镇政府更是以此为依托，积极打造孝文化品牌，开展好每年一度的孝文化节、孝文化研讨会、</w:t>
            </w:r>
            <w:r w:rsidRPr="00B33226">
              <w:rPr>
                <w:rFonts w:asciiTheme="majorEastAsia" w:eastAsiaTheme="majorEastAsia" w:hAnsiTheme="majorEastAsia" w:hint="eastAsia"/>
                <w:sz w:val="24"/>
              </w:rPr>
              <w:lastRenderedPageBreak/>
              <w:t xml:space="preserve">十大孝星评比等系列活动，并在庙里建立孝文化博物馆，建设关汉卿陈列室、窦娥陈列室、敬老慈幼模范事迹展厅等。我所带的班级有幸被选为市孝文化实验班，班级中也围绕这一主题开展了丰富多彩的孝文化活动，如“小鬼当家”“妈妈，我爱您”“孝行故事我来讲”等。  　　案例：走进娘娘庙，感受孝文化。  　　活动之一：初探娘娘庙。  　　①畅谈家乡两大庙会场景，激发学生活动兴趣。  　　②了解两大庙会与娘娘庙的关系，初识娘娘庙。  　　③引导学生提出问题，梳理问题，选择自己感兴趣的话题进行研究。  　　活动之二：走进娘娘庙。  　　①访问寺庙住持，了解娘娘庙的历史。  　　②走访当地居民，了解娘娘思想对民间的影响，宣传孝文化。  　　③实地参观，全方位、多角度了解娘娘庙。  　　④收集资料，了解娘娘庙的传说、历史故事。  　　⑤访问庙内导游，学习相关导游知识。  　　活动之三：展示娘娘庙。  　　①小小展示会：学生分组展示自己的活动成果。  　　②全班同学交流在活动中的感想、体会、收获及不足，各组成员互相补充。  　　③评选出“最佳组合奖”和“十佳小孝星”。  　　④各组成员把自我评价、他人评价、教师点评结合起来，写好总结，并存入各自的档案中。  　　在整个活动过程中，学生经历了“知孝―行孝―评孝”这一过程，切实感受到了孝文化的无穷魅力，为宣传、弘扬孝文化贡献出自己一份微薄的力量。  　　三、立足人力资源特色，营造良好氛围  　　众所周知，家长、社会也是课程资源不可或缺的重要部分，尤其是综合实践活动，更需要社会和家长的支持。综合实践活动需要学生走出课堂，走出校园，到自然、社会中去参观、访问、调查、了解，亲身感受实践，掌握研究性学习第一手资料。这就要求我们要动员家庭、社会各方面的力量共同关注和支持，为学生营造一个综合实践活动的良好环境。在这方面，我也做了一些有益的尝试。首先是印发“告家长书”，召开“综合实践活动专题家长会”，向家长宣传综合实践活动，动员家长支持参与综合实践活动。其次是聘请社会各界人士担当校外辅导员，积极争取社会各界人士共同关注，保证综合实践活动的顺利开展。  　　案例： 家乡的桃 。  　　在开展这一主题活动的时候，我们首先征得桃园主人的同意，带领学生走进桃园，近距离地观察桃树、桃花、桃子；接着采访果园主人，请他给我们介绍桃树的种植、生长、品种分类及销售情况。其间，学生在家长的带领下，多次走入桃园，观察桃子的生长变化情况。随后，学生走上街头，调查访问村民，采访他们对桃子的了解、喜好、挑选等一系列问题。他们还走进了天乐食品有限公司，访问了公司的负责人，了解了黄桃罐头的生产和销售情况。最后还走入车间，参观黄桃罐头的生产流程，并亲身实践，与包装工人一起粘贴商标，感受劳动的快乐。  　　正因为有了这些不同行业人员的支持配合，才让我们的综合实践活动开展得有声有色。在全市综合实践活动展评中，学生精彩的表现，获得了评委和参赛师生的一致好评，最终获得了一等奖的好成绩。这成绩的获得，不仅与学生的努力有关，更离不开家长、社会的支持配合。  　　四、立足经济环境特色，建设美好家园  　　俗话说“靠山吃山”，我镇的居民依托身边的自然环境，大量种植果树，桃子、李子、杏子、柿子……一年四季，瓜果飘香。花果山北麓盛产的云雾茶，远销全国各省市。我镇的养殖业也比较发达，漫地散养的鸡、鸭，热销附近的村镇，草鸡蛋更是供不应求；作为农业镇，各类蔬菜应有尽有。利用这些产业，我们开展“走进果园”“绿色蔬菜知多少”“我为家乡建设献一计”等系列主题活动，邀请相关专家给学生作报告，让学生了解产业对经济发展的重要性，感受家乡文化。同时，这些资源无不在启发他们：只要通过智慧和辛勤的努力，就能获得成功，就能为家乡作贡献，敬佩之情和自豪感油然而生。  　　</w:t>
            </w:r>
          </w:p>
        </w:tc>
      </w:tr>
      <w:tr w:rsidR="00D3141F" w:rsidTr="00D3141F">
        <w:trPr>
          <w:trHeight w:val="2655"/>
        </w:trPr>
        <w:tc>
          <w:tcPr>
            <w:tcW w:w="8750" w:type="dxa"/>
            <w:gridSpan w:val="6"/>
          </w:tcPr>
          <w:p w:rsidR="00D3141F" w:rsidRPr="00432B74" w:rsidRDefault="00D3141F" w:rsidP="00D97677">
            <w:pPr>
              <w:spacing w:line="460" w:lineRule="exact"/>
              <w:rPr>
                <w:rFonts w:ascii="宋体" w:hAnsi="宋体"/>
                <w:sz w:val="24"/>
              </w:rPr>
            </w:pPr>
            <w:r w:rsidRPr="00432B74">
              <w:rPr>
                <w:rFonts w:ascii="宋体" w:hAnsi="宋体" w:hint="eastAsia"/>
                <w:sz w:val="24"/>
              </w:rPr>
              <w:lastRenderedPageBreak/>
              <w:t>启示：</w:t>
            </w:r>
          </w:p>
          <w:p w:rsidR="006853A9" w:rsidRPr="0078491E" w:rsidRDefault="003A6B03" w:rsidP="00B33226">
            <w:pPr>
              <w:spacing w:line="460" w:lineRule="exact"/>
              <w:rPr>
                <w:rFonts w:asciiTheme="majorEastAsia" w:eastAsiaTheme="majorEastAsia" w:hAnsiTheme="majorEastAsia"/>
                <w:sz w:val="24"/>
              </w:rPr>
            </w:pPr>
            <w:r w:rsidRPr="00432B74">
              <w:rPr>
                <w:rFonts w:ascii="宋体" w:hAnsi="宋体" w:hint="eastAsia"/>
                <w:sz w:val="24"/>
              </w:rPr>
              <w:t xml:space="preserve"> </w:t>
            </w:r>
            <w:r w:rsidRPr="00672719">
              <w:rPr>
                <w:rFonts w:ascii="宋体" w:hAnsi="宋体" w:hint="eastAsia"/>
                <w:szCs w:val="21"/>
              </w:rPr>
              <w:t xml:space="preserve"> </w:t>
            </w:r>
            <w:r w:rsidR="0078491E" w:rsidRPr="0078491E">
              <w:rPr>
                <w:rFonts w:ascii="宋体" w:hAnsi="宋体" w:hint="eastAsia"/>
                <w:sz w:val="24"/>
              </w:rPr>
              <w:t>我感受到</w:t>
            </w:r>
            <w:r w:rsidR="00B33226" w:rsidRPr="00B33226">
              <w:rPr>
                <w:rFonts w:asciiTheme="majorEastAsia" w:eastAsiaTheme="majorEastAsia" w:hAnsiTheme="majorEastAsia" w:hint="eastAsia"/>
                <w:sz w:val="24"/>
              </w:rPr>
              <w:t>综合实践活动资源的挖掘还有很多途径。无论是哪一方面的本土资源，只要充分挖掘、合理运用，都会成为综合实践活动的有效资源。“问渠那得清如许，为有</w:t>
            </w:r>
            <w:r w:rsidR="00B33226">
              <w:rPr>
                <w:rFonts w:asciiTheme="majorEastAsia" w:eastAsiaTheme="majorEastAsia" w:hAnsiTheme="majorEastAsia" w:hint="eastAsia"/>
                <w:sz w:val="24"/>
              </w:rPr>
              <w:t>源头活水来。”只有不断地挖掘、开发、利用多方面的课程资源，给孩子</w:t>
            </w:r>
            <w:r w:rsidR="00B33226" w:rsidRPr="00B33226">
              <w:rPr>
                <w:rFonts w:asciiTheme="majorEastAsia" w:eastAsiaTheme="majorEastAsia" w:hAnsiTheme="majorEastAsia" w:hint="eastAsia"/>
                <w:sz w:val="24"/>
              </w:rPr>
              <w:t>创造广阔的、自由发展的空间，我们的综合实践活动才会展现其独特的魅力，取得更为丰硕的成果。</w:t>
            </w:r>
            <w:r w:rsidR="0078491E" w:rsidRPr="0078491E">
              <w:rPr>
                <w:rStyle w:val="apple-converted-space"/>
                <w:rFonts w:asciiTheme="majorEastAsia" w:eastAsiaTheme="majorEastAsia" w:hAnsiTheme="majorEastAsia" w:hint="eastAsia"/>
                <w:sz w:val="24"/>
              </w:rPr>
              <w:t> </w:t>
            </w:r>
          </w:p>
        </w:tc>
      </w:tr>
    </w:tbl>
    <w:p w:rsidR="005604A2" w:rsidRPr="00D3141F" w:rsidRDefault="005604A2" w:rsidP="00D97677">
      <w:pPr>
        <w:spacing w:line="460" w:lineRule="exact"/>
      </w:pPr>
    </w:p>
    <w:sectPr w:rsidR="005604A2" w:rsidRPr="00D3141F" w:rsidSect="007F6F4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6494" w:rsidRDefault="00306494" w:rsidP="00943EE5">
      <w:r>
        <w:separator/>
      </w:r>
    </w:p>
  </w:endnote>
  <w:endnote w:type="continuationSeparator" w:id="1">
    <w:p w:rsidR="00306494" w:rsidRDefault="00306494" w:rsidP="00943EE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6494" w:rsidRDefault="00306494" w:rsidP="00943EE5">
      <w:r>
        <w:separator/>
      </w:r>
    </w:p>
  </w:footnote>
  <w:footnote w:type="continuationSeparator" w:id="1">
    <w:p w:rsidR="00306494" w:rsidRDefault="00306494" w:rsidP="00943EE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2150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3141F"/>
    <w:rsid w:val="0000707F"/>
    <w:rsid w:val="00142DA5"/>
    <w:rsid w:val="00185928"/>
    <w:rsid w:val="002158DC"/>
    <w:rsid w:val="00260764"/>
    <w:rsid w:val="00306494"/>
    <w:rsid w:val="003161D4"/>
    <w:rsid w:val="003A6B03"/>
    <w:rsid w:val="00432B74"/>
    <w:rsid w:val="00471C4D"/>
    <w:rsid w:val="004A6E09"/>
    <w:rsid w:val="004B027D"/>
    <w:rsid w:val="00537EF4"/>
    <w:rsid w:val="005602DF"/>
    <w:rsid w:val="005604A2"/>
    <w:rsid w:val="005C1566"/>
    <w:rsid w:val="00672719"/>
    <w:rsid w:val="006853A9"/>
    <w:rsid w:val="00731E87"/>
    <w:rsid w:val="007641CA"/>
    <w:rsid w:val="0078491E"/>
    <w:rsid w:val="007C4186"/>
    <w:rsid w:val="007F0FBA"/>
    <w:rsid w:val="007F6F4D"/>
    <w:rsid w:val="008879B7"/>
    <w:rsid w:val="00943EE5"/>
    <w:rsid w:val="009C1FB2"/>
    <w:rsid w:val="00A4365F"/>
    <w:rsid w:val="00A90692"/>
    <w:rsid w:val="00A90E63"/>
    <w:rsid w:val="00B33226"/>
    <w:rsid w:val="00B6497F"/>
    <w:rsid w:val="00B87B5A"/>
    <w:rsid w:val="00B95FD1"/>
    <w:rsid w:val="00C46A8F"/>
    <w:rsid w:val="00C62715"/>
    <w:rsid w:val="00C9029F"/>
    <w:rsid w:val="00D051A2"/>
    <w:rsid w:val="00D3141F"/>
    <w:rsid w:val="00D46B34"/>
    <w:rsid w:val="00D94A0F"/>
    <w:rsid w:val="00D97677"/>
    <w:rsid w:val="00DB5660"/>
    <w:rsid w:val="00DC2AB4"/>
    <w:rsid w:val="00DD7AEA"/>
    <w:rsid w:val="00DE1DA1"/>
    <w:rsid w:val="00E32B5E"/>
    <w:rsid w:val="00EC693B"/>
    <w:rsid w:val="00F960E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3141F"/>
    <w:pPr>
      <w:widowControl w:val="0"/>
      <w:jc w:val="both"/>
    </w:pPr>
    <w:rPr>
      <w:kern w:val="2"/>
      <w:sz w:val="21"/>
      <w:szCs w:val="24"/>
    </w:rPr>
  </w:style>
  <w:style w:type="paragraph" w:styleId="1">
    <w:name w:val="heading 1"/>
    <w:basedOn w:val="a"/>
    <w:link w:val="1Char"/>
    <w:uiPriority w:val="9"/>
    <w:qFormat/>
    <w:rsid w:val="005604A2"/>
    <w:pPr>
      <w:widowControl/>
      <w:spacing w:before="100" w:beforeAutospacing="1" w:after="100" w:afterAutospacing="1"/>
      <w:jc w:val="left"/>
      <w:outlineLvl w:val="0"/>
    </w:pPr>
    <w:rPr>
      <w:rFonts w:ascii="宋体" w:hAnsi="宋体" w:cs="宋体"/>
      <w:kern w:val="36"/>
      <w:sz w:val="18"/>
      <w:szCs w:val="18"/>
    </w:rPr>
  </w:style>
  <w:style w:type="paragraph" w:styleId="2">
    <w:name w:val="heading 2"/>
    <w:basedOn w:val="a"/>
    <w:next w:val="a"/>
    <w:link w:val="2Char"/>
    <w:unhideWhenUsed/>
    <w:qFormat/>
    <w:rsid w:val="0078491E"/>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5C1566"/>
    <w:rPr>
      <w:strike w:val="0"/>
      <w:dstrike w:val="0"/>
      <w:color w:val="221815"/>
      <w:u w:val="none"/>
      <w:effect w:val="none"/>
    </w:rPr>
  </w:style>
  <w:style w:type="character" w:styleId="a4">
    <w:name w:val="Strong"/>
    <w:basedOn w:val="a0"/>
    <w:uiPriority w:val="22"/>
    <w:qFormat/>
    <w:rsid w:val="005C1566"/>
    <w:rPr>
      <w:b/>
      <w:bCs/>
    </w:rPr>
  </w:style>
  <w:style w:type="paragraph" w:styleId="a5">
    <w:name w:val="Plain Text"/>
    <w:basedOn w:val="a"/>
    <w:rsid w:val="005C1566"/>
    <w:pPr>
      <w:widowControl/>
      <w:spacing w:before="100" w:beforeAutospacing="1" w:after="100" w:afterAutospacing="1"/>
      <w:jc w:val="left"/>
    </w:pPr>
    <w:rPr>
      <w:rFonts w:ascii="宋体" w:hAnsi="宋体" w:cs="宋体"/>
      <w:kern w:val="0"/>
      <w:sz w:val="24"/>
    </w:rPr>
  </w:style>
  <w:style w:type="paragraph" w:styleId="a6">
    <w:name w:val="Normal (Web)"/>
    <w:basedOn w:val="a"/>
    <w:rsid w:val="005C1566"/>
    <w:pPr>
      <w:widowControl/>
      <w:spacing w:before="100" w:beforeAutospacing="1" w:after="100" w:afterAutospacing="1"/>
      <w:jc w:val="left"/>
    </w:pPr>
    <w:rPr>
      <w:rFonts w:ascii="宋体" w:hAnsi="宋体" w:cs="宋体"/>
      <w:kern w:val="0"/>
      <w:sz w:val="24"/>
    </w:rPr>
  </w:style>
  <w:style w:type="paragraph" w:styleId="a7">
    <w:name w:val="header"/>
    <w:basedOn w:val="a"/>
    <w:link w:val="Char"/>
    <w:rsid w:val="00943EE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7"/>
    <w:rsid w:val="00943EE5"/>
    <w:rPr>
      <w:kern w:val="2"/>
      <w:sz w:val="18"/>
      <w:szCs w:val="18"/>
    </w:rPr>
  </w:style>
  <w:style w:type="paragraph" w:styleId="a8">
    <w:name w:val="footer"/>
    <w:basedOn w:val="a"/>
    <w:link w:val="Char0"/>
    <w:rsid w:val="00943EE5"/>
    <w:pPr>
      <w:tabs>
        <w:tab w:val="center" w:pos="4153"/>
        <w:tab w:val="right" w:pos="8306"/>
      </w:tabs>
      <w:snapToGrid w:val="0"/>
      <w:jc w:val="left"/>
    </w:pPr>
    <w:rPr>
      <w:sz w:val="18"/>
      <w:szCs w:val="18"/>
    </w:rPr>
  </w:style>
  <w:style w:type="character" w:customStyle="1" w:styleId="Char0">
    <w:name w:val="页脚 Char"/>
    <w:basedOn w:val="a0"/>
    <w:link w:val="a8"/>
    <w:rsid w:val="00943EE5"/>
    <w:rPr>
      <w:kern w:val="2"/>
      <w:sz w:val="18"/>
      <w:szCs w:val="18"/>
    </w:rPr>
  </w:style>
  <w:style w:type="character" w:customStyle="1" w:styleId="1Char">
    <w:name w:val="标题 1 Char"/>
    <w:basedOn w:val="a0"/>
    <w:link w:val="1"/>
    <w:uiPriority w:val="9"/>
    <w:rsid w:val="005604A2"/>
    <w:rPr>
      <w:rFonts w:ascii="宋体" w:hAnsi="宋体" w:cs="宋体"/>
      <w:kern w:val="36"/>
      <w:sz w:val="18"/>
      <w:szCs w:val="18"/>
    </w:rPr>
  </w:style>
  <w:style w:type="character" w:customStyle="1" w:styleId="apple-converted-space">
    <w:name w:val="apple-converted-space"/>
    <w:basedOn w:val="a0"/>
    <w:rsid w:val="00DC2AB4"/>
  </w:style>
  <w:style w:type="character" w:customStyle="1" w:styleId="2Char">
    <w:name w:val="标题 2 Char"/>
    <w:basedOn w:val="a0"/>
    <w:link w:val="2"/>
    <w:rsid w:val="0078491E"/>
    <w:rPr>
      <w:rFonts w:asciiTheme="majorHAnsi" w:eastAsiaTheme="majorEastAsia" w:hAnsiTheme="majorHAnsi" w:cstheme="majorBidi"/>
      <w:b/>
      <w:bCs/>
      <w:kern w:val="2"/>
      <w:sz w:val="32"/>
      <w:szCs w:val="32"/>
    </w:rPr>
  </w:style>
</w:styles>
</file>

<file path=word/webSettings.xml><?xml version="1.0" encoding="utf-8"?>
<w:webSettings xmlns:r="http://schemas.openxmlformats.org/officeDocument/2006/relationships" xmlns:w="http://schemas.openxmlformats.org/wordprocessingml/2006/main">
  <w:divs>
    <w:div w:id="194584623">
      <w:bodyDiv w:val="1"/>
      <w:marLeft w:val="0"/>
      <w:marRight w:val="0"/>
      <w:marTop w:val="0"/>
      <w:marBottom w:val="0"/>
      <w:divBdr>
        <w:top w:val="none" w:sz="0" w:space="0" w:color="auto"/>
        <w:left w:val="none" w:sz="0" w:space="0" w:color="auto"/>
        <w:bottom w:val="none" w:sz="0" w:space="0" w:color="auto"/>
        <w:right w:val="none" w:sz="0" w:space="0" w:color="auto"/>
      </w:divBdr>
      <w:divsChild>
        <w:div w:id="801268850">
          <w:marLeft w:val="0"/>
          <w:marRight w:val="0"/>
          <w:marTop w:val="0"/>
          <w:marBottom w:val="0"/>
          <w:divBdr>
            <w:top w:val="none" w:sz="0" w:space="0" w:color="auto"/>
            <w:left w:val="none" w:sz="0" w:space="0" w:color="auto"/>
            <w:bottom w:val="none" w:sz="0" w:space="0" w:color="auto"/>
            <w:right w:val="none" w:sz="0" w:space="0" w:color="auto"/>
          </w:divBdr>
          <w:divsChild>
            <w:div w:id="1809082850">
              <w:marLeft w:val="0"/>
              <w:marRight w:val="0"/>
              <w:marTop w:val="0"/>
              <w:marBottom w:val="0"/>
              <w:divBdr>
                <w:top w:val="none" w:sz="0" w:space="0" w:color="auto"/>
                <w:left w:val="none" w:sz="0" w:space="0" w:color="auto"/>
                <w:bottom w:val="none" w:sz="0" w:space="0" w:color="auto"/>
                <w:right w:val="none" w:sz="0" w:space="0" w:color="auto"/>
              </w:divBdr>
              <w:divsChild>
                <w:div w:id="1024096564">
                  <w:marLeft w:val="0"/>
                  <w:marRight w:val="0"/>
                  <w:marTop w:val="0"/>
                  <w:marBottom w:val="0"/>
                  <w:divBdr>
                    <w:top w:val="none" w:sz="0" w:space="0" w:color="auto"/>
                    <w:left w:val="none" w:sz="0" w:space="0" w:color="auto"/>
                    <w:bottom w:val="none" w:sz="0" w:space="0" w:color="auto"/>
                    <w:right w:val="none" w:sz="0" w:space="0" w:color="auto"/>
                  </w:divBdr>
                  <w:divsChild>
                    <w:div w:id="871646214">
                      <w:marLeft w:val="0"/>
                      <w:marRight w:val="0"/>
                      <w:marTop w:val="0"/>
                      <w:marBottom w:val="0"/>
                      <w:divBdr>
                        <w:top w:val="none" w:sz="0" w:space="0" w:color="auto"/>
                        <w:left w:val="none" w:sz="0" w:space="0" w:color="auto"/>
                        <w:bottom w:val="none" w:sz="0" w:space="0" w:color="auto"/>
                        <w:right w:val="none" w:sz="0" w:space="0" w:color="auto"/>
                      </w:divBdr>
                      <w:divsChild>
                        <w:div w:id="490483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2631527">
      <w:bodyDiv w:val="1"/>
      <w:marLeft w:val="0"/>
      <w:marRight w:val="0"/>
      <w:marTop w:val="0"/>
      <w:marBottom w:val="0"/>
      <w:divBdr>
        <w:top w:val="none" w:sz="0" w:space="0" w:color="auto"/>
        <w:left w:val="none" w:sz="0" w:space="0" w:color="auto"/>
        <w:bottom w:val="none" w:sz="0" w:space="0" w:color="auto"/>
        <w:right w:val="none" w:sz="0" w:space="0" w:color="auto"/>
      </w:divBdr>
    </w:div>
    <w:div w:id="544414202">
      <w:bodyDiv w:val="1"/>
      <w:marLeft w:val="0"/>
      <w:marRight w:val="0"/>
      <w:marTop w:val="0"/>
      <w:marBottom w:val="0"/>
      <w:divBdr>
        <w:top w:val="none" w:sz="0" w:space="0" w:color="auto"/>
        <w:left w:val="none" w:sz="0" w:space="0" w:color="auto"/>
        <w:bottom w:val="none" w:sz="0" w:space="0" w:color="auto"/>
        <w:right w:val="none" w:sz="0" w:space="0" w:color="auto"/>
      </w:divBdr>
    </w:div>
    <w:div w:id="976837443">
      <w:bodyDiv w:val="1"/>
      <w:marLeft w:val="0"/>
      <w:marRight w:val="0"/>
      <w:marTop w:val="0"/>
      <w:marBottom w:val="0"/>
      <w:divBdr>
        <w:top w:val="none" w:sz="0" w:space="0" w:color="auto"/>
        <w:left w:val="none" w:sz="0" w:space="0" w:color="auto"/>
        <w:bottom w:val="none" w:sz="0" w:space="0" w:color="auto"/>
        <w:right w:val="none" w:sz="0" w:space="0" w:color="auto"/>
      </w:divBdr>
    </w:div>
    <w:div w:id="1250851565">
      <w:bodyDiv w:val="1"/>
      <w:marLeft w:val="0"/>
      <w:marRight w:val="0"/>
      <w:marTop w:val="0"/>
      <w:marBottom w:val="0"/>
      <w:divBdr>
        <w:top w:val="none" w:sz="0" w:space="0" w:color="auto"/>
        <w:left w:val="none" w:sz="0" w:space="0" w:color="auto"/>
        <w:bottom w:val="none" w:sz="0" w:space="0" w:color="auto"/>
        <w:right w:val="none" w:sz="0" w:space="0" w:color="auto"/>
      </w:divBdr>
    </w:div>
    <w:div w:id="1497380677">
      <w:bodyDiv w:val="1"/>
      <w:marLeft w:val="0"/>
      <w:marRight w:val="0"/>
      <w:marTop w:val="0"/>
      <w:marBottom w:val="0"/>
      <w:divBdr>
        <w:top w:val="none" w:sz="0" w:space="0" w:color="auto"/>
        <w:left w:val="none" w:sz="0" w:space="0" w:color="auto"/>
        <w:bottom w:val="none" w:sz="0" w:space="0" w:color="auto"/>
        <w:right w:val="none" w:sz="0" w:space="0" w:color="auto"/>
      </w:divBdr>
      <w:divsChild>
        <w:div w:id="1054082864">
          <w:marLeft w:val="0"/>
          <w:marRight w:val="0"/>
          <w:marTop w:val="0"/>
          <w:marBottom w:val="0"/>
          <w:divBdr>
            <w:top w:val="none" w:sz="0" w:space="0" w:color="auto"/>
            <w:left w:val="none" w:sz="0" w:space="0" w:color="auto"/>
            <w:bottom w:val="none" w:sz="0" w:space="0" w:color="auto"/>
            <w:right w:val="none" w:sz="0" w:space="0" w:color="auto"/>
          </w:divBdr>
          <w:divsChild>
            <w:div w:id="1670250598">
              <w:marLeft w:val="0"/>
              <w:marRight w:val="0"/>
              <w:marTop w:val="0"/>
              <w:marBottom w:val="0"/>
              <w:divBdr>
                <w:top w:val="none" w:sz="0" w:space="0" w:color="auto"/>
                <w:left w:val="none" w:sz="0" w:space="0" w:color="auto"/>
                <w:bottom w:val="none" w:sz="0" w:space="0" w:color="auto"/>
                <w:right w:val="none" w:sz="0" w:space="0" w:color="auto"/>
              </w:divBdr>
              <w:divsChild>
                <w:div w:id="420225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7651342">
      <w:bodyDiv w:val="1"/>
      <w:marLeft w:val="0"/>
      <w:marRight w:val="0"/>
      <w:marTop w:val="0"/>
      <w:marBottom w:val="0"/>
      <w:divBdr>
        <w:top w:val="none" w:sz="0" w:space="0" w:color="auto"/>
        <w:left w:val="none" w:sz="0" w:space="0" w:color="auto"/>
        <w:bottom w:val="none" w:sz="0" w:space="0" w:color="auto"/>
        <w:right w:val="none" w:sz="0" w:space="0" w:color="auto"/>
      </w:divBdr>
      <w:divsChild>
        <w:div w:id="1053389158">
          <w:marLeft w:val="0"/>
          <w:marRight w:val="0"/>
          <w:marTop w:val="0"/>
          <w:marBottom w:val="0"/>
          <w:divBdr>
            <w:top w:val="none" w:sz="0" w:space="0" w:color="auto"/>
            <w:left w:val="none" w:sz="0" w:space="0" w:color="auto"/>
            <w:bottom w:val="none" w:sz="0" w:space="0" w:color="auto"/>
            <w:right w:val="none" w:sz="0" w:space="0" w:color="auto"/>
          </w:divBdr>
          <w:divsChild>
            <w:div w:id="254290892">
              <w:marLeft w:val="0"/>
              <w:marRight w:val="0"/>
              <w:marTop w:val="0"/>
              <w:marBottom w:val="0"/>
              <w:divBdr>
                <w:top w:val="none" w:sz="0" w:space="0" w:color="auto"/>
                <w:left w:val="none" w:sz="0" w:space="0" w:color="auto"/>
                <w:bottom w:val="none" w:sz="0" w:space="0" w:color="auto"/>
                <w:right w:val="none" w:sz="0" w:space="0" w:color="auto"/>
              </w:divBdr>
              <w:divsChild>
                <w:div w:id="797992621">
                  <w:marLeft w:val="0"/>
                  <w:marRight w:val="0"/>
                  <w:marTop w:val="0"/>
                  <w:marBottom w:val="0"/>
                  <w:divBdr>
                    <w:top w:val="none" w:sz="0" w:space="0" w:color="auto"/>
                    <w:left w:val="none" w:sz="0" w:space="0" w:color="auto"/>
                    <w:bottom w:val="none" w:sz="0" w:space="0" w:color="auto"/>
                    <w:right w:val="none" w:sz="0" w:space="0" w:color="auto"/>
                  </w:divBdr>
                  <w:divsChild>
                    <w:div w:id="787315772">
                      <w:marLeft w:val="0"/>
                      <w:marRight w:val="0"/>
                      <w:marTop w:val="0"/>
                      <w:marBottom w:val="0"/>
                      <w:divBdr>
                        <w:top w:val="none" w:sz="0" w:space="0" w:color="auto"/>
                        <w:left w:val="none" w:sz="0" w:space="0" w:color="auto"/>
                        <w:bottom w:val="none" w:sz="0" w:space="0" w:color="auto"/>
                        <w:right w:val="none" w:sz="0" w:space="0" w:color="auto"/>
                      </w:divBdr>
                      <w:divsChild>
                        <w:div w:id="806240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468</Words>
  <Characters>2673</Characters>
  <Application>Microsoft Office Word</Application>
  <DocSecurity>0</DocSecurity>
  <Lines>22</Lines>
  <Paragraphs>6</Paragraphs>
  <ScaleCrop>false</ScaleCrop>
  <Company>微软中国</Company>
  <LinksUpToDate>false</LinksUpToDate>
  <CharactersWithSpaces>3135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《培养幼儿责任感的策略研究》</dc:title>
  <dc:creator>微软用户</dc:creator>
  <cp:lastModifiedBy>hp</cp:lastModifiedBy>
  <cp:revision>2</cp:revision>
  <dcterms:created xsi:type="dcterms:W3CDTF">2019-01-16T12:29:00Z</dcterms:created>
  <dcterms:modified xsi:type="dcterms:W3CDTF">2019-01-16T12:29:00Z</dcterms:modified>
</cp:coreProperties>
</file>