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41F" w:rsidRDefault="00D3141F" w:rsidP="00537EF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《</w:t>
      </w:r>
      <w:r w:rsidR="00C62715">
        <w:rPr>
          <w:rFonts w:ascii="黑体" w:eastAsia="黑体" w:hint="eastAsia"/>
          <w:sz w:val="32"/>
          <w:szCs w:val="32"/>
        </w:rPr>
        <w:t>基于本土资源开展“乐享”主题活动的实践</w:t>
      </w:r>
      <w:r>
        <w:rPr>
          <w:rFonts w:ascii="黑体" w:eastAsia="黑体" w:hint="eastAsia"/>
          <w:sz w:val="32"/>
          <w:szCs w:val="32"/>
        </w:rPr>
        <w:t>研究》</w:t>
      </w:r>
    </w:p>
    <w:p w:rsidR="00D3141F" w:rsidRDefault="00D3141F" w:rsidP="00537EF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读书笔记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6"/>
        <w:gridCol w:w="1170"/>
        <w:gridCol w:w="1110"/>
        <w:gridCol w:w="3045"/>
        <w:gridCol w:w="1080"/>
        <w:gridCol w:w="1459"/>
      </w:tblGrid>
      <w:tr w:rsidR="00D3141F" w:rsidTr="00D3141F">
        <w:trPr>
          <w:trHeight w:val="334"/>
        </w:trPr>
        <w:tc>
          <w:tcPr>
            <w:tcW w:w="886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170" w:type="dxa"/>
            <w:vAlign w:val="center"/>
          </w:tcPr>
          <w:p w:rsidR="00D3141F" w:rsidRDefault="005604A2" w:rsidP="00C46A8F"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 w:rsidR="00672719">
              <w:rPr>
                <w:rFonts w:ascii="宋体" w:hAnsi="宋体" w:hint="eastAsia"/>
                <w:sz w:val="24"/>
              </w:rPr>
              <w:t>8、</w:t>
            </w:r>
            <w:r w:rsidR="00C46A8F">
              <w:rPr>
                <w:rFonts w:ascii="宋体" w:hAnsi="宋体" w:hint="eastAsia"/>
                <w:sz w:val="24"/>
              </w:rPr>
              <w:t>1</w:t>
            </w:r>
            <w:r w:rsidR="0032599D">
              <w:rPr>
                <w:rFonts w:ascii="宋体" w:hAnsi="宋体" w:hint="eastAsia"/>
                <w:sz w:val="24"/>
              </w:rPr>
              <w:t>0</w:t>
            </w:r>
          </w:p>
        </w:tc>
        <w:tc>
          <w:tcPr>
            <w:tcW w:w="1110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来源</w:t>
            </w:r>
          </w:p>
        </w:tc>
        <w:tc>
          <w:tcPr>
            <w:tcW w:w="3045" w:type="dxa"/>
            <w:vAlign w:val="center"/>
          </w:tcPr>
          <w:p w:rsidR="00D3141F" w:rsidRPr="00C46A8F" w:rsidRDefault="0032599D" w:rsidP="0032599D">
            <w:pPr>
              <w:pStyle w:val="1"/>
              <w:shd w:val="clear" w:color="auto" w:fill="FFFFFF"/>
              <w:spacing w:before="0" w:beforeAutospacing="0" w:after="150" w:afterAutospacing="0" w:line="570" w:lineRule="atLeast"/>
              <w:rPr>
                <w:rFonts w:ascii="榛戜綋" w:eastAsia="榛戜綋"/>
                <w:sz w:val="24"/>
                <w:szCs w:val="24"/>
              </w:rPr>
            </w:pPr>
            <w:r>
              <w:rPr>
                <w:rFonts w:ascii="榛戜綋" w:eastAsia="榛戜綋" w:hint="eastAsia"/>
                <w:sz w:val="24"/>
                <w:szCs w:val="24"/>
              </w:rPr>
              <w:t>中国论文网</w:t>
            </w:r>
          </w:p>
        </w:tc>
        <w:tc>
          <w:tcPr>
            <w:tcW w:w="1080" w:type="dxa"/>
            <w:vAlign w:val="center"/>
          </w:tcPr>
          <w:p w:rsidR="00D3141F" w:rsidRDefault="00D3141F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59" w:type="dxa"/>
            <w:vAlign w:val="center"/>
          </w:tcPr>
          <w:p w:rsidR="00D3141F" w:rsidRDefault="00672719" w:rsidP="00D9767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周丽媛</w:t>
            </w:r>
          </w:p>
        </w:tc>
      </w:tr>
      <w:tr w:rsidR="00D3141F" w:rsidTr="004B027D">
        <w:trPr>
          <w:trHeight w:val="841"/>
        </w:trPr>
        <w:tc>
          <w:tcPr>
            <w:tcW w:w="8750" w:type="dxa"/>
            <w:gridSpan w:val="6"/>
          </w:tcPr>
          <w:p w:rsidR="009C1FB2" w:rsidRDefault="00E32B5E" w:rsidP="00672719">
            <w:pPr>
              <w:shd w:val="clear" w:color="auto" w:fill="FFFFFF"/>
              <w:spacing w:line="375" w:lineRule="atLeast"/>
              <w:ind w:firstLine="480"/>
              <w:rPr>
                <w:rStyle w:val="apple-converted-space"/>
                <w:rFonts w:ascii="Arial" w:hAnsi="Arial" w:cs="Arial" w:hint="eastAsia"/>
                <w:color w:val="313031"/>
                <w:shd w:val="clear" w:color="auto" w:fill="FFFFFF"/>
              </w:rPr>
            </w:pPr>
            <w:r w:rsidRPr="00432B74">
              <w:rPr>
                <w:rFonts w:hint="eastAsia"/>
              </w:rPr>
              <w:t>内容：</w:t>
            </w:r>
            <w:r w:rsidR="00DC2AB4">
              <w:rPr>
                <w:rFonts w:ascii="Arial" w:hAnsi="Arial" w:cs="Arial"/>
                <w:color w:val="313031"/>
                <w:shd w:val="clear" w:color="auto" w:fill="FFFFFF"/>
              </w:rPr>
              <w:t> </w:t>
            </w:r>
            <w:r w:rsidR="00DC2AB4">
              <w:rPr>
                <w:rStyle w:val="apple-converted-space"/>
                <w:rFonts w:ascii="Arial" w:hAnsi="Arial" w:cs="Arial"/>
                <w:color w:val="313031"/>
                <w:shd w:val="clear" w:color="auto" w:fill="FFFFFF"/>
              </w:rPr>
              <w:t> </w:t>
            </w:r>
          </w:p>
          <w:p w:rsidR="0032599D" w:rsidRPr="0032599D" w:rsidRDefault="0032599D" w:rsidP="0032599D">
            <w:pPr>
              <w:pStyle w:val="2"/>
              <w:spacing w:before="0" w:after="0"/>
              <w:rPr>
                <w:rFonts w:asciiTheme="majorEastAsia" w:hAnsiTheme="majorEastAsia"/>
                <w:b w:val="0"/>
                <w:sz w:val="21"/>
                <w:szCs w:val="21"/>
              </w:rPr>
            </w:pPr>
            <w:r>
              <w:rPr>
                <w:rStyle w:val="apple-converted-space"/>
                <w:rFonts w:ascii="Arial" w:hAnsi="Arial" w:cs="Arial" w:hint="eastAsia"/>
                <w:color w:val="313031"/>
                <w:shd w:val="clear" w:color="auto" w:fill="FFFFFF"/>
              </w:rPr>
              <w:t xml:space="preserve">            </w:t>
            </w:r>
            <w:r w:rsidRPr="0032599D">
              <w:rPr>
                <w:rFonts w:asciiTheme="majorEastAsia" w:hAnsiTheme="majorEastAsia" w:hint="eastAsia"/>
                <w:b w:val="0"/>
                <w:sz w:val="21"/>
                <w:szCs w:val="21"/>
              </w:rPr>
              <w:t>立足当地，开发利用本土资源促进幼儿全面发展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color w:val="808080"/>
                <w:sz w:val="18"/>
                <w:szCs w:val="18"/>
              </w:rPr>
              <w:t xml:space="preserve">　</w:t>
            </w:r>
            <w:r w:rsidRPr="0032599D">
              <w:rPr>
                <w:rFonts w:asciiTheme="majorEastAsia" w:eastAsiaTheme="majorEastAsia" w:hAnsiTheme="majorEastAsia" w:hint="eastAsia"/>
                <w:szCs w:val="21"/>
              </w:rPr>
              <w:t xml:space="preserve">　摘 要：在幼儿园的教育教学中，开发利用本土资源开展教学活动是一个很重要的课题。立足本土，利用丰富的乡土资源来开展形式多样的教育活动，可以激发幼儿主动探究本土文化，拓展活动空间，促进幼儿的全面发展。同时也培养了孩子关注环境、爱护自然、爱家乡的情感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关键词：本土资源；幼儿；全面发展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在幼儿园的教育教学中，开发利用本土资源开展教学活动是一个很重要的课题。《幼儿园教育指导纲要》（以下简称《纲要》）要求我们，应该综合开发、利用丰富的教育资源，创造良好的条件，以促进幼儿的全面发展。如何开发利用本土教育资源，让幼儿认识、感受家乡的风土人情，“与资源亲密地对话”，是我园探讨教学研究的一个重要方向，要立足当地，让这些资源成为我园幼儿生活、学习的活教材，促进幼儿的全面发展。我园地处闽西北山区的清流县嵩溪镇，经济相对落后，和发达地区相比，科学技术的开发和利用基础较差，可直接为幼儿提供的材料有限。但我们发现嵩溪虽然是山区，也有着得天独厚的条件，有着丰富的自然资源和人文资源，利用好这些资源也能够促进我园教育教学的提高。我们意识到蕴藏在这片土地上的丰富多彩的教育资源的价值，但是如何将这些家乡的本土资源变为适合孩子学习、探索的内容，又如何将本土资源有机整合，促进幼儿健康发展呢？在《纲要》精神指导下，作为一名幼儿园教师，应立足嵩溪本土，因地制宜，充分利用本土资源，并将本土资源有机地加以整合，创造性地开展一系列探索性活动，以形成有地方特色的课程体系，培养幼儿的本土意识，让幼儿充分地感受到家乡的变化和发展，萌发幼儿热爱家乡的情感，激发幼儿浓厚的学习兴趣，这是我们在教育教学活动中重点探索的一个方向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  <w:r w:rsidRPr="0032599D">
              <w:rPr>
                <w:rFonts w:asciiTheme="majorEastAsia" w:eastAsiaTheme="majorEastAsia" w:hAnsiTheme="majorEastAsia" w:hint="eastAsia"/>
                <w:szCs w:val="21"/>
              </w:rPr>
              <w:br/>
              <w:t xml:space="preserve">　　一、立足当地，开发本土文化资源，丰富教育活动内容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幼儿生活与他所处的社会环境有密切的关系，这个环境的文化会直接影响他的审美观、价值观。日常生活是文化的浮现，每一种文化都有它自身存在的价值和内涵，都是不可多得的教育资源。在幼儿熟悉的地方特色文化中获取有用的教育资源，可以更好地扩展幼儿的经验和视野，利于幼儿在自主状态下主动构建新的经验。然而，一直以来，我们老师的教学活动内容大多数局限于省编教材内容的选择，缺乏自主创新，而幼儿最为熟悉的东西却被忽略了，这样就不能很好地实践《纲要》中所倡导的“贴近幼儿生活”的教育理念。因此我们下大力气，勇于创新，充分利用当地的风景、丰富的特产等这些本土资源，根据幼儿年龄特点进行精心选择，设计主题教育活动《美丽的家乡》，从风景名胜、家乡特产、特色饮食等线索构建主题网络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1.结合利用家乡的风景区，开展教学活动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嵩溪山川秀丽，风光独特，资源丰富，主要旅游风景区有七星岩、北斗山、兰花基地、九龙湖，等等。根据本园实际情况，在遵循让孩子们亲历探究过程的精神而确定教育目标后，我们利用这些优势开展主题活动《家乡的风景》。首先，与家长沟通，发动家长利用节假日黄金周带孩子到周边的旅游点去旅游，并拍摄好照片；接着在班级活动墙布置家乡的旅游点，把幼儿收集的各景点图片和照片张贴在活动室的墙上，并贴上该景点的名称和卡片。引导幼儿主动去发现石头像什么，给他们讲每处石景的动人故事，让幼儿尽情领略大自然风光，并惊叹大自</w:t>
            </w:r>
            <w:r w:rsidRPr="0032599D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然的鬼斧神工。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2.结合本地名特产多的特点，开展教学活动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嵩溪的特产很多，幼儿都非常熟悉。如：嵩溪豆腐皮、笋干、花卉等，随着交通业的便利发达，越来越多的家乡特产流向社会，家喻户晓。为了让幼儿了解家乡的特产，了解家乡人民如何制作特产，拉近他们与劳动人民的感情，我们特地设计了子课题――《家乡的土特产》。我们发动家长收集有关当地土特产的实物（比如豆腐皮、笋干）；观看介绍特产的纪录片，通过观察认识这一特产的生产过程、食用特色，从而使幼儿对家乡的特产有较全面的认识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3.激发幼儿主动探究饮食文化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嵩溪是一个很讲究吃的地方，各种美味小吃都有，本地特色如嵩溪豆腐、兜汤、芋包等。为充分展示嵩溪风味独特的“美食文化”，我们从它的起源、制作材料、工艺等线索展开。如：开展《美味小吃店》</w:t>
            </w:r>
            <w:r w:rsidRPr="0032599D">
              <w:rPr>
                <w:rFonts w:asciiTheme="majorEastAsia" w:eastAsiaTheme="majorEastAsia" w:hAnsi="Tahoma" w:cs="Tahoma"/>
                <w:szCs w:val="21"/>
              </w:rPr>
              <w:t>�</w:t>
            </w:r>
            <w:r w:rsidRPr="0032599D">
              <w:rPr>
                <w:rFonts w:asciiTheme="majorEastAsia" w:eastAsiaTheme="majorEastAsia" w:hAnsiTheme="majorEastAsia" w:hint="eastAsia"/>
                <w:szCs w:val="21"/>
              </w:rPr>
              <w:t>n题，本次活动是根据本地有利的教育资源来设计的。活动一开始，孩子们就表现出极大的兴趣，这些活动非常贴近幼儿生活，他们又很熟悉，比较容易做到。在操作探索活动前，我给他们布置了任务和操作环境，让家长带幼儿到街上的小吃店或自己和邻居家中了解一种风味小吃，要求他们了解这种小吃的制作、吃法等任务，在学校和班级设置了劳作区、家乡风味小吃展等主题展示区，积极发挥幼儿的主体作用，让他们积极参与小吃的收集，使孩子们对这一主题产生一种亲切、熟悉的情感。活动中我们与幼儿通过操作、交流等形式，让他们充分利用各种感官尝试、探索、体验，了解小吃的种类、特点等。在幼儿探索过程中，我们做好他们的合作者、支持者、引导者，亲切、热情、友好的态度使他们充分感受到活动的乐趣。这些饮食文化不仅拓展了主题的内容，又整合了各个学科，激发幼儿主动探索，促进幼儿的发展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二、充分利用当地自然资源，丰富教育内容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Style w:val="apple-converted-space"/>
                <w:rFonts w:hint="eastAsia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《纲要》中的新理念中提到要让教育回归生活，让幼儿回归大自然的环境。嵩溪地处山区，自然资源丰富，可供提取的素材很多，为幼儿获得对世界的感性认识提供了天然的场所。充分利用当地的自然资源，创造良好的教育环境，对这些幼儿的成长具有良性的指导作用。通过一系列活动来培养幼儿的探索精神，充分感受大自然的美，陶冶幼儿热爱大自然的情操。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1.利用周围的自然资源，让幼儿接触更多的事物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 xml:space="preserve">首先，我们依据嵩溪地处山区、自然资源丰富的特点为幼儿接触大自然创造了条件，让他们有时间、空间能够欣赏大自然的美，同时掌握各种自然规律。如：结合《美丽的秋天》的主题，指导家长带着本班幼儿回去开展了一次秋游活动。要求家长利用周末时间带孩子去野外走一走、看一看，并要求孩子回来上课后把自己的所见所闻所得展示出来。在活动中老师让孩子们说说自己周末到哪里玩了，看到了什么。孩子们就争着把自己的见闻讲给大家听，有的孩子说出了山的特点，有的孩子说出了树叶的颜色等。大家显得特别兴奋，对大自然的一切都感到那么新奇，都在互相交流自己周末的收获。寻找秋天，收获秋天，在秋游中找到快乐，在秋游中获得知识。通过这次活动，不但让幼儿体验了游历大自然的快乐，也让我们对什么是“利用本土化资源，促进幼儿发展”有了更深的认识，增强了我们开发利用本土资源进行教学活动的信心。 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2.把自然资源带进园，激发幼儿求知欲和探索精神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嵩溪的自然材料，随处可见，随手可得，如：竹、木、沙等。我们将这些自然物带回幼儿园，创造本土气息的活动区，让幼儿自由选择。如，叶区：收集各种树叶、竹叶投放到区内，幼儿可用于叶贴画，可制作标本、叶风铃。这些自然而富有本土气息的材料，让幼儿回归自然，既扩充了教育内容，又获得丰富的感性认识，为幼儿提供了自主学习、自由创造想象的空间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再如，嵩溪是闽西北竹子之乡，为充分利用家乡这一资源，我们开展了“竹”的主题活动，通过“家乡的竹子”“竹子的秘密”等活动，让幼儿了解竹子。在区域投放竹筒、竹条、竹叶等，幼儿可根据自己的意愿，探讨多种多样的玩法，幼儿通过拼摆，设计出各种各样充满童稚</w:t>
            </w:r>
            <w:r w:rsidRPr="0032599D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的玩具；把幼儿制作完的小玩具投到游戏活动中，这样既满足了幼儿自己探索事物的好奇心和欲望，又使主题活动体现了发展幼儿自主性的功能，同时也培养了孩子关注环境、爱护自然的情感。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三、捕捉利用家长、社区资源，拓展活动空间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幼儿教育不是光建立在家庭与幼儿园，家长、社区资源在教学中也是非常重要的，我们应充分利用家长资源和社区资源，拓展幼儿生活和学习的空间。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1.合理使用家长资源，发展幼儿自主学习的能力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如何合理使用家长资源呢？幼儿和家长是密不可分的，孩子在幼儿园进行活动，家长的配合非常重要。幼儿园、家庭、社区都有丰富的教育资源，应充分地加以合理利用并有机地整合，使家校协调一致地对幼儿成长产生积极有效的影响。我一直都认为，幼儿园开展工作，家长的配合与支持，就是一种家长资源的利用，每次开展主题活动，都需要家长收集一些与主题相关的材料。比如，在《家乡的竹子》活动中，要家长帮忙提供一些与竹子有关的东西，例如，竹筒、竹条、竹叶，等等。在《嵩溪鲜切花》这个主题中，在认识鲜花时，探索花时，需要家长帮助收集各种各样的鲜花、照片，但是家长并不知道为什么要搜集那些资料图片，怎样帮助孩子探索有关鲜花的知识等等，于是通过对课程指南的解读，通过给家长介绍新课程的精神和家长资源的合理利用，让家长了解，他们的任务不只限于询问孩子今天学到了什么或带了什么东西，还需要共同参与，和孩子一起在家里或到大自然中去探索延伸主题活动。如，周末带孩子到鲜花基地去参观，收集各种各样鲜花的图片。与父母一起学插花，在制作的过程中不仅增进了家长与孩子间的感情，也帮助了幼儿一起探索发现。就这样，孩子们有的带来了各种图片，有的带来了插花等，展示在活动室周围，孩子们产生了极大的兴趣，常常互相分享自己的发现与劳动成果，使孩子体验不同的感受。幼儿探索的过程有很多问题，需要成人为他们创设各种条件，让他们亲身实践，自己解决问题，园里的材料满足不了他们，就要充分合理利用家长资源了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2.充分利用社区资源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  <w:p w:rsid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 w:hint="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一个社区的环境、设施、设备等，对孩子来说，无形中拓展了他们的活动空间。社区环境是幼儿生活、学习的活教材，我园所处的社区有商店、超市、小学、医院、电信局。比如，认识通讯工具，我们就可以请电信局的工作人员向孩子讲解电话的运行原理，是如何实现通话的，并组织幼儿到电信局参观。俗话说，耳闻不如目睹，通过专业人员的讲解和实地参观，幼儿对通讯工具的兴趣更高，学到的知识更多。</w:t>
            </w:r>
          </w:p>
          <w:p w:rsidR="00DD7AEA" w:rsidRPr="0032599D" w:rsidRDefault="0032599D" w:rsidP="0032599D">
            <w:pPr>
              <w:ind w:firstLine="405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2599D">
              <w:rPr>
                <w:rFonts w:asciiTheme="majorEastAsia" w:eastAsiaTheme="majorEastAsia" w:hAnsiTheme="majorEastAsia" w:hint="eastAsia"/>
                <w:szCs w:val="21"/>
              </w:rPr>
              <w:t>在主题活动“超市”中，我们组织幼儿参观百货超市，进行社会调查：超市里有哪些工作人员，超市里有哪些商品，等等。并以访问、慰问的形式了解交警叔叔、医生等社会成员的工作，从而使幼儿广泛地融入社区，接触社会，丰富了幼儿的社会经验，使孩子体验到生活的乐趣和成长的快乐。</w:t>
            </w:r>
            <w:r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</w:tc>
      </w:tr>
      <w:tr w:rsidR="00D3141F" w:rsidTr="00D3141F">
        <w:trPr>
          <w:trHeight w:val="2655"/>
        </w:trPr>
        <w:tc>
          <w:tcPr>
            <w:tcW w:w="8750" w:type="dxa"/>
            <w:gridSpan w:val="6"/>
          </w:tcPr>
          <w:p w:rsidR="00D3141F" w:rsidRPr="00432B74" w:rsidRDefault="00D3141F" w:rsidP="00D97677">
            <w:pPr>
              <w:spacing w:line="460" w:lineRule="exact"/>
              <w:rPr>
                <w:rFonts w:ascii="宋体" w:hAnsi="宋体"/>
                <w:sz w:val="24"/>
              </w:rPr>
            </w:pPr>
            <w:r w:rsidRPr="00432B74">
              <w:rPr>
                <w:rFonts w:ascii="宋体" w:hAnsi="宋体" w:hint="eastAsia"/>
                <w:sz w:val="24"/>
              </w:rPr>
              <w:lastRenderedPageBreak/>
              <w:t>启示：</w:t>
            </w:r>
          </w:p>
          <w:p w:rsidR="006853A9" w:rsidRPr="00672719" w:rsidRDefault="003A6B03" w:rsidP="0032599D">
            <w:pPr>
              <w:spacing w:line="460" w:lineRule="exact"/>
              <w:rPr>
                <w:szCs w:val="21"/>
              </w:rPr>
            </w:pPr>
            <w:r w:rsidRPr="00432B74">
              <w:rPr>
                <w:rFonts w:ascii="宋体" w:hAnsi="宋体" w:hint="eastAsia"/>
                <w:sz w:val="24"/>
              </w:rPr>
              <w:t xml:space="preserve"> </w:t>
            </w:r>
            <w:r w:rsidRPr="00672719">
              <w:rPr>
                <w:rFonts w:ascii="宋体" w:hAnsi="宋体" w:hint="eastAsia"/>
                <w:szCs w:val="21"/>
              </w:rPr>
              <w:t xml:space="preserve"> </w:t>
            </w:r>
            <w:r w:rsidR="0032599D" w:rsidRPr="0032599D">
              <w:rPr>
                <w:rFonts w:asciiTheme="majorEastAsia" w:eastAsiaTheme="majorEastAsia" w:hAnsiTheme="majorEastAsia" w:hint="eastAsia"/>
                <w:szCs w:val="21"/>
              </w:rPr>
              <w:t>在农村幼儿园，我们要立足当地，利用好周围的资源，来促进幼儿的全面发展，对于农村的孩子来说，身边有许多取之不尽的资源和材料，</w:t>
            </w:r>
            <w:r w:rsidR="0032599D">
              <w:rPr>
                <w:rFonts w:asciiTheme="majorEastAsia" w:eastAsiaTheme="majorEastAsia" w:hAnsiTheme="majorEastAsia" w:hint="eastAsia"/>
                <w:szCs w:val="21"/>
              </w:rPr>
              <w:t>我们可以</w:t>
            </w:r>
            <w:r w:rsidR="0032599D" w:rsidRPr="0032599D">
              <w:rPr>
                <w:rFonts w:asciiTheme="majorEastAsia" w:eastAsiaTheme="majorEastAsia" w:hAnsiTheme="majorEastAsia" w:hint="eastAsia"/>
                <w:szCs w:val="21"/>
              </w:rPr>
              <w:t>提供能引发幼儿探究兴趣的本土文化材料，带幼儿走进大自然，走进生活，有目的地整合各方面的教育资源，有效地促进幼儿的全面发展。</w:t>
            </w:r>
            <w:r w:rsidR="0032599D" w:rsidRPr="0032599D">
              <w:rPr>
                <w:rStyle w:val="apple-converted-space"/>
                <w:rFonts w:asciiTheme="majorEastAsia" w:eastAsiaTheme="majorEastAsia" w:hAnsiTheme="majorEastAsia" w:hint="eastAsia"/>
                <w:szCs w:val="21"/>
              </w:rPr>
              <w:t> </w:t>
            </w:r>
          </w:p>
        </w:tc>
      </w:tr>
    </w:tbl>
    <w:p w:rsidR="005604A2" w:rsidRPr="00D3141F" w:rsidRDefault="005604A2" w:rsidP="00D97677">
      <w:pPr>
        <w:spacing w:line="460" w:lineRule="exact"/>
      </w:pPr>
    </w:p>
    <w:sectPr w:rsidR="005604A2" w:rsidRPr="00D3141F" w:rsidSect="007F6F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595" w:rsidRDefault="00961595" w:rsidP="00943EE5">
      <w:r>
        <w:separator/>
      </w:r>
    </w:p>
  </w:endnote>
  <w:endnote w:type="continuationSeparator" w:id="1">
    <w:p w:rsidR="00961595" w:rsidRDefault="00961595" w:rsidP="00943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榛戜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595" w:rsidRDefault="00961595" w:rsidP="00943EE5">
      <w:r>
        <w:separator/>
      </w:r>
    </w:p>
  </w:footnote>
  <w:footnote w:type="continuationSeparator" w:id="1">
    <w:p w:rsidR="00961595" w:rsidRDefault="00961595" w:rsidP="00943E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41F"/>
    <w:rsid w:val="0000707F"/>
    <w:rsid w:val="00142DA5"/>
    <w:rsid w:val="00185928"/>
    <w:rsid w:val="002158DC"/>
    <w:rsid w:val="00260764"/>
    <w:rsid w:val="003161D4"/>
    <w:rsid w:val="0032599D"/>
    <w:rsid w:val="003A6B03"/>
    <w:rsid w:val="00432B74"/>
    <w:rsid w:val="00471C4D"/>
    <w:rsid w:val="004B027D"/>
    <w:rsid w:val="00537EF4"/>
    <w:rsid w:val="005602DF"/>
    <w:rsid w:val="005604A2"/>
    <w:rsid w:val="005C1566"/>
    <w:rsid w:val="00672719"/>
    <w:rsid w:val="006853A9"/>
    <w:rsid w:val="007F0FBA"/>
    <w:rsid w:val="007F6F4D"/>
    <w:rsid w:val="0084098F"/>
    <w:rsid w:val="008879B7"/>
    <w:rsid w:val="00943EE5"/>
    <w:rsid w:val="00961595"/>
    <w:rsid w:val="009C1FB2"/>
    <w:rsid w:val="00A4365F"/>
    <w:rsid w:val="00A90692"/>
    <w:rsid w:val="00A90E63"/>
    <w:rsid w:val="00B6497F"/>
    <w:rsid w:val="00B87B5A"/>
    <w:rsid w:val="00B95FD1"/>
    <w:rsid w:val="00C46A8F"/>
    <w:rsid w:val="00C62715"/>
    <w:rsid w:val="00D051A2"/>
    <w:rsid w:val="00D3141F"/>
    <w:rsid w:val="00D46B34"/>
    <w:rsid w:val="00D94A0F"/>
    <w:rsid w:val="00D97677"/>
    <w:rsid w:val="00DC2AB4"/>
    <w:rsid w:val="00DD7AEA"/>
    <w:rsid w:val="00DE1DA1"/>
    <w:rsid w:val="00E32B5E"/>
    <w:rsid w:val="00EC693B"/>
    <w:rsid w:val="00F960E9"/>
    <w:rsid w:val="00FF7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141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5604A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kern w:val="36"/>
      <w:sz w:val="18"/>
      <w:szCs w:val="18"/>
    </w:rPr>
  </w:style>
  <w:style w:type="paragraph" w:styleId="2">
    <w:name w:val="heading 2"/>
    <w:basedOn w:val="a"/>
    <w:next w:val="a"/>
    <w:link w:val="2Char"/>
    <w:unhideWhenUsed/>
    <w:qFormat/>
    <w:rsid w:val="0032599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1566"/>
    <w:rPr>
      <w:strike w:val="0"/>
      <w:dstrike w:val="0"/>
      <w:color w:val="221815"/>
      <w:u w:val="none"/>
      <w:effect w:val="none"/>
    </w:rPr>
  </w:style>
  <w:style w:type="character" w:styleId="a4">
    <w:name w:val="Strong"/>
    <w:basedOn w:val="a0"/>
    <w:uiPriority w:val="22"/>
    <w:qFormat/>
    <w:rsid w:val="005C1566"/>
    <w:rPr>
      <w:b/>
      <w:bCs/>
    </w:rPr>
  </w:style>
  <w:style w:type="paragraph" w:styleId="a5">
    <w:name w:val="Plain Text"/>
    <w:basedOn w:val="a"/>
    <w:rsid w:val="005C15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Normal (Web)"/>
    <w:basedOn w:val="a"/>
    <w:rsid w:val="005C15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Char"/>
    <w:rsid w:val="00943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943EE5"/>
    <w:rPr>
      <w:kern w:val="2"/>
      <w:sz w:val="18"/>
      <w:szCs w:val="18"/>
    </w:rPr>
  </w:style>
  <w:style w:type="paragraph" w:styleId="a8">
    <w:name w:val="footer"/>
    <w:basedOn w:val="a"/>
    <w:link w:val="Char0"/>
    <w:rsid w:val="00943E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943EE5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604A2"/>
    <w:rPr>
      <w:rFonts w:ascii="宋体" w:hAnsi="宋体" w:cs="宋体"/>
      <w:kern w:val="36"/>
      <w:sz w:val="18"/>
      <w:szCs w:val="18"/>
    </w:rPr>
  </w:style>
  <w:style w:type="character" w:customStyle="1" w:styleId="apple-converted-space">
    <w:name w:val="apple-converted-space"/>
    <w:basedOn w:val="a0"/>
    <w:rsid w:val="00DC2AB4"/>
  </w:style>
  <w:style w:type="character" w:customStyle="1" w:styleId="2Char">
    <w:name w:val="标题 2 Char"/>
    <w:basedOn w:val="a0"/>
    <w:link w:val="2"/>
    <w:rsid w:val="0032599D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2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4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48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9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1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4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641</Words>
  <Characters>3656</Characters>
  <Application>Microsoft Office Word</Application>
  <DocSecurity>0</DocSecurity>
  <Lines>30</Lines>
  <Paragraphs>8</Paragraphs>
  <ScaleCrop>false</ScaleCrop>
  <Company>微软中国</Company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《培养幼儿责任感的策略研究》</dc:title>
  <dc:creator>微软用户</dc:creator>
  <cp:lastModifiedBy>hp</cp:lastModifiedBy>
  <cp:revision>4</cp:revision>
  <dcterms:created xsi:type="dcterms:W3CDTF">2018-12-20T06:15:00Z</dcterms:created>
  <dcterms:modified xsi:type="dcterms:W3CDTF">2018-12-22T12:16:00Z</dcterms:modified>
</cp:coreProperties>
</file>