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陈研会课题</w:t>
      </w:r>
      <w:r>
        <w:rPr>
          <w:rFonts w:hint="default" w:ascii="黑体" w:eastAsia="黑体"/>
          <w:sz w:val="32"/>
          <w:szCs w:val="32"/>
        </w:rPr>
        <w:t>：《</w:t>
      </w:r>
      <w:r>
        <w:rPr>
          <w:rFonts w:hint="eastAsia" w:ascii="黑体" w:eastAsia="黑体"/>
          <w:sz w:val="32"/>
          <w:szCs w:val="32"/>
        </w:rPr>
        <w:t>园本乐课程的开发研究</w:t>
      </w:r>
      <w:r>
        <w:rPr>
          <w:rFonts w:hint="default" w:ascii="黑体" w:eastAsia="黑体"/>
          <w:sz w:val="32"/>
          <w:szCs w:val="32"/>
        </w:rPr>
        <w:t>》</w:t>
      </w:r>
      <w:r>
        <w:rPr>
          <w:rFonts w:hint="default" w:ascii="黑体" w:eastAsia="黑体"/>
          <w:sz w:val="32"/>
          <w:szCs w:val="32"/>
        </w:rPr>
        <w:t>课题计划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我园课题《</w:t>
      </w:r>
      <w:r>
        <w:rPr>
          <w:rFonts w:hint="eastAsia" w:ascii="宋体" w:hAnsi="宋体" w:eastAsia="宋体" w:cs="宋体"/>
          <w:sz w:val="24"/>
          <w:szCs w:val="24"/>
        </w:rPr>
        <w:t>基于本土资源开展“乐享”主题活动的实践研究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》顺利通过区教育科学规划课题的立项。我园将坚持以《幼儿园教育指导纲要》为行动指南，遵循“真实教研、质量教研、有效教研”的课题研究原则，深入、循序、有效地开展为期两年的课题研究。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研究内容：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对本土资源进行调查、分类、梳理、提炼形成本土资源包。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2、基于乐享理念，将本土资源融入到幼儿园主题活动课程。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3、依据年龄段和幼儿学习特点，设计和组织本土化的乐享主题活动，探索游戏化的实施方式。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《基于本土资源开展“乐享”主题活动的实践研究》课题小结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一、课题研究的背景、目的及意义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1、研究背景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《基础教育课程改革纲要（试行）》指出：“积极开发并合理利用校内外各种课程资源。广泛利用校外的图书馆、博物馆、展览馆、科技馆、工厂、农村、部队和科研院所等各种社会资源以及丰富的自然资源等。” 要使孩子广泛地接触和了解社会，就必须充分开发、利用校内的各种课程资源，以利于课程目标的实现。目前，国内在课程资源的开发与利用”方面已经取得了一定的研究成果，但如何因地制宜，利用本土资源开展主题活动，让孩子在活动中去发现、去体验、去探索还有待研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2、研究目的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（1）基于农村丰富的资源，着眼开发和利用本土资源的研究，提高课程实施能力，让师生与课程共同成长。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（2）开展主题体验活动，改变幼儿学习的方式，提高教育活动的实效性，使幼儿获得长足的发展。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3、研究意义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充分挖掘农村丰富的课程资源，为幼儿构建开放的多样的学习环境，创造性地使用教材，开展主题体验活动，让幼儿广泛地接触和了解社会，积极参与体验活动，让幼儿在活动中学习，在活动中体验，在活动中受到教育，从而培养幼儿主动参与的意识，激发幼儿的创造潜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二、课题研究的内容 (拟解决的主要问题)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1、充分挖掘农村丰富的课程资源，拓展教学空间，为教学服务。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2、开展主题体验活动，在活动中去体验、去发现、去探索。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三、解决问题的主要途径和方法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具体思路：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1、学习课程标准和相关的教育论著，为本课题奠定相应的理论基础。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2、针对本校、本土的实际情况，开展行动研究，对相关的本土资源进行广泛调查，了解现状，确定具体研究的重点。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3、开展各种主题活动，让幼儿在活动中去体验、去发现、去探索，广发接触社会，了解社会、适应社会，整合资源，摸索出适合幼儿开展的主题活动。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4、在实践研究的基础上进行总结提升，撰写研究报告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研究方法：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   1、文献法：学习相关理论，更新教学观念，以现代的科学理论指导课题的实验。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   2、行为研究法：围绕课题整合本土资源，通过上课、研讨等形式，在教学研究中不断地进行教学实践与研究。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3．实验法：进行广泛的实验，总结出开展主题体验活动的方法。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   4．调查法：引导幼儿对农村生活环境进行广泛的调查，挖掘教学资源。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   5．分析比较法：针对课题实验中的情况，进行不断的分析、比较，积累实践研究的经验。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   6．总结法：在课题研究过程中，对课题进行不断的修改与完善，总结出课题研究的经验。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四、课题研究的条件及预期成果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农村本土资源无处不是，无奇不有，为农村课程的实施提供了重要的资源保障，是提高课程实施的效度的强力的本土支撑。本土的万事万物又是在不断的发展变化中，资源不断在生成，这更为课程提供了“取之不竭、用之不尽”的新生资源。课程与生活中存在的资源相联系，就等于找到了课程的“活水源头”。本课题的研究力求充分挖掘本土资源，带幼儿走出校园，走向社会，努力探索开展丰富多彩的主题活动，让幼儿在活动中发现、去体验的方法，促进幼儿健全人格的形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在课题研究结束时，形成具有一定水平的研究报告，将参加课题研究的专题总结、活动内容汇编成册，汇编相关的论文，得以广泛推广。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五、课题研究特点与创新之处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本课题是在《基础教育课程改革纲要（试行）》和新课标的精神指导下选择的，特点与创新之处在于，切合实际，开发利用本土资源充实教学内容，拓展教学空间，因地制宜开展主题活动，让幼儿积极参与社会实践活动，体验社会生活，在活动中受到教育，获得体验，逐步提高认识社会、参与社会、适应社会的能力，从而形成社会规范的价值观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default" w:ascii="宋体" w:hAnsi="宋体" w:cs="宋体"/>
          <w:color w:val="000000"/>
          <w:kern w:val="0"/>
          <w:sz w:val="24"/>
          <w:szCs w:val="24"/>
        </w:rPr>
        <w:t>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、具体安排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（1）撰写个人课题研究计划。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）对孩子现状调查分析。针对孩子、家长开展调查研究，精心设计调查问卷，进行科学、合理地分析总结。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）确立</w:t>
      </w:r>
      <w:r>
        <w:rPr>
          <w:rFonts w:hint="default" w:ascii="宋体" w:hAnsi="宋体" w:cs="宋体"/>
          <w:sz w:val="24"/>
          <w:szCs w:val="24"/>
        </w:rPr>
        <w:t>课程眼界</w:t>
      </w:r>
      <w:r>
        <w:rPr>
          <w:rFonts w:hint="eastAsia" w:ascii="宋体" w:hAnsi="宋体" w:eastAsia="宋体" w:cs="宋体"/>
          <w:sz w:val="24"/>
          <w:szCs w:val="24"/>
        </w:rPr>
        <w:t>活动的研究重点，</w:t>
      </w:r>
      <w:r>
        <w:rPr>
          <w:rFonts w:hint="default" w:ascii="宋体" w:hAnsi="宋体" w:cs="宋体"/>
          <w:sz w:val="24"/>
          <w:szCs w:val="24"/>
        </w:rPr>
        <w:t>充分发掘身边的本土资源。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）继续加强理论知识的学习，不断提高研究水平。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cs="宋体"/>
          <w:sz w:val="24"/>
          <w:szCs w:val="24"/>
        </w:rPr>
        <w:t>（5）尝试解决课题问题。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）与其他老师进行交流课题活动情况，相互听课、评课，及时反思。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）整理参加课题理论学习及已有的研究成果的笔记，总结各项课题活动情况，写出心得体会。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default" w:ascii="宋体" w:hAnsi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）撰写阶段性个人课题小结，并交流。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default" w:ascii="宋体" w:hAnsi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）本学期课题研究情况反思与总结。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）收集、整理相关研究工作。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Microsoft YaHei">
    <w:altName w:val="HYQiHei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ple SD Gothic Neo">
    <w:panose1 w:val="02000300000000000000"/>
    <w:charset w:val="86"/>
    <w:family w:val="auto"/>
    <w:pitch w:val="default"/>
    <w:sig w:usb0="00000203" w:usb1="21D12C10" w:usb2="00000010" w:usb3="00000000" w:csb0="00280005" w:csb1="0000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黑体">
    <w:altName w:val="HYZhongHei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HYQiHeiKW">
    <w:panose1 w:val="00020600040101010101"/>
    <w:charset w:val="86"/>
    <w:family w:val="auto"/>
    <w:pitch w:val="default"/>
    <w:sig w:usb0="A00002BF" w:usb1="3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1100A"/>
    <w:multiLevelType w:val="singleLevel"/>
    <w:tmpl w:val="3571100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36059"/>
    <w:rsid w:val="003E7442"/>
    <w:rsid w:val="0041739D"/>
    <w:rsid w:val="005D1882"/>
    <w:rsid w:val="00836059"/>
    <w:rsid w:val="00C6581E"/>
    <w:rsid w:val="04477B93"/>
    <w:rsid w:val="14F63D07"/>
    <w:rsid w:val="2B6E6749"/>
    <w:rsid w:val="30FB754B"/>
    <w:rsid w:val="37FDA5E4"/>
    <w:rsid w:val="7978733E"/>
    <w:rsid w:val="7DE7EFAC"/>
    <w:rsid w:val="BF278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1</Pages>
  <Words>74</Words>
  <Characters>424</Characters>
  <Lines>3</Lines>
  <Paragraphs>1</Paragraphs>
  <ScaleCrop>false</ScaleCrop>
  <LinksUpToDate>false</LinksUpToDate>
  <CharactersWithSpaces>497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2018-04-03T12:02:00Z</dcterms:created>
  <dc:creator>pc</dc:creator>
  <cp:lastModifiedBy>xiaogongzhu</cp:lastModifiedBy>
  <dcterms:modified xsi:type="dcterms:W3CDTF">2019-04-09T11:53:10Z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