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《基于本土资源开展“乐享”主题活动的实践研究》研讨课</w:t>
      </w:r>
    </w:p>
    <w:p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第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default"/>
          <w:sz w:val="28"/>
          <w:szCs w:val="28"/>
          <w:u w:val="single"/>
          <w:lang w:eastAsia="zh-CN"/>
        </w:rPr>
        <w:t>6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Style w:val="7"/>
        <w:tblpPr w:leftFromText="180" w:rightFromText="180" w:vertAnchor="text" w:horzAnchor="margin" w:tblpXSpec="center" w:tblpY="455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</w:rPr>
              <w:t>中班科学：会翻滚的小胶囊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1、通过探索和操作，感知胶囊翻跟头的科学原理。</w:t>
            </w:r>
          </w:p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2、能用语言大胆表达自己的观点和发现，并根据操作记录结果。  </w:t>
            </w:r>
          </w:p>
          <w:p>
            <w:pPr>
              <w:widowControl/>
              <w:wordWrap w:val="0"/>
              <w:spacing w:line="450" w:lineRule="atLeast"/>
              <w:ind w:firstLine="480" w:firstLineChars="200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3、懂得进行科学实验的重要性，对事物的探究产生兴趣。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重点：引导幼儿主动探索，得出小钢珠能让小胶囊翻跟头的结论，懂得进行科学实验的重要性。</w:t>
            </w:r>
          </w:p>
          <w:p>
            <w:pPr>
              <w:widowControl/>
              <w:wordWrap w:val="0"/>
              <w:spacing w:line="45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难点：了解小钢珠能让小胶囊翻跟头是由于重心移动的原理。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幼儿实验用具每人一套：胶囊、铁球、竹管、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螺帽、豆子。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记录实验结果用的表格、笔。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3、课件。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7" w:hRule="atLeast"/>
        </w:trPr>
        <w:tc>
          <w:tcPr>
            <w:tcW w:w="9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活动过程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设疑导入，激情引趣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1、出示胶囊，观察胶囊会翻跟头。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师：“今天我们班来了一位小客人，看看他是谁。”让幼儿观察胶囊会在试管里翻跟头。提问：“你发现了什么？”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2、幼儿动手操作， 试试他们的胶囊会不会翻跟头。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师：“老师也给你们准备了胶囊，你们去试一试，它会不会翻跟头。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师：通过刚才的操作，你们发现了什么？为什么呢？引发讨论。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如果幼儿没猜测出原因，提出：那谁愿意上来试一试，为什么老师的会翻跟头？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eastAsia="zh-CN" w:bidi="ar-SA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 w:bidi="ar-SA"/>
              </w:rPr>
              <w:t>实验操作，探索奥秘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活动一：猜想互动。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今天丁老师也给你们带来了豆子、螺帽、小钢珠、请你们猜猜那些胶囊会让小胶囊翻跟头呢？请你们把你们的彩色记录下来。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活动二：实验操作，验证猜想，探索胶囊内放什么会翻跟头。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1、交代实验操作要求：请你们每次放一个物体，并且在每次操作完成后及时把你们发现的结果记录下来。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2、幼儿尝试将不同的实验材料放入胶囊内，让胶囊翻跟头，幼儿记录操作结果，并根据记录讲述自己的操作过程。  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3、交流实验发现。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请你们和你的伙伴说一说，你刚才是怎么操作的？你有什么发现？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小结:原来，重的、圆的东西才可以让我们的小钢珠翻跟头。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活动三：观看课件，了解原理。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师：“为什么小钢珠能让胶囊翻跟头呢？想知道吗？那我们就来看一段动画就知道了。”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：因为小钢珠是圆的，他在胶囊里会自由滚动，它又比胶囊重，所以当小钢珠滚到胶囊的这一头时，胶囊的另一头就翘起来了，当滚到另一头时，这一头又翘起来了，这样连续不断地滚动，胶囊就像杂技演员一样连续不断地翻起跟头来了。</w:t>
            </w:r>
          </w:p>
          <w:p>
            <w:pPr>
              <w:pStyle w:val="4"/>
              <w:numPr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</w:rPr>
              <w:t>三、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拓展延伸</w:t>
            </w:r>
          </w:p>
          <w:p>
            <w:pPr>
              <w:numPr>
                <w:numId w:val="0"/>
              </w:numPr>
              <w:spacing w:line="460" w:lineRule="exact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1、在我们生活中，有很多地方都用到了这个重心转移的原理，我们一起来看看吧！回家也可以问问你们的爸爸妈妈，还有哪些地方也用到了这个原理。</w:t>
            </w:r>
          </w:p>
        </w:tc>
      </w:tr>
    </w:tbl>
    <w:p>
      <w:pPr>
        <w:spacing w:line="460" w:lineRule="exact"/>
        <w:rPr>
          <w:color w:val="000000"/>
        </w:rPr>
      </w:pPr>
    </w:p>
    <w:sectPr>
      <w:pgSz w:w="11906" w:h="16838"/>
      <w:pgMar w:top="46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inheri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altName w:val="Hiragino Sans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黑体">
    <w:altName w:val="HYZhongHeiKW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Hiragino Sans">
    <w:panose1 w:val="020B0300000000000000"/>
    <w:charset w:val="86"/>
    <w:family w:val="auto"/>
    <w:pitch w:val="default"/>
    <w:sig w:usb0="E00002FF" w:usb1="7AE7FFFF" w:usb2="00000012" w:usb3="00000000" w:csb0="0002000D" w:csb1="00000000"/>
  </w:font>
  <w:font w:name="Nanum Myeongjo">
    <w:panose1 w:val="02020603020101020101"/>
    <w:charset w:val="80"/>
    <w:family w:val="auto"/>
    <w:pitch w:val="default"/>
    <w:sig w:usb0="800002A7" w:usb1="01D7FCFB" w:usb2="00000010" w:usb3="00000000" w:csb0="00080001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08A08"/>
    <w:multiLevelType w:val="singleLevel"/>
    <w:tmpl w:val="5CA08A0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CA370BC"/>
    <w:multiLevelType w:val="singleLevel"/>
    <w:tmpl w:val="5CA370B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68"/>
    <w:rsid w:val="00041B27"/>
    <w:rsid w:val="00046197"/>
    <w:rsid w:val="001767AE"/>
    <w:rsid w:val="00202868"/>
    <w:rsid w:val="002D0BB0"/>
    <w:rsid w:val="002E7268"/>
    <w:rsid w:val="0036540E"/>
    <w:rsid w:val="00476572"/>
    <w:rsid w:val="00502714"/>
    <w:rsid w:val="005246CC"/>
    <w:rsid w:val="007661ED"/>
    <w:rsid w:val="007B4A2A"/>
    <w:rsid w:val="007E06EE"/>
    <w:rsid w:val="007E36EE"/>
    <w:rsid w:val="008105A8"/>
    <w:rsid w:val="008B0390"/>
    <w:rsid w:val="008C32EE"/>
    <w:rsid w:val="009447A8"/>
    <w:rsid w:val="0099026A"/>
    <w:rsid w:val="009B57D0"/>
    <w:rsid w:val="00B71D06"/>
    <w:rsid w:val="00B813EF"/>
    <w:rsid w:val="00C3278E"/>
    <w:rsid w:val="00CF18A6"/>
    <w:rsid w:val="00D12DA0"/>
    <w:rsid w:val="00E311BD"/>
    <w:rsid w:val="00EA2C5E"/>
    <w:rsid w:val="00F04063"/>
    <w:rsid w:val="00F34971"/>
    <w:rsid w:val="00F81D6F"/>
    <w:rsid w:val="00FE1D0A"/>
    <w:rsid w:val="551104BB"/>
    <w:rsid w:val="F7A92747"/>
    <w:rsid w:val="FFFAB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76</Words>
  <Characters>439</Characters>
  <Lines>3</Lines>
  <Paragraphs>1</Paragraphs>
  <ScaleCrop>false</ScaleCrop>
  <LinksUpToDate>false</LinksUpToDate>
  <CharactersWithSpaces>514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2018-06-21T00:05:00Z</dcterms:created>
  <dc:creator>yu</dc:creator>
  <cp:lastModifiedBy>xiaogongzhu</cp:lastModifiedBy>
  <dcterms:modified xsi:type="dcterms:W3CDTF">2019-04-02T21:58:18Z</dcterms:modified>
  <dc:title>《培养幼儿责任感的策略研究》研讨课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