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《基于本土资源开展“乐享”主题活动的实践研究》观察记录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2018、</w:t>
      </w:r>
      <w:r>
        <w:rPr>
          <w:rFonts w:hint="eastAsia"/>
          <w:b/>
          <w:sz w:val="30"/>
          <w:szCs w:val="30"/>
          <w:lang w:val="en-US" w:eastAsia="zh-CN"/>
        </w:rPr>
        <w:t>4</w:t>
      </w:r>
      <w:r>
        <w:rPr>
          <w:rFonts w:hint="eastAsia"/>
          <w:b/>
          <w:sz w:val="30"/>
          <w:szCs w:val="30"/>
        </w:rPr>
        <w:t xml:space="preserve">               地点:  教室 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460"/>
        <w:gridCol w:w="5248"/>
      </w:tblGrid>
      <w:tr>
        <w:tblPrEx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460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5248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Layout w:type="fixed"/>
        </w:tblPrEx>
        <w:trPr>
          <w:trHeight w:val="1990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76425" cy="1056005"/>
                  <wp:effectExtent l="0" t="0" r="3175" b="10795"/>
                  <wp:docPr id="1" name="图片 1" descr="IMG_3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362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56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40865" cy="1035685"/>
                  <wp:effectExtent l="0" t="0" r="13335" b="5715"/>
                  <wp:docPr id="3" name="图片 3" descr="IMG_3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362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865" cy="103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87855" cy="1061720"/>
                  <wp:effectExtent l="0" t="0" r="17145" b="5080"/>
                  <wp:docPr id="6" name="图片 6" descr="IMG_3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IMG_362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855" cy="106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6735" cy="1022350"/>
                  <wp:effectExtent l="0" t="0" r="12065" b="19050"/>
                  <wp:docPr id="7" name="图片 7" descr="IMG_3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362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920875" cy="1080770"/>
                  <wp:effectExtent l="0" t="0" r="9525" b="11430"/>
                  <wp:docPr id="11" name="图片 11" descr="IMG_3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IMG_36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108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24990" cy="1026795"/>
                  <wp:effectExtent l="0" t="0" r="3810" b="14605"/>
                  <wp:docPr id="15" name="图片 15" descr="IMG_3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IMG_363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990" cy="1026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rFonts w:hint="eastAsia" w:eastAsia="宋体"/>
                <w:sz w:val="24"/>
                <w:lang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巢鑫宇</w:t>
            </w:r>
          </w:p>
        </w:tc>
        <w:tc>
          <w:tcPr>
            <w:tcW w:w="44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M坐在桌子旁边，看着烧杯里面的水。随后，他指着烧杯里面的水对W说：“你看，这个水变成蓝色了。”W也低下头，看着烧杯里的水说：“是的，颜色变了。”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W说：“你可以用这个玻璃棒搅拌一下，会发现不一样。”随后，M把玻璃棒拿起来，在杯子里面搅拌起来。他一边搅拌一边说：“你看，这个颜色在慢慢地变蓝色了。”然后他就站起来继续搅拌。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随后，M坐下来，弯腰看着杯子里面的枸杞，说：“你看，这个颜色好漂亮。像大海的颜色。我要是在这里面加点水就好了。颜色肯定变得更好看。”  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随后，W站起来，拿起装水的杯子，开始往烧杯里面装水。发现盖了盖子，水倒的不是很快，于是就把盖子打开，开始往里面倒水。他说：“你看，我加了水颜色又开始变化了。这一次颜色更加淡了。更像大海了。                         </w:t>
            </w:r>
          </w:p>
          <w:p>
            <w:pPr>
              <w:rPr>
                <w:rFonts w:hint="eastAsia" w:eastAsia="宋体"/>
                <w:sz w:val="24"/>
                <w:lang w:eastAsia="zh-CN"/>
              </w:rPr>
            </w:pPr>
            <w:r>
              <w:rPr>
                <w:sz w:val="28"/>
                <w:szCs w:val="28"/>
              </w:rPr>
              <w:t>随后，W拿起蓝色的笔，开始在纸上记录。M看着W记录，随后W又换了另外一支笔，M转头看着外面。W拿着紫色的笔重新开始记录。</w:t>
            </w:r>
          </w:p>
        </w:tc>
        <w:tc>
          <w:tcPr>
            <w:tcW w:w="5248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numPr>
                <w:ilvl w:val="0"/>
                <w:numId w:val="0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1、根据《指南》科学领域4-5岁幼儿目标：</w:t>
            </w:r>
            <w:r>
              <w:rPr>
                <w:rFonts w:hint="eastAsia" w:asciiTheme="majorEastAsia" w:hAnsiTheme="majorEastAsia" w:eastAsiaTheme="majorEastAsia" w:cstheme="majorEastAsia"/>
                <w:sz w:val="28"/>
                <w:szCs w:val="28"/>
              </w:rPr>
              <w:t>能对事物或现象进行观察比较，发现其相同与不同。</w:t>
            </w:r>
            <w:r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  <w:t>在游戏过程中，M在玩游戏的时候，能够发现不同状态下加了枸杞的水是在慢慢变化的。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</w:pPr>
            <w:r>
              <w:rPr>
                <w:sz w:val="28"/>
                <w:szCs w:val="28"/>
              </w:rPr>
              <w:t>2、根据《指南》科学领域4-5岁幼儿目标：</w:t>
            </w:r>
            <w:r>
              <w:rPr>
                <w:rFonts w:hint="eastAsia" w:asciiTheme="majorEastAsia" w:hAnsiTheme="majorEastAsia" w:eastAsiaTheme="majorEastAsia" w:cstheme="majorEastAsia"/>
                <w:sz w:val="28"/>
                <w:szCs w:val="28"/>
              </w:rPr>
              <w:t>能否用图画或其他符号进行记录。</w:t>
            </w:r>
            <w:r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  <w:t>W看到在观察到水的变化的时候能够用不一样的笔进行记录。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调整：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420" w:leftChars="0" w:right="0" w:rightChars="0" w:hanging="420" w:hangingChars="150"/>
              <w:jc w:val="left"/>
              <w:textAlignment w:val="auto"/>
              <w:outlineLvl w:val="9"/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  <w:t>1、鼓励和引导幼儿学习做简单的计划和记录，并与他人交流分享。如：和幼儿共同制定调查计划，讨论调查对象、步骤和方法等，也可以和幼儿一起设法用图画、箭头等标识呈现计划。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  <w:t>2、有意识地引导幼儿观察周围事物，学习观察的基本方法，培养观察与分类能力。如：通过提问等方式引导幼儿思考并对事物进行比较观察和连续观察。</w:t>
            </w:r>
            <w:bookmarkStart w:id="0" w:name="_GoBack"/>
            <w:bookmarkEnd w:id="0"/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Apple SD Gothic Neo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宋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苹方-简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Apple SD Gothic Neo">
    <w:panose1 w:val="02000300000000000000"/>
    <w:charset w:val="86"/>
    <w:family w:val="auto"/>
    <w:pitch w:val="default"/>
    <w:sig w:usb0="00000000" w:usb1="00000000" w:usb2="00000000" w:usb3="00000000" w:csb0="003E0000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黑体-简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00000000" w:csb1="00000000"/>
  </w:font>
  <w:font w:name="黑体-简">
    <w:panose1 w:val="02000000000000000000"/>
    <w:charset w:val="86"/>
    <w:family w:val="auto"/>
    <w:pitch w:val="default"/>
    <w:sig w:usb0="00000000" w:usb1="00000000" w:usb2="00000000" w:usb3="00000000" w:csb0="00160000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default"/>
    <w:sig w:usb0="00000000" w:usb1="00000000" w:usb2="00000000" w:usb3="00000000" w:csb0="00000000" w:csb1="00000000"/>
  </w:font>
  <w:font w:name="黑体">
    <w:altName w:val="黑体-简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华文仿宋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楷体-简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华文仿宋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行楷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11DE4585"/>
    <w:rsid w:val="6E7FF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qFormat/>
    <w:uiPriority w:val="0"/>
    <w:pPr>
      <w:spacing w:after="120"/>
    </w:pPr>
  </w:style>
  <w:style w:type="paragraph" w:styleId="3">
    <w:name w:val="Body Text Indent"/>
    <w:basedOn w:val="1"/>
    <w:link w:val="10"/>
    <w:qFormat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qFormat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TotalTime>0</TotalTime>
  <ScaleCrop>false</ScaleCrop>
  <LinksUpToDate>false</LinksUpToDate>
  <CharactersWithSpaces>655</CharactersWithSpaces>
  <Application>WPS Office_2.2.1.646_F1E327BC-269C-435d-A152-05C5408002CA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2018-06-15T14:18:00Z</dcterms:created>
  <dc:creator>hp</dc:creator>
  <cp:lastModifiedBy>xiaogongzhu</cp:lastModifiedBy>
  <dcterms:modified xsi:type="dcterms:W3CDTF">2018-12-22T23:14:07Z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2052-2.2.1.646</vt:lpwstr>
  </property>
</Properties>
</file>