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sz w:val="36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5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"/>
        <w:gridCol w:w="799"/>
        <w:gridCol w:w="800"/>
        <w:gridCol w:w="581"/>
        <w:gridCol w:w="2730"/>
        <w:gridCol w:w="1042"/>
        <w:gridCol w:w="429"/>
        <w:gridCol w:w="88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2019年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4月28日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武进区牛塘中心小仁德楼二楼教研室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周小苏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518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交流讨论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899" w:type="dxa"/>
            <w:gridSpan w:val="7"/>
            <w:vAlign w:val="center"/>
          </w:tcPr>
          <w:p>
            <w:pPr>
              <w:spacing w:beforeLines="50" w:afterLines="50" w:line="180" w:lineRule="auto"/>
              <w:ind w:right="-1052" w:rightChars="-50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1、回顾与梳理前阶段工作，结合研究过程中产生的困惑提出问题，并提前对</w:t>
            </w:r>
          </w:p>
          <w:p>
            <w:pPr>
              <w:spacing w:beforeLines="50" w:afterLines="50" w:line="180" w:lineRule="auto"/>
              <w:ind w:right="-1052" w:rightChars="-50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此作出思考，寻找解决办法。</w:t>
            </w:r>
          </w:p>
          <w:p>
            <w:pPr>
              <w:spacing w:beforeLines="50" w:afterLines="50" w:line="180" w:lineRule="auto"/>
              <w:ind w:right="-1052" w:rightChars="-50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2、开展主题为“如何务实、高效推进‘三实’课题研究”的沙龙活动。</w:t>
            </w:r>
          </w:p>
          <w:p>
            <w:pPr>
              <w:spacing w:beforeLines="50" w:afterLines="50" w:line="180" w:lineRule="auto"/>
              <w:ind w:right="-1052" w:rightChars="-50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3、课题组成员共同明确下阶段研究工作。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</w:trPr>
        <w:tc>
          <w:tcPr>
            <w:tcW w:w="7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pacing w:val="40"/>
              </w:rPr>
            </w:pPr>
            <w:r>
              <w:rPr>
                <w:rFonts w:ascii="宋体"/>
                <w:b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467995</wp:posOffset>
                      </wp:positionV>
                      <wp:extent cx="567055" cy="239077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055" cy="2390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/>
                                      <w:b/>
                                      <w:spacing w:val="40"/>
                                    </w:rPr>
                                    <w:t>主要内容（不够填写另附纸）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63.75pt;margin-top:36.85pt;height:188.25pt;width:44.65pt;z-index:251658240;mso-width-relative:page;mso-height-relative:page;" filled="f" stroked="f" coordsize="21600,21600" o:gfxdata="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Qak+W3QAAAAsBAAAPAAAAAAAA&#10;AAEAIAAAACIAAABkcnMvZG93bnJldi54bWxQSwECFAAUAAAACACHTuJAgYnE45sBAAAOAwAADgAA&#10;AAAAAAABACAAAAAs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 w:ascii="宋体"/>
                                <w:b/>
                                <w:spacing w:val="40"/>
                              </w:rPr>
                              <w:t>主要内容（不够填写另附纸）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7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一、回顾反思（前阶段工作梳理及问题反馈）：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张志兰：1. 实际操作难落实，经验提炼不够。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2.理论研究水平有待加强。</w:t>
            </w:r>
          </w:p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3.各小组工作开展需加强衔接沟通。</w:t>
            </w:r>
          </w:p>
          <w:p>
            <w:pPr>
              <w:ind w:left="1540" w:hanging="1540" w:hangingChars="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周小苏：1.每月一篇的学习材料推荐和学期及时认真，但需加强与课题研究的紧密度。</w:t>
            </w:r>
          </w:p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2.调查问卷和分析报告各位课题组成员要认真学习，并进行自主思考。</w:t>
            </w:r>
          </w:p>
          <w:p>
            <w:pPr>
              <w:ind w:left="1397" w:leftChars="532" w:hanging="280" w:hanging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3.课题研究课上课和材料整理上都非常认真，但对于评课过程中的评价建议还需进行内化吸收。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4.课题论文撰写的切入点要紧扣课题研究，平时的教育教学实践中要多注意搜集和整理素材。二、沙龙研讨（简要记录）：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主题：如何务实、高效推进课题研究？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许丽娜：日常教学也多向“三实”靠拢，要将研究落实到日常教学中去；备课时应先读教材，首先要有自己的思考，再阅读教师用书。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姜倩莹：注重真实，适当增加生活中的例子，让生活与数学结合。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曹颖：教学结构化，从多角度教学，知识的前沿后续要体系化。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张志兰：上课内容选择上，以“少”为多，少而精，注重学生学习兴趣的激发；练习方式多样，激励学生；讲评讲解中多引导学生自主学习。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张璐：课堂不要太注重结果，给予学生试错机会，教师要做好学生学习的引导者。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周小苏：每位课题组成员要追问自己：学习有没有真正落实？；有没有带着思考的实践？；有没有及时反思和整理的习惯？</w:t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工作布置：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严格按照计划，结合相关调整意见务实开展研究工作。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707" w:type="dxa"/>
            <w:gridSpan w:val="9"/>
          </w:tcPr>
          <w:p>
            <w:pPr>
              <w:pStyle w:val="4"/>
              <w:spacing w:line="405" w:lineRule="atLeast"/>
              <w:ind w:firstLine="480"/>
            </w:pPr>
            <w:r>
              <w:rPr>
                <w:rFonts w:hint="eastAsia"/>
              </w:rPr>
              <w:t xml:space="preserve">    本次课题组活动，各位成员能积极参与，提前回顾与梳理前阶段工作，结合研究过程中产生的困惑提出问题。同时针对课题研究存在问题，结合自己的教学思考，切实开展讨论，具体阐述如何将“三实”落实到平时的课堂。周小苏主任从课题研究的过程、实践、整理三方面的指导,让课题组成员们从日常教学着手，以科研的思路去重新审视研究过程，使课题研究工作逐步向最优化方向发展。</w:t>
            </w:r>
          </w:p>
        </w:tc>
      </w:tr>
    </w:tbl>
    <w:p>
      <w:pPr>
        <w:jc w:val="right"/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>姜倩莹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86C"/>
    <w:multiLevelType w:val="singleLevel"/>
    <w:tmpl w:val="2A5128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537C"/>
    <w:rsid w:val="00171DEB"/>
    <w:rsid w:val="001A0725"/>
    <w:rsid w:val="00235861"/>
    <w:rsid w:val="003E5DC6"/>
    <w:rsid w:val="00492DDB"/>
    <w:rsid w:val="004C3AC6"/>
    <w:rsid w:val="004D4C27"/>
    <w:rsid w:val="00512D35"/>
    <w:rsid w:val="00672C58"/>
    <w:rsid w:val="00721E63"/>
    <w:rsid w:val="00753789"/>
    <w:rsid w:val="007A31BF"/>
    <w:rsid w:val="007D60C5"/>
    <w:rsid w:val="0090100F"/>
    <w:rsid w:val="00BD7B32"/>
    <w:rsid w:val="00D5736E"/>
    <w:rsid w:val="00DD6984"/>
    <w:rsid w:val="00E444C3"/>
    <w:rsid w:val="00F2570C"/>
    <w:rsid w:val="09F7537C"/>
    <w:rsid w:val="5F876C67"/>
    <w:rsid w:val="70312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842</Characters>
  <Lines>7</Lines>
  <Paragraphs>1</Paragraphs>
  <TotalTime>22</TotalTime>
  <ScaleCrop>false</ScaleCrop>
  <LinksUpToDate>false</LinksUpToDate>
  <CharactersWithSpaces>988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2018-11-15T05:19:00Z</dcterms:created>
  <dc:creator>白瓷斑马</dc:creator>
  <cp:lastModifiedBy>白瓷斑马</cp:lastModifiedBy>
  <dcterms:modified xsi:type="dcterms:W3CDTF">2019-04-29T23:49:10Z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