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firstLine="1920" w:firstLineChars="800"/>
        <w:jc w:val="left"/>
        <w:rPr>
          <w:rFonts w:hint="eastAsia" w:ascii="宋体" w:hAnsi="宋体" w:eastAsia="宋体" w:cs="宋体"/>
          <w:i w:val="0"/>
          <w:iCs w:val="0"/>
          <w:sz w:val="24"/>
          <w:szCs w:val="24"/>
          <w:u w:val="single"/>
          <w:lang w:val="en-US" w:eastAsia="zh-CN"/>
        </w:rPr>
      </w:pPr>
      <w:r>
        <w:rPr>
          <w:rFonts w:hint="eastAsia" w:ascii="宋体" w:hAnsi="宋体" w:eastAsia="宋体" w:cs="宋体"/>
          <w:sz w:val="24"/>
          <w:szCs w:val="24"/>
          <w:lang w:val="en-US" w:eastAsia="zh-CN"/>
        </w:rPr>
        <w:t>绘本阅读课：</w:t>
      </w:r>
      <w:r>
        <w:rPr>
          <w:rFonts w:hint="eastAsia" w:ascii="宋体" w:hAnsi="宋体" w:eastAsia="宋体" w:cs="宋体"/>
          <w:i/>
          <w:iCs/>
          <w:sz w:val="24"/>
          <w:szCs w:val="24"/>
          <w:lang w:val="en-US" w:eastAsia="zh-CN"/>
        </w:rPr>
        <w:t xml:space="preserve">Mimi the Superhero </w:t>
      </w:r>
    </w:p>
    <w:p>
      <w:pPr>
        <w:numPr>
          <w:ilvl w:val="0"/>
          <w:numId w:val="0"/>
        </w:numPr>
        <w:ind w:leftChars="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1.4月12日刘丽华老师：</w:t>
      </w:r>
      <w:r>
        <w:rPr>
          <w:rFonts w:hint="eastAsia" w:ascii="宋体" w:hAnsi="宋体" w:eastAsia="宋体" w:cs="宋体"/>
          <w:sz w:val="24"/>
          <w:szCs w:val="24"/>
          <w:lang w:val="en-US" w:eastAsia="zh-CN"/>
        </w:rPr>
        <w:t>Mimi the Superhero</w:t>
      </w:r>
      <w:r>
        <w:rPr>
          <w:rFonts w:hint="eastAsia" w:ascii="宋体" w:hAnsi="宋体" w:eastAsia="宋体" w:cs="宋体"/>
          <w:sz w:val="24"/>
          <w:szCs w:val="24"/>
        </w:rPr>
        <w:t>内容选自《丽声北极星分级绘本》第二级上，属于School Subjects范畴。全文113字。</w:t>
      </w:r>
      <w:r>
        <w:rPr>
          <w:rFonts w:hint="eastAsia" w:ascii="宋体" w:hAnsi="宋体" w:eastAsia="宋体" w:cs="宋体"/>
          <w:sz w:val="24"/>
          <w:szCs w:val="24"/>
          <w:lang w:eastAsia="zh-CN"/>
        </w:rPr>
        <w:t>从话题、内容到难易程度都适合四年级学生。</w:t>
      </w:r>
      <w:r>
        <w:rPr>
          <w:rFonts w:hint="eastAsia" w:ascii="宋体" w:hAnsi="宋体" w:eastAsia="宋体" w:cs="宋体"/>
          <w:sz w:val="24"/>
          <w:szCs w:val="24"/>
        </w:rPr>
        <w:t>绘本故事大意：Mimi喜欢读连环漫画，也喜欢超极英雄。她在本子上把自已画成了强壮的、勇敢的、有超能力的超极英雄。她把画的本子分享给朋友们看，遭到了嘲笑。她觉得特别沮丧，想躲起来，于是走到了墙后，发现了着火了，她非常勇敢地敲响火警警铃，并大声呼叫。Mimi的举动让大家获得了安全，成为了一位真正的超极英雄。</w:t>
      </w:r>
      <w:r>
        <w:rPr>
          <w:rFonts w:hint="eastAsia" w:ascii="宋体" w:hAnsi="宋体" w:eastAsia="宋体" w:cs="宋体"/>
          <w:sz w:val="24"/>
          <w:szCs w:val="24"/>
          <w:lang w:eastAsia="zh-CN"/>
        </w:rPr>
        <w:t>此</w:t>
      </w:r>
      <w:r>
        <w:rPr>
          <w:rFonts w:hint="eastAsia" w:ascii="宋体" w:hAnsi="宋体" w:eastAsia="宋体" w:cs="宋体"/>
          <w:i w:val="0"/>
          <w:iCs w:val="0"/>
          <w:sz w:val="24"/>
          <w:szCs w:val="24"/>
          <w:u w:val="none"/>
          <w:lang w:val="en-US" w:eastAsia="zh-CN"/>
        </w:rPr>
        <w:t>故事以superhero贯穿首尾的情节主线，有散落在段落中的小高潮，有发展跌宕起伏情节：喜欢superheroes,画成superhero，被朋友laugh，勇敢地发出火警信号，成为大家眼中superhero。在单纯中有曲折，在简单中有反复的一波三折，不断给孩子们带来审美幸福与愉悦。</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2.4月12日黄小燕老师：</w:t>
      </w:r>
      <w:r>
        <w:rPr>
          <w:rFonts w:hint="eastAsia" w:ascii="宋体" w:hAnsi="宋体" w:eastAsia="宋体" w:cs="宋体"/>
          <w:sz w:val="24"/>
          <w:szCs w:val="24"/>
          <w:lang w:val="en-US" w:eastAsia="zh-CN"/>
        </w:rPr>
        <w:t>教学设计在prepare环节能体现自主阅读的元素，但担心学生是否能很好地理解并运用在故事结构环节的术语，并建议在处理生词应该有反复的过程。</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3.4月15日黄小燕老师：</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272405" cy="1853565"/>
            <wp:effectExtent l="0" t="0" r="4445" b="13335"/>
            <wp:docPr id="4" name="图片 4" descr="8Z1(2YN9)8XH0HR(5}0ZNX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Z1(2YN9)8XH0HR(5}0ZNXD"/>
                    <pic:cNvPicPr>
                      <a:picLocks noChangeAspect="1"/>
                    </pic:cNvPicPr>
                  </pic:nvPicPr>
                  <pic:blipFill>
                    <a:blip r:embed="rId4"/>
                    <a:stretch>
                      <a:fillRect/>
                    </a:stretch>
                  </pic:blipFill>
                  <pic:spPr>
                    <a:xfrm>
                      <a:off x="0" y="0"/>
                      <a:ext cx="5272405" cy="1853565"/>
                    </a:xfrm>
                    <a:prstGeom prst="rect">
                      <a:avLst/>
                    </a:prstGeom>
                  </pic:spPr>
                </pic:pic>
              </a:graphicData>
            </a:graphic>
          </wp:inline>
        </w:drawing>
      </w:r>
    </w:p>
    <w:p>
      <w:pPr>
        <w:pStyle w:val="2"/>
        <w:rPr>
          <w:rFonts w:hint="eastAsia" w:ascii="宋体" w:hAnsi="宋体" w:eastAsia="宋体" w:cs="宋体"/>
          <w:sz w:val="24"/>
          <w:szCs w:val="24"/>
        </w:rPr>
      </w:pPr>
      <w:r>
        <w:rPr>
          <w:rFonts w:hint="eastAsia" w:ascii="宋体" w:hAnsi="宋体" w:eastAsia="宋体" w:cs="宋体"/>
          <w:sz w:val="24"/>
          <w:szCs w:val="24"/>
        </w:rPr>
        <w:t>学生能用这些语言来表达吗？还是前面先行铺垫</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271770" cy="2247900"/>
            <wp:effectExtent l="0" t="0" r="5080" b="0"/>
            <wp:docPr id="6" name="图片 6" descr="L1@V}C30O}[4TCG7_K{4]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1@V}C30O}[4TCG7_K{4]NJ"/>
                    <pic:cNvPicPr>
                      <a:picLocks noChangeAspect="1"/>
                    </pic:cNvPicPr>
                  </pic:nvPicPr>
                  <pic:blipFill>
                    <a:blip r:embed="rId5"/>
                    <a:stretch>
                      <a:fillRect/>
                    </a:stretch>
                  </pic:blipFill>
                  <pic:spPr>
                    <a:xfrm>
                      <a:off x="0" y="0"/>
                      <a:ext cx="5271770" cy="2247900"/>
                    </a:xfrm>
                    <a:prstGeom prst="rect">
                      <a:avLst/>
                    </a:prstGeom>
                  </pic:spPr>
                </pic:pic>
              </a:graphicData>
            </a:graphic>
          </wp:inline>
        </w:drawing>
      </w:r>
    </w:p>
    <w:p>
      <w:pPr>
        <w:pStyle w:val="2"/>
        <w:rPr>
          <w:rFonts w:hint="eastAsia" w:ascii="宋体" w:hAnsi="宋体" w:eastAsia="宋体" w:cs="宋体"/>
          <w:sz w:val="24"/>
          <w:szCs w:val="24"/>
          <w:lang w:val="en-US" w:eastAsia="zh-CN"/>
        </w:rPr>
      </w:pPr>
      <w:r>
        <w:rPr>
          <w:rFonts w:hint="eastAsia" w:ascii="宋体" w:hAnsi="宋体" w:eastAsia="宋体" w:cs="宋体"/>
          <w:sz w:val="24"/>
          <w:szCs w:val="24"/>
        </w:rPr>
        <w:t>这边是否可以着重让学生关注一些重要信息？而不是事无巨细</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271770" cy="1398905"/>
            <wp:effectExtent l="0" t="0" r="5080" b="10795"/>
            <wp:docPr id="8" name="图片 8" descr="[MM~}[_TOSNRZLF}Q$F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_TOSNRZLF}Q$FL`}H"/>
                    <pic:cNvPicPr>
                      <a:picLocks noChangeAspect="1"/>
                    </pic:cNvPicPr>
                  </pic:nvPicPr>
                  <pic:blipFill>
                    <a:blip r:embed="rId6"/>
                    <a:stretch>
                      <a:fillRect/>
                    </a:stretch>
                  </pic:blipFill>
                  <pic:spPr>
                    <a:xfrm>
                      <a:off x="0" y="0"/>
                      <a:ext cx="5271770" cy="1398905"/>
                    </a:xfrm>
                    <a:prstGeom prst="rect">
                      <a:avLst/>
                    </a:prstGeom>
                  </pic:spPr>
                </pic:pic>
              </a:graphicData>
            </a:graphic>
          </wp:inline>
        </w:drawing>
      </w:r>
    </w:p>
    <w:p>
      <w:pPr>
        <w:pStyle w:val="2"/>
        <w:rPr>
          <w:rFonts w:hint="eastAsia" w:ascii="宋体" w:hAnsi="宋体" w:eastAsia="宋体" w:cs="宋体"/>
          <w:sz w:val="24"/>
          <w:szCs w:val="24"/>
        </w:rPr>
      </w:pPr>
      <w:r>
        <w:rPr>
          <w:rFonts w:hint="eastAsia" w:ascii="宋体" w:hAnsi="宋体" w:eastAsia="宋体" w:cs="宋体"/>
          <w:sz w:val="24"/>
          <w:szCs w:val="24"/>
        </w:rPr>
        <w:t>故事结构能否再简化些 小学生没有必要去将文本结构解构得过于细致和专业  是不是beginning  climax  ending 是否就可以概况了？</w:t>
      </w:r>
    </w:p>
    <w:p>
      <w:pPr>
        <w:pStyle w:val="2"/>
        <w:rPr>
          <w:rFonts w:hint="eastAsia" w:ascii="宋体" w:hAnsi="宋体" w:eastAsia="宋体" w:cs="宋体"/>
          <w:sz w:val="24"/>
          <w:szCs w:val="24"/>
        </w:rPr>
      </w:pPr>
      <w:r>
        <w:rPr>
          <w:rFonts w:hint="eastAsia" w:ascii="宋体" w:hAnsi="宋体" w:eastAsia="宋体" w:cs="宋体"/>
          <w:sz w:val="24"/>
          <w:szCs w:val="24"/>
        </w:rPr>
        <w:t>即使要教这个结构 ，前期的学习和指导需要先行铺垫。</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267960" cy="1983105"/>
            <wp:effectExtent l="0" t="0" r="8890" b="17145"/>
            <wp:docPr id="7" name="图片 7" descr="~Y3UKKLUZJNJC2`ERHI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Y3UKKLUZJNJC2`ERHIE[`X"/>
                    <pic:cNvPicPr>
                      <a:picLocks noChangeAspect="1"/>
                    </pic:cNvPicPr>
                  </pic:nvPicPr>
                  <pic:blipFill>
                    <a:blip r:embed="rId7"/>
                    <a:stretch>
                      <a:fillRect/>
                    </a:stretch>
                  </pic:blipFill>
                  <pic:spPr>
                    <a:xfrm>
                      <a:off x="0" y="0"/>
                      <a:ext cx="5267960" cy="1983105"/>
                    </a:xfrm>
                    <a:prstGeom prst="rect">
                      <a:avLst/>
                    </a:prstGeom>
                  </pic:spPr>
                </pic:pic>
              </a:graphicData>
            </a:graphic>
          </wp:inline>
        </w:drawing>
      </w:r>
    </w:p>
    <w:p>
      <w:pPr>
        <w:pStyle w:val="2"/>
        <w:rPr>
          <w:rFonts w:hint="eastAsia" w:ascii="宋体" w:hAnsi="宋体" w:eastAsia="宋体" w:cs="宋体"/>
          <w:sz w:val="24"/>
          <w:szCs w:val="24"/>
        </w:rPr>
      </w:pPr>
      <w:r>
        <w:rPr>
          <w:rFonts w:hint="eastAsia" w:ascii="宋体" w:hAnsi="宋体" w:eastAsia="宋体" w:cs="宋体"/>
          <w:sz w:val="24"/>
          <w:szCs w:val="24"/>
        </w:rPr>
        <w:t>这么细致的分解 学生是否能将每个步骤都能解构清楚？还有 对于一线老师来说 是否能有能力和兴趣来借鉴？</w:t>
      </w:r>
    </w:p>
    <w:p>
      <w:pPr>
        <w:rPr>
          <w:rFonts w:hint="eastAsia" w:ascii="宋体" w:hAnsi="宋体" w:eastAsia="宋体" w:cs="宋体"/>
          <w:sz w:val="24"/>
          <w:szCs w:val="24"/>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4.4月18日刘学惠教授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用故事结构图帮助学生搭建和梳理故事的支架是一种很不错的做法，但是否可以优化结构图的内容，使它更适合四年级的学生。既然把这一节课定位为个性化自主阅读的指导课是否可以听一下学生的阅读指导需求。在设计阅读指导的过程中要给予学生充分阅读的时间和空间，要增加合作学习的份量。</w:t>
      </w:r>
    </w:p>
    <w:p>
      <w:pPr>
        <w:rPr>
          <w:rFonts w:hint="eastAsia" w:ascii="宋体" w:hAnsi="宋体" w:eastAsia="宋体" w:cs="宋体"/>
          <w:i w:val="0"/>
          <w:caps w:val="0"/>
          <w:color w:val="222222"/>
          <w:spacing w:val="0"/>
          <w:sz w:val="24"/>
          <w:szCs w:val="24"/>
          <w:shd w:val="clear" w:fill="F8F8F8"/>
          <w:lang w:val="en-US" w:eastAsia="zh-CN"/>
        </w:rPr>
      </w:pPr>
      <w:r>
        <w:rPr>
          <w:rFonts w:hint="eastAsia" w:ascii="宋体" w:hAnsi="宋体" w:eastAsia="宋体" w:cs="宋体"/>
          <w:b/>
          <w:bCs/>
          <w:sz w:val="24"/>
          <w:szCs w:val="24"/>
          <w:lang w:val="en-US" w:eastAsia="zh-CN"/>
        </w:rPr>
        <w:t>5.4月22日田湘军老师：</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200" w:afterLines="0" w:line="360" w:lineRule="exact"/>
        <w:jc w:val="left"/>
        <w:textAlignment w:val="auto"/>
        <w:rPr>
          <w:rFonts w:hint="eastAsia" w:ascii="宋体" w:hAnsi="宋体" w:eastAsia="宋体" w:cs="宋体"/>
          <w:i w:val="0"/>
          <w:caps w:val="0"/>
          <w:color w:val="222222"/>
          <w:spacing w:val="0"/>
          <w:sz w:val="24"/>
          <w:szCs w:val="24"/>
          <w:shd w:val="clear" w:fill="F8F8F8"/>
          <w:lang w:val="en-US" w:eastAsia="zh-CN"/>
        </w:rPr>
      </w:pPr>
      <w:r>
        <w:rPr>
          <w:rFonts w:hint="eastAsia" w:ascii="宋体" w:hAnsi="宋体" w:eastAsia="宋体" w:cs="宋体"/>
          <w:sz w:val="24"/>
          <w:szCs w:val="24"/>
          <w:lang w:val="zh-CN"/>
        </w:rPr>
        <w:t>扫封面：在第一次阅读的时候，可以通过呈现绘本的封面，让学生通过“读图”的方式去了解这个人物是谁，在做什么，通过</w:t>
      </w:r>
      <w:r>
        <w:rPr>
          <w:rFonts w:hint="eastAsia" w:ascii="宋体" w:hAnsi="宋体" w:eastAsia="宋体" w:cs="宋体"/>
          <w:sz w:val="24"/>
          <w:szCs w:val="24"/>
          <w:lang w:val="en-US" w:eastAsia="zh-CN"/>
        </w:rPr>
        <w:t>Mimi</w:t>
      </w:r>
      <w:r>
        <w:rPr>
          <w:rFonts w:hint="eastAsia" w:ascii="宋体" w:hAnsi="宋体" w:eastAsia="宋体" w:cs="宋体"/>
          <w:sz w:val="24"/>
          <w:szCs w:val="24"/>
          <w:lang w:val="zh-CN"/>
        </w:rPr>
        <w:t>的表情及动作去猜她在想什么</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翻页面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在激发阅读兴趣后，在问题引领下读故事并强调要关注图片内容，阅读后给出</w:t>
      </w:r>
      <w:r>
        <w:rPr>
          <w:rFonts w:hint="eastAsia" w:ascii="宋体" w:hAnsi="宋体" w:eastAsia="宋体" w:cs="宋体"/>
          <w:sz w:val="24"/>
          <w:szCs w:val="24"/>
          <w:lang w:val="en-US" w:eastAsia="zh-CN"/>
        </w:rPr>
        <w:t>6至8幅图让学生排序。</w:t>
      </w:r>
      <w:r>
        <w:rPr>
          <w:rFonts w:hint="eastAsia" w:ascii="宋体" w:hAnsi="宋体" w:eastAsia="宋体" w:cs="宋体"/>
          <w:sz w:val="24"/>
          <w:szCs w:val="24"/>
          <w:lang w:val="zh-CN"/>
        </w:rPr>
        <w:t>3.找情节：找出核心事件events,然后将它们客观地呈现出来，这样可以较好地帮助学生理解绘本材料的plot发展线索。4.巧停顿：在随着故事情节的不断地发展，我们可以不失时机地进行巧妙地停顿。如在</w:t>
      </w:r>
      <w:r>
        <w:rPr>
          <w:rFonts w:hint="eastAsia" w:ascii="宋体" w:hAnsi="宋体" w:eastAsia="宋体" w:cs="宋体"/>
          <w:sz w:val="24"/>
          <w:szCs w:val="24"/>
          <w:lang w:val="en-US" w:eastAsia="zh-CN"/>
        </w:rPr>
        <w:t>Mimi看到smoke,fire时</w:t>
      </w:r>
      <w:r>
        <w:rPr>
          <w:rFonts w:hint="eastAsia" w:ascii="宋体" w:hAnsi="宋体" w:eastAsia="宋体" w:cs="宋体"/>
          <w:sz w:val="24"/>
          <w:szCs w:val="24"/>
          <w:lang w:val="zh-CN"/>
        </w:rPr>
        <w:t>，她是如何想的，你遇到这样情况，你会如何做？给出学生一个开放式的问题，让孩子们work in pairs 或者work in groups，让他们在合作、交流、共享的过程中，尝试进行language output, 发展思维能力，预测故事发展等。5.细品味：组织学生观察pictures或者sentences当中传递出来的情感态度。如在</w:t>
      </w:r>
      <w:r>
        <w:rPr>
          <w:rFonts w:hint="eastAsia" w:ascii="宋体" w:hAnsi="宋体" w:eastAsia="宋体" w:cs="宋体"/>
          <w:sz w:val="24"/>
          <w:szCs w:val="24"/>
          <w:lang w:val="en-US" w:eastAsia="zh-CN"/>
        </w:rPr>
        <w:t>Mimi成为superhero时，同学们的表现</w:t>
      </w:r>
      <w:r>
        <w:rPr>
          <w:rFonts w:hint="eastAsia" w:ascii="宋体" w:hAnsi="宋体" w:eastAsia="宋体" w:cs="宋体"/>
          <w:sz w:val="24"/>
          <w:szCs w:val="24"/>
          <w:lang w:val="zh-CN"/>
        </w:rPr>
        <w:t>。6.齐分享：可找到故事的点</w:t>
      </w:r>
      <w:r>
        <w:rPr>
          <w:rFonts w:hint="eastAsia" w:ascii="宋体" w:hAnsi="宋体" w:eastAsia="宋体" w:cs="宋体"/>
          <w:sz w:val="24"/>
          <w:szCs w:val="24"/>
          <w:lang w:val="en-US" w:eastAsia="zh-CN"/>
        </w:rPr>
        <w:t>1.面对突发事件,要有生命安全意识。2.善待朋友，不嘲笑， 要respect,help。3.对superhero的认识,英雄梦人人都有，每个人只要善良，乐于助人，都可以成为英雄。</w:t>
      </w:r>
    </w:p>
    <w:p>
      <w:pPr>
        <w:keepNext w:val="0"/>
        <w:keepLines w:val="0"/>
        <w:pageBreakBefore w:val="0"/>
        <w:widowControl w:val="0"/>
        <w:numPr>
          <w:numId w:val="0"/>
        </w:numPr>
        <w:kinsoku/>
        <w:wordWrap/>
        <w:overflowPunct/>
        <w:topLinePunct w:val="0"/>
        <w:autoSpaceDE/>
        <w:autoSpaceDN/>
        <w:bidi w:val="0"/>
        <w:adjustRightInd/>
        <w:snapToGrid/>
        <w:spacing w:beforeLines="0" w:after="200" w:afterLines="0" w:line="3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4.25日</w:t>
      </w:r>
    </w:p>
    <w:p>
      <w:pPr>
        <w:keepNext w:val="0"/>
        <w:keepLines w:val="0"/>
        <w:pageBreakBefore w:val="0"/>
        <w:widowControl w:val="0"/>
        <w:numPr>
          <w:numId w:val="0"/>
        </w:numPr>
        <w:kinsoku/>
        <w:wordWrap/>
        <w:overflowPunct/>
        <w:topLinePunct w:val="0"/>
        <w:autoSpaceDE/>
        <w:autoSpaceDN/>
        <w:bidi w:val="0"/>
        <w:adjustRightInd/>
        <w:snapToGrid/>
        <w:spacing w:beforeLines="0" w:after="200" w:afterLines="0" w:line="3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1.通过板书将故事结构可视化：文本中的事实、信息内容用可视化的结构图（story structures）呈现出来，在绘制结构图时，运用绘画的方式来感受情节，同时，为学生开展自主阅读搭建脚手架。通过表演、复述活动内化人物语言、体悟人物情感变化。期待这样的阅读带给学生生长的快乐。</w:t>
      </w:r>
    </w:p>
    <w:p>
      <w:pPr>
        <w:keepNext w:val="0"/>
        <w:keepLines w:val="0"/>
        <w:pageBreakBefore w:val="0"/>
        <w:widowControl w:val="0"/>
        <w:numPr>
          <w:numId w:val="0"/>
        </w:numPr>
        <w:kinsoku/>
        <w:wordWrap/>
        <w:overflowPunct/>
        <w:topLinePunct w:val="0"/>
        <w:autoSpaceDE/>
        <w:autoSpaceDN/>
        <w:bidi w:val="0"/>
        <w:adjustRightInd/>
        <w:snapToGrid/>
        <w:spacing w:beforeLines="0" w:after="200" w:afterLines="0" w:line="3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2.凸显图的作用。</w:t>
      </w:r>
      <w:bookmarkStart w:id="0" w:name="_GoBack"/>
      <w:bookmarkEnd w:id="0"/>
      <w:r>
        <w:rPr>
          <w:rFonts w:hint="eastAsia" w:ascii="宋体" w:hAnsi="宋体" w:eastAsia="宋体" w:cs="宋体"/>
          <w:sz w:val="24"/>
          <w:szCs w:val="24"/>
          <w:lang w:val="en-US" w:eastAsia="zh-CN"/>
        </w:rPr>
        <w:t>图画的叙事能量大于文字，它们肩负着呈现故事叙事背景、展现角色情感、启发读者想象、丰富和延伸故事情节与意义等多种功能，看的视学素养。为图画而阅读、为想象而阅读、为故事而阅读、为发呆或打时间而阅读（张伊娜2017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A7793"/>
    <w:multiLevelType w:val="singleLevel"/>
    <w:tmpl w:val="8A0A779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072623F"/>
    <w:rsid w:val="3B1A63B5"/>
    <w:rsid w:val="3CA8163D"/>
    <w:rsid w:val="5D6C2722"/>
    <w:rsid w:val="7BC14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Strong"/>
    <w:basedOn w:val="6"/>
    <w:qFormat/>
    <w:uiPriority w:val="0"/>
    <w:rPr>
      <w:b/>
    </w:rPr>
  </w:style>
  <w:style w:type="character" w:styleId="8">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2019-04-23T01:23:00Z</dcterms:created>
  <dc:creator>一米</dc:creator>
  <cp:lastModifiedBy>一米</cp:lastModifiedBy>
  <dcterms:modified xsi:type="dcterms:W3CDTF">2019-04-25T05:38:32Z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