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61" w:rsidRPr="00301461" w:rsidRDefault="00301461" w:rsidP="00301461">
      <w:pPr>
        <w:jc w:val="center"/>
        <w:rPr>
          <w:rFonts w:hint="eastAsia"/>
          <w:sz w:val="28"/>
          <w:szCs w:val="28"/>
        </w:rPr>
      </w:pPr>
      <w:r w:rsidRPr="00301461">
        <w:rPr>
          <w:rFonts w:hint="eastAsia"/>
          <w:sz w:val="28"/>
          <w:szCs w:val="28"/>
        </w:rPr>
        <w:t>（</w:t>
      </w:r>
      <w:r w:rsidRPr="00301461">
        <w:rPr>
          <w:rFonts w:hint="eastAsia"/>
          <w:sz w:val="28"/>
          <w:szCs w:val="28"/>
        </w:rPr>
        <w:t xml:space="preserve">              </w:t>
      </w:r>
      <w:r w:rsidRPr="00301461">
        <w:rPr>
          <w:rFonts w:hint="eastAsia"/>
          <w:sz w:val="28"/>
          <w:szCs w:val="28"/>
        </w:rPr>
        <w:t>）校本课程总体规划框架</w:t>
      </w:r>
    </w:p>
    <w:p w:rsidR="00301461" w:rsidRPr="00301461" w:rsidRDefault="00301461" w:rsidP="00301461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301461">
        <w:rPr>
          <w:rFonts w:asciiTheme="majorEastAsia" w:eastAsiaTheme="majorEastAsia" w:hAnsiTheme="majorEastAsia" w:hint="eastAsia"/>
          <w:b/>
          <w:sz w:val="24"/>
          <w:szCs w:val="24"/>
        </w:rPr>
        <w:t>一、背景分析</w:t>
      </w:r>
      <w:r w:rsidRPr="00301461">
        <w:rPr>
          <w:rFonts w:asciiTheme="majorEastAsia" w:eastAsiaTheme="majorEastAsia" w:hAnsiTheme="majorEastAsia" w:hint="eastAsia"/>
          <w:sz w:val="24"/>
          <w:szCs w:val="24"/>
        </w:rPr>
        <w:t>（可采用SWOT分析法（即态势分析法，其中，S代表 strength(优势)，W代表weakness(弱势)，O代表opportunity(机遇)，T代表threat(挑战)。既有宏观视野，又贴近学校实际，实事求是分析学校的优势、问题，全面盘点资源，不要讲空话套话。 ）</w:t>
      </w:r>
    </w:p>
    <w:p w:rsidR="00301461" w:rsidRPr="00301461" w:rsidRDefault="00301461" w:rsidP="00301461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301461">
        <w:rPr>
          <w:rFonts w:asciiTheme="majorEastAsia" w:eastAsiaTheme="majorEastAsia" w:hAnsiTheme="majorEastAsia" w:hint="eastAsia"/>
          <w:b/>
          <w:sz w:val="24"/>
          <w:szCs w:val="24"/>
        </w:rPr>
        <w:t>二、需求评估（</w:t>
      </w:r>
      <w:r w:rsidRPr="00301461">
        <w:rPr>
          <w:rFonts w:asciiTheme="majorEastAsia" w:eastAsiaTheme="majorEastAsia" w:hAnsiTheme="majorEastAsia" w:hint="eastAsia"/>
          <w:sz w:val="24"/>
          <w:szCs w:val="24"/>
        </w:rPr>
        <w:t>学生、家长、教师三纬度</w:t>
      </w:r>
      <w:r w:rsidRPr="00301461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301461" w:rsidRPr="00301461" w:rsidRDefault="00301461" w:rsidP="00301461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01461">
        <w:rPr>
          <w:rFonts w:asciiTheme="majorEastAsia" w:eastAsiaTheme="majorEastAsia" w:hAnsiTheme="majorEastAsia" w:hint="eastAsia"/>
          <w:b/>
          <w:sz w:val="24"/>
          <w:szCs w:val="24"/>
        </w:rPr>
        <w:t>三、课程目标（</w:t>
      </w:r>
      <w:r w:rsidRPr="00301461">
        <w:rPr>
          <w:rFonts w:asciiTheme="majorEastAsia" w:eastAsiaTheme="majorEastAsia" w:hAnsiTheme="majorEastAsia" w:hint="eastAsia"/>
          <w:sz w:val="24"/>
          <w:szCs w:val="24"/>
        </w:rPr>
        <w:t>清晰可感、可操作，各年级都实施的最好形成年级序列，既有国家课程政策作为依据，又体现学校具体特点</w:t>
      </w:r>
      <w:r w:rsidRPr="00301461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301461" w:rsidRPr="00301461" w:rsidRDefault="00301461" w:rsidP="00301461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301461">
        <w:rPr>
          <w:rFonts w:asciiTheme="majorEastAsia" w:eastAsiaTheme="majorEastAsia" w:hAnsiTheme="majorEastAsia" w:hint="eastAsia"/>
          <w:b/>
          <w:sz w:val="24"/>
          <w:szCs w:val="24"/>
        </w:rPr>
        <w:t>四、课程结构内容</w:t>
      </w:r>
      <w:r w:rsidRPr="00301461">
        <w:rPr>
          <w:rFonts w:asciiTheme="majorEastAsia" w:eastAsiaTheme="majorEastAsia" w:hAnsiTheme="majorEastAsia" w:hint="eastAsia"/>
          <w:color w:val="FF0000"/>
          <w:sz w:val="24"/>
          <w:szCs w:val="24"/>
        </w:rPr>
        <w:t>（主体部分）：</w:t>
      </w:r>
      <w:r w:rsidRPr="00301461">
        <w:rPr>
          <w:rFonts w:asciiTheme="majorEastAsia" w:eastAsiaTheme="majorEastAsia" w:hAnsiTheme="majorEastAsia" w:hint="eastAsia"/>
          <w:sz w:val="24"/>
          <w:szCs w:val="24"/>
        </w:rPr>
        <w:t>（课程门类尽量避免交叉，最好用图表形式呈现，不要有明显的科学性错误。突出丰富性、选择性、活动性、探究性、实践性）</w:t>
      </w:r>
    </w:p>
    <w:p w:rsidR="00301461" w:rsidRPr="00301461" w:rsidRDefault="00301461" w:rsidP="00301461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301461">
        <w:rPr>
          <w:rFonts w:asciiTheme="majorEastAsia" w:eastAsiaTheme="majorEastAsia" w:hAnsiTheme="majorEastAsia" w:hint="eastAsia"/>
          <w:b/>
          <w:sz w:val="24"/>
          <w:szCs w:val="24"/>
        </w:rPr>
        <w:t>五、课程实施</w:t>
      </w:r>
      <w:r w:rsidRPr="00301461">
        <w:rPr>
          <w:rFonts w:asciiTheme="majorEastAsia" w:eastAsiaTheme="majorEastAsia" w:hAnsiTheme="majorEastAsia" w:hint="eastAsia"/>
          <w:sz w:val="24"/>
          <w:szCs w:val="24"/>
        </w:rPr>
        <w:t>（明确课时安排、人员分工。教学方式变革方面体现项目式学习、问题式学习、探究合作学习、活动化设计。教学组织形式的变革，比如走班、选课）</w:t>
      </w:r>
    </w:p>
    <w:p w:rsidR="00301461" w:rsidRPr="00301461" w:rsidRDefault="00301461" w:rsidP="00301461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301461">
        <w:rPr>
          <w:rFonts w:asciiTheme="majorEastAsia" w:eastAsiaTheme="majorEastAsia" w:hAnsiTheme="majorEastAsia" w:hint="eastAsia"/>
          <w:b/>
          <w:sz w:val="24"/>
          <w:szCs w:val="24"/>
        </w:rPr>
        <w:t>六、课程评价</w:t>
      </w:r>
      <w:r w:rsidRPr="00301461">
        <w:rPr>
          <w:rFonts w:asciiTheme="majorEastAsia" w:eastAsiaTheme="majorEastAsia" w:hAnsiTheme="majorEastAsia" w:hint="eastAsia"/>
          <w:sz w:val="24"/>
          <w:szCs w:val="24"/>
        </w:rPr>
        <w:t>（学生、教师、课程如何分别评价？）</w:t>
      </w:r>
    </w:p>
    <w:p w:rsidR="00301461" w:rsidRPr="00301461" w:rsidRDefault="00301461" w:rsidP="00301461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301461">
        <w:rPr>
          <w:rFonts w:asciiTheme="majorEastAsia" w:eastAsiaTheme="majorEastAsia" w:hAnsiTheme="majorEastAsia" w:hint="eastAsia"/>
          <w:b/>
          <w:bCs/>
          <w:sz w:val="24"/>
          <w:szCs w:val="24"/>
        </w:rPr>
        <w:t>对学生的评价：</w:t>
      </w:r>
      <w:r w:rsidRPr="00301461">
        <w:rPr>
          <w:rFonts w:asciiTheme="majorEastAsia" w:eastAsiaTheme="majorEastAsia" w:hAnsiTheme="majorEastAsia" w:hint="eastAsia"/>
          <w:bCs/>
          <w:sz w:val="24"/>
          <w:szCs w:val="24"/>
        </w:rPr>
        <w:t>课程满意度评估 过程性评价、表现性评价、作品展示、活动展演、校本课程学习标兵；</w:t>
      </w:r>
    </w:p>
    <w:p w:rsidR="00301461" w:rsidRPr="00301461" w:rsidRDefault="00301461" w:rsidP="00301461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301461">
        <w:rPr>
          <w:rFonts w:asciiTheme="majorEastAsia" w:eastAsiaTheme="majorEastAsia" w:hAnsiTheme="majorEastAsia" w:hint="eastAsia"/>
          <w:b/>
          <w:bCs/>
          <w:sz w:val="24"/>
          <w:szCs w:val="24"/>
        </w:rPr>
        <w:t>对教师的评价：</w:t>
      </w:r>
      <w:r w:rsidRPr="00301461">
        <w:rPr>
          <w:rFonts w:asciiTheme="majorEastAsia" w:eastAsiaTheme="majorEastAsia" w:hAnsiTheme="majorEastAsia" w:hint="eastAsia"/>
          <w:bCs/>
          <w:sz w:val="24"/>
          <w:szCs w:val="24"/>
        </w:rPr>
        <w:t>课程纲要编制情况、课程实施情况、教师校本课程展评、日常档案累积、学生的满意度、 家长的满意度、学生问卷；</w:t>
      </w:r>
    </w:p>
    <w:p w:rsidR="00301461" w:rsidRPr="00301461" w:rsidRDefault="00301461" w:rsidP="00301461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301461">
        <w:rPr>
          <w:rFonts w:asciiTheme="majorEastAsia" w:eastAsiaTheme="majorEastAsia" w:hAnsiTheme="majorEastAsia" w:hint="eastAsia"/>
          <w:b/>
          <w:bCs/>
          <w:sz w:val="24"/>
          <w:szCs w:val="24"/>
        </w:rPr>
        <w:t>对课程的评价：</w:t>
      </w:r>
      <w:r w:rsidRPr="00301461">
        <w:rPr>
          <w:rFonts w:asciiTheme="majorEastAsia" w:eastAsiaTheme="majorEastAsia" w:hAnsiTheme="majorEastAsia" w:hint="eastAsia"/>
          <w:bCs/>
          <w:sz w:val="24"/>
          <w:szCs w:val="24"/>
        </w:rPr>
        <w:t>学生最受欢迎的课程评选、学生表现评估、学生选课情况、课程委员会过程性考察情况</w:t>
      </w:r>
    </w:p>
    <w:p w:rsidR="00301461" w:rsidRPr="00301461" w:rsidRDefault="00301461" w:rsidP="00301461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301461">
        <w:rPr>
          <w:rFonts w:asciiTheme="majorEastAsia" w:eastAsiaTheme="majorEastAsia" w:hAnsiTheme="majorEastAsia" w:hint="eastAsia"/>
          <w:b/>
          <w:sz w:val="24"/>
          <w:szCs w:val="24"/>
        </w:rPr>
        <w:t>七、管理保障</w:t>
      </w:r>
      <w:r w:rsidRPr="00301461">
        <w:rPr>
          <w:rFonts w:asciiTheme="majorEastAsia" w:eastAsiaTheme="majorEastAsia" w:hAnsiTheme="majorEastAsia" w:hint="eastAsia"/>
          <w:sz w:val="24"/>
          <w:szCs w:val="24"/>
        </w:rPr>
        <w:t>（即明确来自组织、制度、人力、物力和财力等各方面的保障措施，确保校本课程的顺利实施）</w:t>
      </w:r>
    </w:p>
    <w:p w:rsidR="00301461" w:rsidRDefault="00301461" w:rsidP="00301461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301461">
        <w:rPr>
          <w:rFonts w:asciiTheme="majorEastAsia" w:eastAsiaTheme="majorEastAsia" w:hAnsiTheme="majorEastAsia" w:hint="eastAsia"/>
          <w:b/>
          <w:sz w:val="24"/>
          <w:szCs w:val="24"/>
        </w:rPr>
        <w:t>整个文本注意背景分析、目标、内容、实施、评价之间的内在一致性</w:t>
      </w:r>
    </w:p>
    <w:p w:rsidR="00301461" w:rsidRDefault="00301461" w:rsidP="00301461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301461" w:rsidRDefault="00301461" w:rsidP="00301461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301461" w:rsidRPr="00301461" w:rsidRDefault="00301461" w:rsidP="00301461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sectPr w:rsidR="00301461" w:rsidRPr="00301461" w:rsidSect="0030146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85696"/>
    <w:multiLevelType w:val="hybridMultilevel"/>
    <w:tmpl w:val="F14808B0"/>
    <w:lvl w:ilvl="0" w:tplc="9572BB3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3E728E"/>
    <w:multiLevelType w:val="hybridMultilevel"/>
    <w:tmpl w:val="5630C24C"/>
    <w:lvl w:ilvl="0" w:tplc="05B4353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1461"/>
    <w:rsid w:val="00301461"/>
    <w:rsid w:val="004F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B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461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3014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014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2017-03-06T05:49:00Z</dcterms:created>
  <dcterms:modified xsi:type="dcterms:W3CDTF">2017-03-06T06:38:00Z</dcterms:modified>
</cp:coreProperties>
</file>