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kern w:val="0"/>
          <w:sz w:val="48"/>
          <w:szCs w:val="48"/>
          <w:lang w:val="en-US" w:eastAsia="zh-CN"/>
        </w:rPr>
      </w:pPr>
      <w:r>
        <w:rPr>
          <w:rFonts w:hint="eastAsia" w:ascii="黑体" w:hAnsi="黑体" w:eastAsia="黑体" w:cs="黑体"/>
          <w:kern w:val="0"/>
          <w:sz w:val="48"/>
          <w:szCs w:val="48"/>
          <w:lang w:val="en-US" w:eastAsia="zh-CN"/>
        </w:rPr>
        <w:t>砥砺前行，执着飞翔</w:t>
      </w:r>
    </w:p>
    <w:p>
      <w:pPr>
        <w:widowControl/>
        <w:jc w:val="left"/>
        <w:rPr>
          <w:rFonts w:hint="eastAsia" w:ascii="宋体" w:hAnsi="宋体" w:eastAsia="宋体" w:cs="宋体"/>
          <w:kern w:val="0"/>
          <w:sz w:val="28"/>
          <w:szCs w:val="28"/>
          <w:lang w:val="en-US" w:eastAsia="zh-CN" w:bidi="ar"/>
        </w:rPr>
      </w:pPr>
      <w:r>
        <w:rPr>
          <w:rFonts w:hint="eastAsia" w:ascii="黑体" w:hAnsi="黑体" w:eastAsia="黑体" w:cs="黑体"/>
          <w:kern w:val="0"/>
          <w:sz w:val="44"/>
          <w:szCs w:val="44"/>
          <w:lang w:val="en-US" w:eastAsia="zh-CN"/>
        </w:rPr>
        <w:tab/>
      </w:r>
      <w:r>
        <w:rPr>
          <w:rFonts w:hint="eastAsia" w:ascii="宋体" w:hAnsi="宋体" w:eastAsia="宋体" w:cs="宋体"/>
          <w:kern w:val="0"/>
          <w:sz w:val="28"/>
          <w:szCs w:val="28"/>
          <w:lang w:val="en-US" w:eastAsia="zh-CN" w:bidi="ar"/>
        </w:rPr>
        <w:t>各位领导，老师上午好，在汇报之前我想特别感谢吴校长对我们组的高位引领，感谢沈彩虹老师对我们不厌其烦的指导，感谢默默鼓励我们的包惠萍老师，正是有了你们的引领、指导、鼓励才使得我们有方向、有勇气、有信心，所以我今天汇报的主题是：砥砺前行，执着飞翔。</w:t>
      </w:r>
    </w:p>
    <w:p>
      <w:pPr>
        <w:widowControl/>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下面我从三大板块来汇报：</w:t>
      </w:r>
    </w:p>
    <w:p>
      <w:pPr>
        <w:widowControl/>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一、教研组的生命在于研究有专题</w:t>
      </w:r>
    </w:p>
    <w:p>
      <w:pPr>
        <w:widowControl/>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二、教研组的活力在于研究创机制</w:t>
      </w:r>
    </w:p>
    <w:p>
      <w:pPr>
        <w:widowControl/>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三、教研组的意义在于师生有成长</w:t>
      </w:r>
    </w:p>
    <w:p>
      <w:pPr>
        <w:widowControl/>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先来说说第一大板块： 教研组的生命在于研究有专题？我们为什么要研究？</w:t>
      </w:r>
    </w:p>
    <w:p>
      <w:pPr>
        <w:keepNext w:val="0"/>
        <w:keepLines w:val="0"/>
        <w:widowControl/>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史宁中教授指出：“设定数学核心素养的标准是什么呢？我们可以这样认为，数学教育的终极目标是一个人学习数学之后，即便这个人未来从事的工作和数学无关，也应当会用数学的眼光观察世界，会用数学的思维思考世界，会用数学的语言表达世界。”那么对于小学生而言他们数学学习中表达能力的高低，直接影响着对数学知识，数学方法，数学思想的理解，影响着学生思维品质的提升，影响的数学素养的提高和发展，这充分说明了数学表达能力在学生核心素养形成中的重要性。</w:t>
      </w:r>
    </w:p>
    <w:p>
      <w:pPr>
        <w:keepNext w:val="0"/>
        <w:keepLines w:val="0"/>
        <w:widowControl/>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一年级学生对事物的认识往往是零散的、不系统的，思维单一，一段时间的接触，我们发现孩子们的实际情况与我的期望有着一定的距离，主要表现在：1、</w:t>
      </w:r>
      <w:r>
        <w:rPr>
          <w:rFonts w:ascii="宋体" w:hAnsi="宋体" w:eastAsia="宋体" w:cs="宋体"/>
          <w:kern w:val="0"/>
          <w:sz w:val="28"/>
          <w:szCs w:val="28"/>
          <w:lang w:val="en-US" w:eastAsia="zh-CN" w:bidi="ar"/>
        </w:rPr>
        <w:t>学生语言的理解能力差</w:t>
      </w:r>
      <w:r>
        <w:rPr>
          <w:rFonts w:hint="eastAsia" w:ascii="宋体" w:hAnsi="宋体" w:eastAsia="宋体" w:cs="宋体"/>
          <w:kern w:val="0"/>
          <w:sz w:val="28"/>
          <w:szCs w:val="28"/>
          <w:lang w:val="en-US" w:eastAsia="zh-CN" w:bidi="ar"/>
        </w:rPr>
        <w:t>2、</w:t>
      </w:r>
      <w:r>
        <w:rPr>
          <w:rFonts w:ascii="宋体" w:hAnsi="宋体" w:eastAsia="宋体" w:cs="宋体"/>
          <w:kern w:val="0"/>
          <w:sz w:val="28"/>
          <w:szCs w:val="28"/>
          <w:lang w:val="en-US" w:eastAsia="zh-CN" w:bidi="ar"/>
        </w:rPr>
        <w:t>表达能力差</w:t>
      </w:r>
      <w:r>
        <w:rPr>
          <w:rFonts w:hint="eastAsia" w:ascii="宋体" w:hAnsi="宋体" w:eastAsia="宋体" w:cs="宋体"/>
          <w:kern w:val="0"/>
          <w:sz w:val="28"/>
          <w:szCs w:val="28"/>
          <w:lang w:val="en-US" w:eastAsia="zh-CN" w:bidi="ar"/>
        </w:rPr>
        <w:t>3、</w:t>
      </w:r>
      <w:r>
        <w:rPr>
          <w:rFonts w:ascii="宋体" w:hAnsi="宋体" w:eastAsia="宋体" w:cs="宋体"/>
          <w:kern w:val="0"/>
          <w:sz w:val="28"/>
          <w:szCs w:val="28"/>
          <w:lang w:val="en-US" w:eastAsia="zh-CN" w:bidi="ar"/>
        </w:rPr>
        <w:t>学生只会做不会说的现象比较普遍</w:t>
      </w:r>
      <w:r>
        <w:rPr>
          <w:rFonts w:hint="eastAsia" w:ascii="宋体" w:hAnsi="宋体" w:eastAsia="宋体" w:cs="宋体"/>
          <w:kern w:val="0"/>
          <w:sz w:val="28"/>
          <w:szCs w:val="28"/>
          <w:lang w:val="en-US" w:eastAsia="zh-CN" w:bidi="ar"/>
        </w:rPr>
        <w:t>，4、</w:t>
      </w:r>
      <w:r>
        <w:rPr>
          <w:rFonts w:ascii="宋体" w:hAnsi="宋体" w:eastAsia="宋体" w:cs="宋体"/>
          <w:kern w:val="0"/>
          <w:sz w:val="28"/>
          <w:szCs w:val="28"/>
          <w:lang w:val="en-US" w:eastAsia="zh-CN" w:bidi="ar"/>
        </w:rPr>
        <w:t>家庭缺少</w:t>
      </w:r>
      <w:r>
        <w:rPr>
          <w:rFonts w:hint="eastAsia" w:ascii="宋体" w:hAnsi="宋体" w:eastAsia="宋体" w:cs="宋体"/>
          <w:kern w:val="0"/>
          <w:sz w:val="28"/>
          <w:szCs w:val="28"/>
          <w:lang w:val="en-US" w:eastAsia="zh-CN" w:bidi="ar"/>
        </w:rPr>
        <w:t>语言</w:t>
      </w:r>
      <w:r>
        <w:rPr>
          <w:rFonts w:ascii="宋体" w:hAnsi="宋体" w:eastAsia="宋体" w:cs="宋体"/>
          <w:kern w:val="0"/>
          <w:sz w:val="28"/>
          <w:szCs w:val="28"/>
          <w:lang w:val="en-US" w:eastAsia="zh-CN" w:bidi="ar"/>
        </w:rPr>
        <w:t>环境的训练</w:t>
      </w:r>
      <w:r>
        <w:rPr>
          <w:rFonts w:hint="eastAsia" w:ascii="宋体" w:hAnsi="宋体" w:eastAsia="宋体" w:cs="宋体"/>
          <w:kern w:val="0"/>
          <w:sz w:val="28"/>
          <w:szCs w:val="28"/>
          <w:lang w:val="en-US" w:eastAsia="zh-CN" w:bidi="ar"/>
        </w:rPr>
        <w:t>等</w:t>
      </w:r>
      <w:r>
        <w:rPr>
          <w:rFonts w:ascii="宋体" w:hAnsi="宋体" w:eastAsia="宋体" w:cs="宋体"/>
          <w:kern w:val="0"/>
          <w:sz w:val="28"/>
          <w:szCs w:val="28"/>
          <w:lang w:val="en-US" w:eastAsia="zh-CN" w:bidi="ar"/>
        </w:rPr>
        <w:t>非智力因素的影响导致</w:t>
      </w:r>
      <w:r>
        <w:rPr>
          <w:rFonts w:hint="eastAsia" w:ascii="宋体" w:hAnsi="宋体" w:eastAsia="宋体" w:cs="宋体"/>
          <w:kern w:val="0"/>
          <w:sz w:val="28"/>
          <w:szCs w:val="28"/>
          <w:lang w:val="en-US" w:eastAsia="zh-CN" w:bidi="ar"/>
        </w:rPr>
        <w:t>语言表达</w:t>
      </w:r>
      <w:r>
        <w:rPr>
          <w:rFonts w:ascii="宋体" w:hAnsi="宋体" w:eastAsia="宋体" w:cs="宋体"/>
          <w:kern w:val="0"/>
          <w:sz w:val="28"/>
          <w:szCs w:val="28"/>
          <w:lang w:val="en-US" w:eastAsia="zh-CN" w:bidi="ar"/>
        </w:rPr>
        <w:t>能力欠缺。</w:t>
      </w:r>
      <w:r>
        <w:rPr>
          <w:rFonts w:hint="eastAsia" w:ascii="宋体" w:hAnsi="宋体" w:eastAsia="宋体" w:cs="宋体"/>
          <w:kern w:val="0"/>
          <w:sz w:val="28"/>
          <w:szCs w:val="28"/>
          <w:lang w:val="en-US" w:eastAsia="zh-CN" w:bidi="ar"/>
        </w:rPr>
        <w:t>因此我通过“解决问题能力调查问卷”测试发现学生最低正确率只有58.3%，最高的有88%，差异较大，于是同组内老师商讨确定研究主题：培养学生语言表达能力，目标是培养学生表达完整性、有序性、简洁性。那我们该怎么做呢？在吴校和沈老师以及组员多次讨论下，确定了以下研究步骤：激发学生说的欲望即敢于表达→练习表达→丰富表达。</w:t>
      </w:r>
    </w:p>
    <w:p>
      <w:pPr>
        <w:keepNext w:val="0"/>
        <w:keepLines w:val="0"/>
        <w:widowControl/>
        <w:suppressLineNumbers w:val="0"/>
        <w:jc w:val="left"/>
        <w:rPr>
          <w:rFonts w:hint="eastAsia" w:ascii="宋体" w:hAnsi="宋体" w:eastAsia="宋体" w:cs="宋体"/>
          <w:b/>
          <w:bCs/>
          <w:kern w:val="0"/>
          <w:sz w:val="36"/>
          <w:szCs w:val="36"/>
          <w:highlight w:val="yellow"/>
          <w:lang w:val="en-US" w:eastAsia="zh-CN" w:bidi="ar"/>
        </w:rPr>
      </w:pPr>
      <w:r>
        <w:rPr>
          <w:rFonts w:hint="eastAsia" w:ascii="宋体" w:hAnsi="宋体" w:eastAsia="宋体" w:cs="宋体"/>
          <w:b/>
          <w:bCs/>
          <w:kern w:val="0"/>
          <w:sz w:val="36"/>
          <w:szCs w:val="36"/>
          <w:highlight w:val="yellow"/>
          <w:lang w:val="en-US" w:eastAsia="zh-CN" w:bidi="ar"/>
        </w:rPr>
        <w:t>敢于表达：</w:t>
      </w:r>
    </w:p>
    <w:p>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1、引入竞争机制</w:t>
      </w:r>
      <w:r>
        <w:rPr>
          <w:rFonts w:hint="eastAsia" w:ascii="宋体" w:hAnsi="宋体" w:eastAsia="宋体" w:cs="宋体"/>
          <w:kern w:val="0"/>
          <w:sz w:val="28"/>
          <w:szCs w:val="28"/>
          <w:lang w:val="en-US" w:eastAsia="zh-CN" w:bidi="ar"/>
        </w:rPr>
        <w:t>，这是我们组老师都采用的一种方法，对于课堂上积极回答问题，善于提出问题或回答问题精彩的学生我们都会给他一张积分卡，到了月底带着积分卡来兑换礼品，虽然奖品微不足道却成为了孩子们上课积极发言的巨大动力。</w:t>
      </w:r>
    </w:p>
    <w:p>
      <w:pPr>
        <w:keepNext w:val="0"/>
        <w:keepLines w:val="0"/>
        <w:widowControl/>
        <w:numPr>
          <w:ilvl w:val="0"/>
          <w:numId w:val="1"/>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kern w:val="0"/>
          <w:sz w:val="32"/>
          <w:szCs w:val="32"/>
          <w:lang w:val="en-US" w:eastAsia="zh-CN" w:bidi="ar"/>
        </w:rPr>
        <w:t>创设表达平台</w:t>
      </w:r>
      <w:r>
        <w:rPr>
          <w:rFonts w:hint="eastAsia" w:ascii="宋体" w:hAnsi="宋体" w:eastAsia="宋体" w:cs="宋体"/>
          <w:kern w:val="0"/>
          <w:sz w:val="28"/>
          <w:szCs w:val="28"/>
          <w:lang w:val="en-US" w:eastAsia="zh-CN" w:bidi="ar"/>
        </w:rPr>
        <w:t>，数学是面向全体学生的，实现的是人人都要有所发展的目标，所以在课堂上我创设各种平台让学生表达，有……使得每个孩子都有机会参与到说中来，在说中思考，在思考中去说，从而激发感官和大脑的同时运动，使课堂时刻撞击出思想的火花。</w:t>
      </w:r>
    </w:p>
    <w:p>
      <w:pPr>
        <w:keepNext w:val="0"/>
        <w:keepLines w:val="0"/>
        <w:widowControl/>
        <w:numPr>
          <w:ilvl w:val="0"/>
          <w:numId w:val="1"/>
        </w:numPr>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b/>
          <w:bCs/>
          <w:kern w:val="0"/>
          <w:sz w:val="32"/>
          <w:szCs w:val="32"/>
          <w:lang w:val="en-US" w:eastAsia="zh-CN" w:bidi="ar"/>
        </w:rPr>
        <w:t>评选小小讲师，</w:t>
      </w:r>
      <w:r>
        <w:rPr>
          <w:rFonts w:hint="eastAsia" w:ascii="宋体" w:hAnsi="宋体" w:eastAsia="宋体" w:cs="宋体"/>
          <w:kern w:val="0"/>
          <w:sz w:val="28"/>
          <w:szCs w:val="28"/>
          <w:lang w:val="en-US" w:eastAsia="zh-CN" w:bidi="ar"/>
        </w:rPr>
        <w:t>受到电视节目“开讲啦”启发，我们便自己在班级开展了“小小讲师”活动，每周一到周五以抽奖方式选出2名小讲师，事先跟家长沟通好，将小讲师的内容录制下来，及时发给我们，针对孩子的表现我们先反馈，家长们都非常配合，感觉孩子在表达中对知识点越来越清晰，到了第2天课前我们组织学生再次点评，选出“最佳小讲师”，颁发奖状给予表扬。长期如此，学生们越来越愿意表达，越来越愿意思考，越来越自信，思维能力也得到了飞跃的发展。</w:t>
      </w:r>
    </w:p>
    <w:p>
      <w:pPr>
        <w:widowControl/>
        <w:numPr>
          <w:ilvl w:val="0"/>
          <w:numId w:val="0"/>
        </w:numPr>
        <w:jc w:val="both"/>
        <w:rPr>
          <w:rFonts w:hint="eastAsia" w:ascii="黑体" w:hAnsi="黑体" w:eastAsia="黑体" w:cs="黑体"/>
          <w:kern w:val="0"/>
          <w:sz w:val="40"/>
          <w:szCs w:val="40"/>
          <w:highlight w:val="yellow"/>
          <w:lang w:val="en-US" w:eastAsia="zh-CN"/>
        </w:rPr>
      </w:pPr>
      <w:r>
        <w:rPr>
          <w:rFonts w:hint="eastAsia" w:ascii="黑体" w:hAnsi="黑体" w:eastAsia="黑体" w:cs="黑体"/>
          <w:kern w:val="0"/>
          <w:sz w:val="40"/>
          <w:szCs w:val="40"/>
          <w:highlight w:val="yellow"/>
          <w:lang w:val="en-US" w:eastAsia="zh-CN"/>
        </w:rPr>
        <w:t>练习表达之完整性：</w:t>
      </w:r>
    </w:p>
    <w:p>
      <w:pPr>
        <w:widowControl/>
        <w:numPr>
          <w:ilvl w:val="0"/>
          <w:numId w:val="2"/>
        </w:numPr>
        <w:jc w:val="both"/>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及时示范指导，提供完整语言表达范例</w:t>
      </w:r>
    </w:p>
    <w:p>
      <w:pPr>
        <w:numPr>
          <w:ilvl w:val="0"/>
          <w:numId w:val="0"/>
        </w:numPr>
        <w:rPr>
          <w:rFonts w:hint="eastAsia"/>
          <w:b/>
          <w:bCs/>
          <w:sz w:val="21"/>
          <w:szCs w:val="21"/>
          <w:lang w:val="en-US" w:eastAsia="zh-CN"/>
        </w:rPr>
      </w:pPr>
      <w:r>
        <w:rPr>
          <w:rFonts w:hint="eastAsia" w:ascii="黑体" w:hAnsi="黑体" w:eastAsia="黑体" w:cs="黑体"/>
          <w:kern w:val="0"/>
          <w:sz w:val="36"/>
          <w:szCs w:val="36"/>
          <w:lang w:val="en-US" w:eastAsia="zh-CN"/>
        </w:rPr>
        <w:t>2、巧妙化零为整，帮助学生逐步表达完整。</w:t>
      </w:r>
    </w:p>
    <w:p>
      <w:pPr>
        <w:keepNext w:val="0"/>
        <w:keepLines w:val="0"/>
        <w:widowControl/>
        <w:numPr>
          <w:ilvl w:val="0"/>
          <w:numId w:val="0"/>
        </w:numPr>
        <w:suppressLineNumbers w:val="0"/>
        <w:ind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一个个鲜活的案例在我们手里形成了一篇篇的案例分析稿。</w:t>
      </w:r>
    </w:p>
    <w:p>
      <w:pPr>
        <w:widowControl/>
        <w:numPr>
          <w:ilvl w:val="0"/>
          <w:numId w:val="0"/>
        </w:numPr>
        <w:jc w:val="both"/>
        <w:rPr>
          <w:rFonts w:hint="eastAsia" w:ascii="黑体" w:hAnsi="黑体" w:eastAsia="黑体" w:cs="黑体"/>
          <w:kern w:val="0"/>
          <w:sz w:val="44"/>
          <w:szCs w:val="44"/>
          <w:highlight w:val="yellow"/>
          <w:lang w:val="en-US" w:eastAsia="zh-CN"/>
        </w:rPr>
      </w:pPr>
      <w:r>
        <w:rPr>
          <w:rFonts w:hint="eastAsia" w:ascii="黑体" w:hAnsi="黑体" w:eastAsia="黑体" w:cs="黑体"/>
          <w:kern w:val="0"/>
          <w:sz w:val="44"/>
          <w:szCs w:val="44"/>
          <w:highlight w:val="yellow"/>
          <w:lang w:val="en-US" w:eastAsia="zh-CN"/>
        </w:rPr>
        <w:t>练习表达之有序性：</w:t>
      </w:r>
    </w:p>
    <w:p>
      <w:pPr>
        <w:widowControl/>
        <w:numPr>
          <w:ilvl w:val="0"/>
          <w:numId w:val="3"/>
        </w:numPr>
        <w:jc w:val="both"/>
        <w:rPr>
          <w:rFonts w:hint="eastAsia" w:ascii="黑体" w:hAnsi="黑体" w:eastAsia="黑体" w:cs="黑体"/>
          <w:kern w:val="0"/>
          <w:sz w:val="44"/>
          <w:szCs w:val="44"/>
          <w:lang w:val="en-US" w:eastAsia="zh-CN"/>
        </w:rPr>
      </w:pPr>
      <w:r>
        <w:rPr>
          <w:rFonts w:hint="eastAsia" w:ascii="黑体" w:hAnsi="黑体" w:eastAsia="黑体" w:cs="黑体"/>
          <w:kern w:val="0"/>
          <w:sz w:val="44"/>
          <w:szCs w:val="44"/>
          <w:lang w:val="en-US" w:eastAsia="zh-CN"/>
        </w:rPr>
        <w:t>有序的课堂指引</w:t>
      </w:r>
    </w:p>
    <w:p>
      <w:pPr>
        <w:widowControl/>
        <w:numPr>
          <w:ilvl w:val="0"/>
          <w:numId w:val="3"/>
        </w:numPr>
        <w:jc w:val="both"/>
        <w:rPr>
          <w:rFonts w:hint="eastAsia" w:ascii="黑体" w:hAnsi="黑体" w:eastAsia="黑体" w:cs="黑体"/>
          <w:kern w:val="0"/>
          <w:sz w:val="44"/>
          <w:szCs w:val="44"/>
          <w:lang w:val="en-US" w:eastAsia="zh-CN"/>
        </w:rPr>
      </w:pPr>
      <w:r>
        <w:rPr>
          <w:rFonts w:hint="eastAsia" w:ascii="黑体" w:hAnsi="黑体" w:eastAsia="黑体" w:cs="黑体"/>
          <w:kern w:val="0"/>
          <w:sz w:val="44"/>
          <w:szCs w:val="44"/>
          <w:lang w:val="en-US" w:eastAsia="zh-CN"/>
        </w:rPr>
        <w:t>多维的练习设计</w:t>
      </w:r>
    </w:p>
    <w:p>
      <w:pPr>
        <w:widowControl/>
        <w:numPr>
          <w:ilvl w:val="0"/>
          <w:numId w:val="0"/>
        </w:numPr>
        <w:jc w:val="both"/>
        <w:rPr>
          <w:rFonts w:hint="eastAsia" w:ascii="黑体" w:hAnsi="黑体" w:eastAsia="黑体" w:cs="黑体"/>
          <w:kern w:val="0"/>
          <w:sz w:val="44"/>
          <w:szCs w:val="44"/>
          <w:lang w:val="en-US" w:eastAsia="zh-CN"/>
        </w:rPr>
      </w:pPr>
      <w:r>
        <w:rPr>
          <w:rFonts w:hint="eastAsia" w:ascii="黑体" w:hAnsi="黑体" w:eastAsia="黑体" w:cs="黑体"/>
          <w:kern w:val="0"/>
          <w:sz w:val="44"/>
          <w:szCs w:val="44"/>
          <w:highlight w:val="yellow"/>
          <w:lang w:val="en-US" w:eastAsia="zh-CN"/>
        </w:rPr>
        <w:t>练习表达之简洁性：</w:t>
      </w:r>
    </w:p>
    <w:p>
      <w:pPr>
        <w:numPr>
          <w:ilvl w:val="0"/>
          <w:numId w:val="4"/>
        </w:numPr>
        <w:rPr>
          <w:rFonts w:hint="eastAsia"/>
          <w:b/>
          <w:bCs/>
          <w:sz w:val="28"/>
          <w:szCs w:val="28"/>
          <w:lang w:val="en-US" w:eastAsia="zh-CN"/>
        </w:rPr>
      </w:pPr>
      <w:r>
        <w:rPr>
          <w:rFonts w:hint="eastAsia"/>
          <w:b/>
          <w:bCs/>
          <w:sz w:val="28"/>
          <w:szCs w:val="28"/>
          <w:lang w:val="en-US" w:eastAsia="zh-CN"/>
        </w:rPr>
        <w:t>在常态化符号运用中感悟语言表达简洁性</w:t>
      </w:r>
    </w:p>
    <w:p>
      <w:pPr>
        <w:widowControl/>
        <w:numPr>
          <w:ilvl w:val="0"/>
          <w:numId w:val="0"/>
        </w:numPr>
        <w:jc w:val="both"/>
        <w:rPr>
          <w:rFonts w:hint="eastAsia"/>
          <w:b w:val="0"/>
          <w:bCs w:val="0"/>
          <w:sz w:val="24"/>
          <w:szCs w:val="24"/>
          <w:lang w:val="en-US" w:eastAsia="zh-CN"/>
        </w:rPr>
      </w:pPr>
      <w:r>
        <w:rPr>
          <w:rFonts w:hint="eastAsia"/>
          <w:b w:val="0"/>
          <w:bCs w:val="0"/>
          <w:sz w:val="24"/>
          <w:szCs w:val="24"/>
          <w:lang w:val="en-US" w:eastAsia="zh-CN"/>
        </w:rPr>
        <w:t>例如学生在启蒙阶段用具体可观的物体或者半抽象的小圆点来表示物体的个数，到了小学老师引导学生利用数字来表示物体的个数，认识了5以内的数后，学习了比较数的大小，我们引入了“＞”“＜”和“=”……</w:t>
      </w:r>
    </w:p>
    <w:p>
      <w:pPr>
        <w:widowControl/>
        <w:numPr>
          <w:ilvl w:val="0"/>
          <w:numId w:val="0"/>
        </w:numPr>
        <w:jc w:val="both"/>
        <w:rPr>
          <w:rFonts w:hint="eastAsia"/>
          <w:b w:val="0"/>
          <w:bCs w:val="0"/>
          <w:sz w:val="28"/>
          <w:szCs w:val="28"/>
          <w:lang w:val="en-US" w:eastAsia="zh-CN"/>
        </w:rPr>
      </w:pPr>
      <w:r>
        <w:rPr>
          <w:rFonts w:hint="eastAsia"/>
          <w:b/>
          <w:bCs/>
          <w:sz w:val="28"/>
          <w:szCs w:val="28"/>
          <w:lang w:val="en-US" w:eastAsia="zh-CN"/>
        </w:rPr>
        <w:t>2、在个性化表达中培养语言简洁性</w:t>
      </w:r>
    </w:p>
    <w:p>
      <w:pPr>
        <w:numPr>
          <w:ilvl w:val="0"/>
          <w:numId w:val="0"/>
        </w:numPr>
        <w:rPr>
          <w:rFonts w:hint="eastAsia"/>
          <w:b/>
          <w:bCs/>
          <w:sz w:val="28"/>
          <w:szCs w:val="28"/>
          <w:lang w:val="en-US" w:eastAsia="zh-CN"/>
        </w:rPr>
      </w:pPr>
      <w:r>
        <w:rPr>
          <w:rFonts w:hint="eastAsia"/>
          <w:b/>
          <w:bCs/>
          <w:sz w:val="28"/>
          <w:szCs w:val="28"/>
          <w:lang w:val="en-US" w:eastAsia="zh-CN"/>
        </w:rPr>
        <w:t>3、在思维导图中应用简洁性语言</w:t>
      </w:r>
    </w:p>
    <w:p>
      <w:pPr>
        <w:widowControl/>
        <w:jc w:val="both"/>
        <w:rPr>
          <w:rFonts w:hint="eastAsia"/>
          <w:b w:val="0"/>
          <w:bCs w:val="0"/>
          <w:sz w:val="24"/>
          <w:szCs w:val="24"/>
          <w:lang w:val="en-US" w:eastAsia="zh-CN"/>
        </w:rPr>
      </w:pPr>
      <w:r>
        <w:rPr>
          <w:rFonts w:hint="eastAsia"/>
          <w:b w:val="0"/>
          <w:bCs w:val="0"/>
          <w:sz w:val="28"/>
          <w:szCs w:val="28"/>
          <w:lang w:val="en-US" w:eastAsia="zh-CN"/>
        </w:rPr>
        <w:t>例如在一上第四单元《100以内的加减法》教学结束我带学生梳理了所有的运算类型，然后布置回家跟爸爸妈妈合作利用思维导图整理知识点，孩子们做的不亦乐乎，在这个过程中孩子们的语言表达越来越精炼。下图是班级里孩子的思维导图作品：</w:t>
      </w:r>
    </w:p>
    <w:p>
      <w:pPr>
        <w:widowControl/>
        <w:jc w:val="both"/>
        <w:rPr>
          <w:rFonts w:hint="eastAsia"/>
          <w:b w:val="0"/>
          <w:bCs w:val="0"/>
          <w:sz w:val="24"/>
          <w:szCs w:val="24"/>
          <w:lang w:val="en-US" w:eastAsia="zh-CN"/>
        </w:rPr>
      </w:pPr>
    </w:p>
    <w:p>
      <w:pPr>
        <w:numPr>
          <w:ilvl w:val="0"/>
          <w:numId w:val="0"/>
        </w:numPr>
        <w:ind w:firstLine="560" w:firstLineChars="200"/>
        <w:rPr>
          <w:rFonts w:hint="eastAsia"/>
          <w:b w:val="0"/>
          <w:bCs w:val="0"/>
          <w:sz w:val="28"/>
          <w:szCs w:val="28"/>
          <w:lang w:val="en-US" w:eastAsia="zh-CN"/>
        </w:rPr>
      </w:pPr>
      <w:r>
        <w:rPr>
          <w:rFonts w:hint="eastAsia"/>
          <w:b w:val="0"/>
          <w:bCs w:val="0"/>
          <w:sz w:val="28"/>
          <w:szCs w:val="28"/>
          <w:lang w:val="en-US" w:eastAsia="zh-CN"/>
        </w:rPr>
        <w:t>随着研究的深入，我们认为语言表达方式不仅仅指口头说，它的方式应该是多种多样的，在解决问题中要指导学生根据不同的问题特点灵活选择语言表达方式，比如有的题目适合用画图表达，有的可以用列表来表达，有的可以请学生上台来演示，有的还可以用语言文字表达等等。</w:t>
      </w:r>
    </w:p>
    <w:p>
      <w:pPr>
        <w:widowControl/>
        <w:jc w:val="both"/>
        <w:rPr>
          <w:rFonts w:hint="eastAsia"/>
          <w:b w:val="0"/>
          <w:bCs w:val="0"/>
          <w:sz w:val="36"/>
          <w:szCs w:val="36"/>
          <w:highlight w:val="yellow"/>
          <w:lang w:val="en-US" w:eastAsia="zh-CN"/>
        </w:rPr>
      </w:pPr>
      <w:r>
        <w:rPr>
          <w:rFonts w:hint="eastAsia"/>
          <w:b w:val="0"/>
          <w:bCs w:val="0"/>
          <w:sz w:val="36"/>
          <w:szCs w:val="36"/>
          <w:highlight w:val="yellow"/>
          <w:lang w:val="en-US" w:eastAsia="zh-CN"/>
        </w:rPr>
        <w:t>丰富表达：</w:t>
      </w:r>
    </w:p>
    <w:p>
      <w:pPr>
        <w:rPr>
          <w:sz w:val="22"/>
          <w:szCs w:val="28"/>
        </w:rPr>
      </w:pPr>
      <w:r>
        <w:rPr>
          <w:rFonts w:hint="eastAsia"/>
          <w:b/>
          <w:bCs/>
          <w:sz w:val="28"/>
          <w:szCs w:val="28"/>
          <w:lang w:val="en-US" w:eastAsia="zh-CN"/>
        </w:rPr>
        <w:t>1、画图，变抽象为形象。</w:t>
      </w:r>
    </w:p>
    <w:p>
      <w:pPr>
        <w:rPr>
          <w:sz w:val="22"/>
          <w:szCs w:val="28"/>
        </w:rPr>
      </w:pPr>
      <w:r>
        <w:rPr>
          <w:rFonts w:hint="eastAsia"/>
          <w:b/>
          <w:bCs/>
          <w:sz w:val="28"/>
          <w:szCs w:val="28"/>
          <w:lang w:val="en-US" w:eastAsia="zh-CN"/>
        </w:rPr>
        <w:t>2、列表，变模糊为清晰。</w:t>
      </w:r>
    </w:p>
    <w:p>
      <w:pPr>
        <w:rPr>
          <w:sz w:val="22"/>
          <w:szCs w:val="28"/>
        </w:rPr>
      </w:pPr>
      <w:r>
        <w:rPr>
          <w:rFonts w:hint="eastAsia"/>
          <w:b/>
          <w:bCs/>
          <w:sz w:val="28"/>
          <w:szCs w:val="28"/>
          <w:lang w:val="en-US" w:eastAsia="zh-CN"/>
        </w:rPr>
        <w:t>3、演示，变静态为动态</w:t>
      </w:r>
    </w:p>
    <w:p>
      <w:pPr>
        <w:numPr>
          <w:ilvl w:val="0"/>
          <w:numId w:val="0"/>
        </w:numPr>
        <w:ind w:leftChars="0"/>
        <w:rPr>
          <w:rFonts w:hint="eastAsia"/>
          <w:b/>
          <w:bCs/>
          <w:sz w:val="28"/>
          <w:szCs w:val="28"/>
          <w:lang w:val="en-US" w:eastAsia="zh-CN"/>
        </w:rPr>
      </w:pPr>
      <w:r>
        <w:rPr>
          <w:rFonts w:hint="eastAsia"/>
          <w:b/>
          <w:bCs/>
          <w:sz w:val="28"/>
          <w:szCs w:val="28"/>
          <w:lang w:val="en-US" w:eastAsia="zh-CN"/>
        </w:rPr>
        <w:t>4、文字，变隐性为显性。</w:t>
      </w:r>
    </w:p>
    <w:p>
      <w:pPr>
        <w:numPr>
          <w:ilvl w:val="0"/>
          <w:numId w:val="0"/>
        </w:numPr>
        <w:ind w:leftChars="0"/>
        <w:rPr>
          <w:rFonts w:hint="eastAsia"/>
          <w:b w:val="0"/>
          <w:bCs w:val="0"/>
          <w:sz w:val="28"/>
          <w:szCs w:val="28"/>
          <w:lang w:val="en-US" w:eastAsia="zh-CN"/>
        </w:rPr>
      </w:pPr>
      <w:r>
        <w:rPr>
          <w:rFonts w:hint="eastAsia"/>
          <w:b w:val="0"/>
          <w:bCs w:val="0"/>
          <w:sz w:val="28"/>
          <w:szCs w:val="28"/>
          <w:lang w:val="en-US" w:eastAsia="zh-CN"/>
        </w:rPr>
        <w:t>在漫长的学习过程中，学生“出错”是学习活动的必然现象，对待学生的错误，教师应努去理解他们的性质、产生的原因。如何理解性质、找到原因，不仅需要老师站在儿童立场仔细分析，针对部分内向、不善言辞的孩子更需要让他们主动表达，意识到自己知识的盲区，进而主动完善、内化。我让这部分学生尝试用简单的文字来表达自己错误的原因，比如一个单元学完了，我让学生自己搜集错题，分析原因，独立改正，最后再来一题加以巩固，以下是学完一下《100以内的加减法（二）》后让学生完成的“错题反思表”：</w:t>
      </w:r>
    </w:p>
    <w:p>
      <w:pPr>
        <w:widowControl/>
        <w:numPr>
          <w:ilvl w:val="0"/>
          <w:numId w:val="0"/>
        </w:numPr>
        <w:tabs>
          <w:tab w:val="left" w:pos="308"/>
        </w:tabs>
        <w:jc w:val="left"/>
        <w:rPr>
          <w:rFonts w:hint="eastAsia" w:ascii="黑体" w:hAnsi="黑体" w:eastAsia="黑体" w:cs="黑体"/>
          <w:kern w:val="0"/>
          <w:sz w:val="44"/>
          <w:szCs w:val="44"/>
          <w:lang w:val="en-US" w:eastAsia="zh-CN"/>
        </w:rPr>
      </w:pPr>
      <w:r>
        <w:rPr>
          <w:rFonts w:hint="eastAsia" w:ascii="黑体" w:hAnsi="黑体" w:eastAsia="黑体" w:cs="黑体"/>
          <w:kern w:val="0"/>
          <w:sz w:val="44"/>
          <w:szCs w:val="44"/>
          <w:lang w:val="en-US" w:eastAsia="zh-CN"/>
        </w:rPr>
        <w:t>二、教研组的活力在于研究创机制</w:t>
      </w:r>
    </w:p>
    <w:p>
      <w:pPr>
        <w:widowControl/>
        <w:jc w:val="both"/>
        <w:rPr>
          <w:rFonts w:hint="eastAsia"/>
          <w:b w:val="0"/>
          <w:bCs w:val="0"/>
          <w:sz w:val="24"/>
          <w:szCs w:val="24"/>
          <w:lang w:val="en-US" w:eastAsia="zh-CN"/>
        </w:rPr>
      </w:pPr>
    </w:p>
    <w:p>
      <w:pPr>
        <w:widowControl/>
        <w:jc w:val="both"/>
        <w:rPr>
          <w:rFonts w:hint="eastAsia" w:ascii="宋体" w:hAnsi="宋体" w:eastAsia="宋体" w:cs="宋体"/>
          <w:kern w:val="0"/>
          <w:sz w:val="24"/>
          <w:szCs w:val="24"/>
          <w:lang w:val="en-US" w:eastAsia="zh-CN" w:bidi="ar"/>
        </w:rPr>
      </w:pPr>
      <w:r>
        <w:rPr>
          <w:rFonts w:hint="eastAsia" w:ascii="黑体" w:hAnsi="黑体" w:eastAsia="黑体" w:cs="黑体"/>
          <w:kern w:val="0"/>
          <w:sz w:val="28"/>
          <w:szCs w:val="28"/>
          <w:lang w:val="en-US" w:eastAsia="zh-CN"/>
        </w:rPr>
        <w:t>先议后备</w:t>
      </w:r>
      <w:r>
        <w:rPr>
          <w:rFonts w:hint="eastAsia" w:ascii="黑体" w:hAnsi="黑体" w:eastAsia="黑体" w:cs="黑体"/>
          <w:kern w:val="0"/>
          <w:sz w:val="24"/>
          <w:szCs w:val="24"/>
          <w:lang w:val="en-US" w:eastAsia="zh-CN"/>
        </w:rPr>
        <w:t>。</w:t>
      </w:r>
      <w:r>
        <w:rPr>
          <w:rFonts w:hint="eastAsia" w:ascii="宋体" w:hAnsi="宋体" w:eastAsia="宋体" w:cs="宋体"/>
          <w:kern w:val="0"/>
          <w:sz w:val="24"/>
          <w:szCs w:val="24"/>
          <w:lang w:val="en-US" w:eastAsia="zh-CN" w:bidi="ar"/>
        </w:rPr>
        <w:t>因为组内年轻老师居多，有5位老师是第一次教1年级，2位老师只有1年教学经验，所以先请组内有经验的老师说一说，其他老师及时补充或提问，最后请一位老师完成整理工作。经过一年的坚持，在大家齐心协力下我们已经把整个一年级教材的每个单元的集体备课交流稿整理好了，特别是在“精读教材”板块，我们组每位成员都有了一定程度的提升，解读视角放宽了，能借助不同版本教材进行对比分析解读教材。</w:t>
      </w:r>
    </w:p>
    <w:p>
      <w:pPr>
        <w:widowControl/>
        <w:jc w:val="both"/>
        <w:rPr>
          <w:rFonts w:hint="eastAsia" w:ascii="宋体" w:hAnsi="宋体" w:eastAsia="宋体" w:cs="宋体"/>
          <w:kern w:val="0"/>
          <w:sz w:val="24"/>
          <w:szCs w:val="24"/>
          <w:lang w:val="en-US" w:eastAsia="zh-CN" w:bidi="ar"/>
        </w:rPr>
      </w:pPr>
      <w:r>
        <w:rPr>
          <w:rFonts w:hint="eastAsia" w:ascii="宋体" w:hAnsi="宋体" w:eastAsia="宋体" w:cs="宋体"/>
          <w:b/>
          <w:bCs/>
          <w:kern w:val="0"/>
          <w:sz w:val="28"/>
          <w:szCs w:val="28"/>
          <w:lang w:val="en-US" w:eastAsia="zh-CN" w:bidi="ar"/>
        </w:rPr>
        <w:t>先聊后上。</w:t>
      </w:r>
      <w:r>
        <w:rPr>
          <w:rFonts w:hint="eastAsia" w:ascii="宋体" w:hAnsi="宋体" w:eastAsia="宋体" w:cs="宋体"/>
          <w:kern w:val="0"/>
          <w:sz w:val="24"/>
          <w:szCs w:val="24"/>
          <w:lang w:val="en-US" w:eastAsia="zh-CN" w:bidi="ar"/>
        </w:rPr>
        <w:t>每天早上在一数办公室你总会听到这样的声音：</w:t>
      </w:r>
    </w:p>
    <w:p>
      <w:pPr>
        <w:widowControl/>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师1：师傅，今天你是第几节课，我想先去听一下。</w:t>
      </w:r>
    </w:p>
    <w:p>
      <w:pPr>
        <w:widowControl/>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师2：我是第1、2节。</w:t>
      </w:r>
    </w:p>
    <w:p>
      <w:pPr>
        <w:widowControl/>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师1：好的，我第一节来听。</w:t>
      </w:r>
    </w:p>
    <w:p>
      <w:pPr>
        <w:widowControl/>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师3：师傅这节课小朋友是哪里不会我要怎么讲呢？</w:t>
      </w:r>
    </w:p>
    <w:p>
      <w:pPr>
        <w:widowControl/>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师2：你要让她先说一说图意，从图上看到什么用3句话来完整的表达，然后……就这样我们一数组的老师们便开始了课前聊课，每天都是如此，正是有这样一群认真好学的老师才夯实了日常的每一节课。</w:t>
      </w:r>
    </w:p>
    <w:p>
      <w:pPr>
        <w:widowControl/>
        <w:jc w:val="both"/>
        <w:rPr>
          <w:rFonts w:hint="eastAsia" w:ascii="宋体" w:hAnsi="宋体" w:eastAsia="宋体" w:cs="宋体"/>
          <w:kern w:val="0"/>
          <w:sz w:val="24"/>
          <w:szCs w:val="24"/>
          <w:lang w:val="en-US" w:eastAsia="zh-CN" w:bidi="ar"/>
        </w:rPr>
      </w:pPr>
      <w:r>
        <w:rPr>
          <w:rFonts w:hint="eastAsia" w:ascii="黑体" w:hAnsi="黑体" w:eastAsia="黑体" w:cs="黑体"/>
          <w:kern w:val="0"/>
          <w:sz w:val="28"/>
          <w:szCs w:val="28"/>
          <w:lang w:val="en-US" w:eastAsia="zh-CN"/>
        </w:rPr>
        <w:t>先上后思。</w:t>
      </w:r>
      <w:r>
        <w:rPr>
          <w:rFonts w:hint="eastAsia" w:ascii="宋体" w:hAnsi="宋体" w:eastAsia="宋体" w:cs="宋体"/>
          <w:kern w:val="0"/>
          <w:sz w:val="24"/>
          <w:szCs w:val="24"/>
          <w:lang w:val="en-US" w:eastAsia="zh-CN" w:bidi="ar"/>
        </w:rPr>
        <w:t>波斯纳曾说过：“经验+反思=成长。”叶澜教授也曾说过：“一个教师写一辈子教案难以成为名师，但如果写三年反思则有可能成为名师。”我们一数组基本每位老师都有自己的反思集，一开始部分年轻老师不知如何写好反思，这时组内有经验的老师写了一篇发在群里让大家学习。现在越写越好，不仅加入了课堂实录，分析也变得具体，还能结合组内小课题进行反思，正是在这样一次又一次的反思中，老师们的教学能力得到了提高！</w:t>
      </w:r>
    </w:p>
    <w:p>
      <w:pPr>
        <w:widowControl/>
        <w:numPr>
          <w:ilvl w:val="0"/>
          <w:numId w:val="0"/>
        </w:numPr>
        <w:tabs>
          <w:tab w:val="left" w:pos="308"/>
        </w:tabs>
        <w:jc w:val="left"/>
        <w:rPr>
          <w:rFonts w:hint="eastAsia" w:ascii="黑体" w:hAnsi="黑体" w:eastAsia="黑体" w:cs="黑体"/>
          <w:kern w:val="0"/>
          <w:sz w:val="44"/>
          <w:szCs w:val="44"/>
          <w:lang w:val="en-US" w:eastAsia="zh-CN"/>
        </w:rPr>
      </w:pPr>
      <w:r>
        <w:rPr>
          <w:rFonts w:hint="eastAsia" w:ascii="黑体" w:hAnsi="黑体" w:eastAsia="黑体" w:cs="黑体"/>
          <w:kern w:val="0"/>
          <w:sz w:val="44"/>
          <w:szCs w:val="44"/>
          <w:lang w:val="en-US" w:eastAsia="zh-CN"/>
        </w:rPr>
        <w:t>三、教研组的意义在于师生有成长</w:t>
      </w:r>
    </w:p>
    <w:p>
      <w:pPr>
        <w:widowControl/>
        <w:ind w:firstLine="480" w:firstLineChars="200"/>
        <w:jc w:val="both"/>
        <w:rPr>
          <w:rFonts w:hint="eastAsia"/>
          <w:b w:val="0"/>
          <w:bCs w:val="0"/>
          <w:sz w:val="24"/>
          <w:szCs w:val="24"/>
          <w:lang w:val="en-US" w:eastAsia="zh-CN"/>
        </w:rPr>
      </w:pPr>
      <w:bookmarkStart w:id="0" w:name="_GoBack"/>
      <w:bookmarkEnd w:id="0"/>
      <w:r>
        <w:rPr>
          <w:rFonts w:hint="eastAsia" w:ascii="宋体" w:hAnsi="宋体" w:eastAsia="宋体" w:cs="宋体"/>
          <w:kern w:val="0"/>
          <w:sz w:val="24"/>
          <w:szCs w:val="24"/>
          <w:lang w:val="en-US" w:eastAsia="zh-CN" w:bidi="ar"/>
        </w:rPr>
        <w:t>经历一年多的努力我们又有哪些成长呢？请看PPT，陈嘉烨老师和陶晓洋老师撰写的蓝天杯教学设计分别获得二、三等奖。那我们的学生呢？请欣赏我们最佳小讲师的表现吧！</w:t>
      </w:r>
    </w:p>
    <w:p>
      <w:pPr>
        <w:numPr>
          <w:ilvl w:val="0"/>
          <w:numId w:val="0"/>
        </w:numPr>
        <w:rPr>
          <w:rFonts w:hint="eastAsia" w:ascii="宋体" w:hAnsi="宋体" w:eastAsia="宋体" w:cs="宋体"/>
          <w:kern w:val="0"/>
          <w:sz w:val="24"/>
          <w:szCs w:val="24"/>
          <w:lang w:val="en-US" w:eastAsia="zh-CN" w:bidi="ar"/>
        </w:rPr>
      </w:pPr>
      <w:r>
        <w:rPr>
          <w:rFonts w:hint="eastAsia"/>
          <w:b w:val="0"/>
          <w:bCs w:val="0"/>
          <w:sz w:val="24"/>
          <w:szCs w:val="24"/>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28E33"/>
    <w:multiLevelType w:val="singleLevel"/>
    <w:tmpl w:val="C8428E33"/>
    <w:lvl w:ilvl="0" w:tentative="0">
      <w:start w:val="1"/>
      <w:numFmt w:val="decimal"/>
      <w:suff w:val="nothing"/>
      <w:lvlText w:val="%1、"/>
      <w:lvlJc w:val="left"/>
    </w:lvl>
  </w:abstractNum>
  <w:abstractNum w:abstractNumId="1">
    <w:nsid w:val="2BC04F98"/>
    <w:multiLevelType w:val="singleLevel"/>
    <w:tmpl w:val="2BC04F98"/>
    <w:lvl w:ilvl="0" w:tentative="0">
      <w:start w:val="2"/>
      <w:numFmt w:val="decimal"/>
      <w:suff w:val="nothing"/>
      <w:lvlText w:val="%1、"/>
      <w:lvlJc w:val="left"/>
    </w:lvl>
  </w:abstractNum>
  <w:abstractNum w:abstractNumId="2">
    <w:nsid w:val="58EF2F27"/>
    <w:multiLevelType w:val="singleLevel"/>
    <w:tmpl w:val="58EF2F27"/>
    <w:lvl w:ilvl="0" w:tentative="0">
      <w:start w:val="1"/>
      <w:numFmt w:val="decimal"/>
      <w:suff w:val="nothing"/>
      <w:lvlText w:val="%1、"/>
      <w:lvlJc w:val="left"/>
    </w:lvl>
  </w:abstractNum>
  <w:abstractNum w:abstractNumId="3">
    <w:nsid w:val="66947809"/>
    <w:multiLevelType w:val="singleLevel"/>
    <w:tmpl w:val="66947809"/>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3480C"/>
    <w:rsid w:val="006019CA"/>
    <w:rsid w:val="014C71B6"/>
    <w:rsid w:val="03333C55"/>
    <w:rsid w:val="03505F40"/>
    <w:rsid w:val="03F66FC2"/>
    <w:rsid w:val="057A1D0F"/>
    <w:rsid w:val="06CA3EE4"/>
    <w:rsid w:val="075447E4"/>
    <w:rsid w:val="07EF1C2E"/>
    <w:rsid w:val="0855353F"/>
    <w:rsid w:val="091A2F2D"/>
    <w:rsid w:val="09A06E19"/>
    <w:rsid w:val="09FF020D"/>
    <w:rsid w:val="0A6C4CDA"/>
    <w:rsid w:val="0B1E2E8C"/>
    <w:rsid w:val="0B3739ED"/>
    <w:rsid w:val="0BB501D2"/>
    <w:rsid w:val="0BE66AD8"/>
    <w:rsid w:val="0C7E100A"/>
    <w:rsid w:val="0CB91CCB"/>
    <w:rsid w:val="0CD74BF7"/>
    <w:rsid w:val="0D386257"/>
    <w:rsid w:val="0D5751B4"/>
    <w:rsid w:val="0E273502"/>
    <w:rsid w:val="0ED214D0"/>
    <w:rsid w:val="0F6A0353"/>
    <w:rsid w:val="0FE71CB9"/>
    <w:rsid w:val="102442C8"/>
    <w:rsid w:val="108A0C07"/>
    <w:rsid w:val="121F01B1"/>
    <w:rsid w:val="12DC50D9"/>
    <w:rsid w:val="14BC0904"/>
    <w:rsid w:val="14F96039"/>
    <w:rsid w:val="157A7F28"/>
    <w:rsid w:val="15BE3F78"/>
    <w:rsid w:val="15C87F98"/>
    <w:rsid w:val="1606342D"/>
    <w:rsid w:val="16705304"/>
    <w:rsid w:val="16B63C3D"/>
    <w:rsid w:val="16E61DC7"/>
    <w:rsid w:val="18BE0666"/>
    <w:rsid w:val="18F97F78"/>
    <w:rsid w:val="1913480C"/>
    <w:rsid w:val="191E2F99"/>
    <w:rsid w:val="1B4B5AAD"/>
    <w:rsid w:val="1B91395E"/>
    <w:rsid w:val="1C2233B4"/>
    <w:rsid w:val="1D715040"/>
    <w:rsid w:val="1D76262D"/>
    <w:rsid w:val="1E4B2D8E"/>
    <w:rsid w:val="1E5174C7"/>
    <w:rsid w:val="1F353656"/>
    <w:rsid w:val="20144987"/>
    <w:rsid w:val="20D440B6"/>
    <w:rsid w:val="21005195"/>
    <w:rsid w:val="225B5369"/>
    <w:rsid w:val="22B0616B"/>
    <w:rsid w:val="236A063E"/>
    <w:rsid w:val="23BA2B15"/>
    <w:rsid w:val="23EF5793"/>
    <w:rsid w:val="24326CF3"/>
    <w:rsid w:val="2469594B"/>
    <w:rsid w:val="249643D0"/>
    <w:rsid w:val="24CC361B"/>
    <w:rsid w:val="270F17FA"/>
    <w:rsid w:val="27821F27"/>
    <w:rsid w:val="27AA4D04"/>
    <w:rsid w:val="28351E9F"/>
    <w:rsid w:val="28CE62F5"/>
    <w:rsid w:val="2A05242F"/>
    <w:rsid w:val="2A2A665C"/>
    <w:rsid w:val="2A57799F"/>
    <w:rsid w:val="2AC77F9B"/>
    <w:rsid w:val="2B130AB2"/>
    <w:rsid w:val="2BD247AA"/>
    <w:rsid w:val="2CC23D4B"/>
    <w:rsid w:val="2E3F1D1E"/>
    <w:rsid w:val="2E5E7CC2"/>
    <w:rsid w:val="2E653239"/>
    <w:rsid w:val="2EEE20B8"/>
    <w:rsid w:val="2F876C55"/>
    <w:rsid w:val="2FD06602"/>
    <w:rsid w:val="301E192B"/>
    <w:rsid w:val="30FC53E5"/>
    <w:rsid w:val="311C7D48"/>
    <w:rsid w:val="312222C7"/>
    <w:rsid w:val="31B517F6"/>
    <w:rsid w:val="32613163"/>
    <w:rsid w:val="326A0819"/>
    <w:rsid w:val="33561F1C"/>
    <w:rsid w:val="33681EDC"/>
    <w:rsid w:val="3404095E"/>
    <w:rsid w:val="34B54933"/>
    <w:rsid w:val="36C91DBE"/>
    <w:rsid w:val="383D4CA8"/>
    <w:rsid w:val="38793D8F"/>
    <w:rsid w:val="395D5FE7"/>
    <w:rsid w:val="39765FB6"/>
    <w:rsid w:val="39FB61BD"/>
    <w:rsid w:val="3A432431"/>
    <w:rsid w:val="3A507199"/>
    <w:rsid w:val="3A746F72"/>
    <w:rsid w:val="3ABC399C"/>
    <w:rsid w:val="3B190BE9"/>
    <w:rsid w:val="3B6F3063"/>
    <w:rsid w:val="3B754115"/>
    <w:rsid w:val="3B867108"/>
    <w:rsid w:val="3B9B5811"/>
    <w:rsid w:val="3BA07C5C"/>
    <w:rsid w:val="3C8E29A5"/>
    <w:rsid w:val="3CB4124F"/>
    <w:rsid w:val="3CBC62A7"/>
    <w:rsid w:val="3D7F2F66"/>
    <w:rsid w:val="3DC504EE"/>
    <w:rsid w:val="3DC5521E"/>
    <w:rsid w:val="3E4248C4"/>
    <w:rsid w:val="3E5026BC"/>
    <w:rsid w:val="3E9758FF"/>
    <w:rsid w:val="3ED91F21"/>
    <w:rsid w:val="3F1226A1"/>
    <w:rsid w:val="3F6A2B06"/>
    <w:rsid w:val="3F8C7DEE"/>
    <w:rsid w:val="3FA30C1F"/>
    <w:rsid w:val="40EE3841"/>
    <w:rsid w:val="41432D4E"/>
    <w:rsid w:val="421D4257"/>
    <w:rsid w:val="436A6714"/>
    <w:rsid w:val="43735C80"/>
    <w:rsid w:val="43DD4024"/>
    <w:rsid w:val="444D7690"/>
    <w:rsid w:val="449A4812"/>
    <w:rsid w:val="44E859BB"/>
    <w:rsid w:val="465F2806"/>
    <w:rsid w:val="46A4631B"/>
    <w:rsid w:val="46B23F28"/>
    <w:rsid w:val="46F61C2D"/>
    <w:rsid w:val="478D5C60"/>
    <w:rsid w:val="47D80D45"/>
    <w:rsid w:val="47EF4DD4"/>
    <w:rsid w:val="48646386"/>
    <w:rsid w:val="490952AA"/>
    <w:rsid w:val="49356046"/>
    <w:rsid w:val="49BB32AB"/>
    <w:rsid w:val="49F20C07"/>
    <w:rsid w:val="4A2D4ACA"/>
    <w:rsid w:val="4A612A78"/>
    <w:rsid w:val="4A87762E"/>
    <w:rsid w:val="4AC42449"/>
    <w:rsid w:val="4AFD74BD"/>
    <w:rsid w:val="4B1A786F"/>
    <w:rsid w:val="4B3168EC"/>
    <w:rsid w:val="4BD60AF7"/>
    <w:rsid w:val="4D341A8D"/>
    <w:rsid w:val="4D5D04F6"/>
    <w:rsid w:val="4DD65315"/>
    <w:rsid w:val="4DD67B4F"/>
    <w:rsid w:val="4F117C79"/>
    <w:rsid w:val="509A7710"/>
    <w:rsid w:val="516D098E"/>
    <w:rsid w:val="51724F11"/>
    <w:rsid w:val="51A913A5"/>
    <w:rsid w:val="51B067B3"/>
    <w:rsid w:val="526316BF"/>
    <w:rsid w:val="52EC3C24"/>
    <w:rsid w:val="53943ED3"/>
    <w:rsid w:val="53FE64A3"/>
    <w:rsid w:val="544A4B8E"/>
    <w:rsid w:val="54861D2E"/>
    <w:rsid w:val="555B57F0"/>
    <w:rsid w:val="557037F6"/>
    <w:rsid w:val="55877D8C"/>
    <w:rsid w:val="55D12089"/>
    <w:rsid w:val="560A17BA"/>
    <w:rsid w:val="567751D1"/>
    <w:rsid w:val="567E16AF"/>
    <w:rsid w:val="56962CB4"/>
    <w:rsid w:val="574D655A"/>
    <w:rsid w:val="575E6FA7"/>
    <w:rsid w:val="57BC6F74"/>
    <w:rsid w:val="57F9255D"/>
    <w:rsid w:val="59AC30D9"/>
    <w:rsid w:val="5A4C4DB9"/>
    <w:rsid w:val="5AD62DD9"/>
    <w:rsid w:val="5AFA5EAF"/>
    <w:rsid w:val="5B1850B5"/>
    <w:rsid w:val="5B71289F"/>
    <w:rsid w:val="5BA478DC"/>
    <w:rsid w:val="5CF3128B"/>
    <w:rsid w:val="5D8F0F70"/>
    <w:rsid w:val="5EF045ED"/>
    <w:rsid w:val="61936C44"/>
    <w:rsid w:val="62197525"/>
    <w:rsid w:val="645C3C35"/>
    <w:rsid w:val="647435AA"/>
    <w:rsid w:val="652124DD"/>
    <w:rsid w:val="65A37E7A"/>
    <w:rsid w:val="675C0FD9"/>
    <w:rsid w:val="67AA0EE1"/>
    <w:rsid w:val="67AB08F4"/>
    <w:rsid w:val="685A5925"/>
    <w:rsid w:val="68B72886"/>
    <w:rsid w:val="690A68C9"/>
    <w:rsid w:val="69C61EA3"/>
    <w:rsid w:val="6A2C3AA4"/>
    <w:rsid w:val="6A320702"/>
    <w:rsid w:val="6D1B44CA"/>
    <w:rsid w:val="6D9C7B79"/>
    <w:rsid w:val="6E927A81"/>
    <w:rsid w:val="6F2E639E"/>
    <w:rsid w:val="6F366DC6"/>
    <w:rsid w:val="6F5313E7"/>
    <w:rsid w:val="6F832DC1"/>
    <w:rsid w:val="6FBD2BDD"/>
    <w:rsid w:val="70E44CC7"/>
    <w:rsid w:val="71692732"/>
    <w:rsid w:val="718A2697"/>
    <w:rsid w:val="72236C6A"/>
    <w:rsid w:val="733D10B9"/>
    <w:rsid w:val="73417B31"/>
    <w:rsid w:val="739504A1"/>
    <w:rsid w:val="739C73BB"/>
    <w:rsid w:val="73EE1A83"/>
    <w:rsid w:val="74216DFE"/>
    <w:rsid w:val="74742ED3"/>
    <w:rsid w:val="748665D3"/>
    <w:rsid w:val="74DB0A23"/>
    <w:rsid w:val="752B2E70"/>
    <w:rsid w:val="7715609E"/>
    <w:rsid w:val="77ED5FAF"/>
    <w:rsid w:val="78377247"/>
    <w:rsid w:val="78F84326"/>
    <w:rsid w:val="79912F00"/>
    <w:rsid w:val="79BB73A8"/>
    <w:rsid w:val="79FE3F7B"/>
    <w:rsid w:val="79FE4B1D"/>
    <w:rsid w:val="7A513BB6"/>
    <w:rsid w:val="7A6161F7"/>
    <w:rsid w:val="7AC168F1"/>
    <w:rsid w:val="7AE34530"/>
    <w:rsid w:val="7B165A16"/>
    <w:rsid w:val="7B3645DE"/>
    <w:rsid w:val="7C8B3219"/>
    <w:rsid w:val="7D2F77F3"/>
    <w:rsid w:val="7DDC5ECD"/>
    <w:rsid w:val="7DF21976"/>
    <w:rsid w:val="7E6B1158"/>
    <w:rsid w:val="7E8A4F1B"/>
    <w:rsid w:val="7F081661"/>
    <w:rsid w:val="7F5B370B"/>
    <w:rsid w:val="7F9A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2018-06-24T09:10:00Z</dcterms:created>
  <dc:creator>user</dc:creator>
  <cp:lastModifiedBy>陶晓洋</cp:lastModifiedBy>
  <dcterms:modified xsi:type="dcterms:W3CDTF">2018-06-29T04:05:16Z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