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袁远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我于2013年8月踏上教育教学工作的岗位，至今已有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年的教学经历，现职称是中小学二级教师，自工作以来一直从事</w:t>
            </w:r>
            <w:r>
              <w:rPr>
                <w:rFonts w:hint="eastAsia"/>
                <w:lang w:eastAsia="zh-CN"/>
              </w:rPr>
              <w:t>中高段教学，在教学中积累了一些教学经验，但更多的还是看到自己有很多不足之处，需要进一步努力。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优势：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1、大学专业小学教育，理论专业知识较扎实。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2、品行端正，热爱学生，与学生相处融洽。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3、责任心较强，做事不拖拉，虚心好学。</w:t>
            </w:r>
          </w:p>
          <w:p>
            <w:pPr>
              <w:spacing w:line="440" w:lineRule="exact"/>
              <w:ind w:firstLine="420"/>
            </w:pPr>
            <w:r>
              <w:rPr>
                <w:rFonts w:hint="eastAsia"/>
              </w:rPr>
              <w:t>劣势：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 大学时期积累的理论知识较扎实，但实际运用较缺乏，综合知识较缺乏，且看的书较少。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 、 对待工作较认真负责，但努力进取精神不够。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、 工作成绩不够突出，对于后进生的辅导的方法还很欠缺。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、阅读的教育书籍，专业书籍较少，反思能力低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公开课：每学年至少开设一节区级以上公开课。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基本功：</w:t>
            </w:r>
            <w:r>
              <w:rPr>
                <w:rFonts w:hint="eastAsia" w:ascii="宋体" w:hAnsi="宋体"/>
                <w:lang w:eastAsia="zh-CN"/>
              </w:rPr>
              <w:t>平时努力丰实自己，多学习，抓住一切机会锻炼自己，争取获得参加</w:t>
            </w:r>
            <w:r>
              <w:rPr>
                <w:rFonts w:hint="eastAsia" w:ascii="宋体" w:hAnsi="宋体"/>
              </w:rPr>
              <w:t>区级基本功比赛</w:t>
            </w:r>
            <w:r>
              <w:rPr>
                <w:rFonts w:hint="eastAsia" w:ascii="宋体" w:hAnsi="宋体"/>
                <w:lang w:eastAsia="zh-CN"/>
              </w:rPr>
              <w:t>的机会。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论文发表：争取每学年在市级以上刊物至少发表一篇有质量的学科专业论文。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论文获奖：积极参加各级论文评比活动。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1、认真完成日常教学工作，总结积累经验，善于在日常教学工作中发现问题，并努力解决问题。认真学习学科理论知识，不断拓展自己的知识视野，增强自己的知识储备。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Cs/>
                <w:szCs w:val="21"/>
              </w:rPr>
              <w:t>2、尽可能多地走近骨干教师的课堂，向同组其他教师学习，聆听不同的声音。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1、巧练课堂教学基本功，确保教学质量稳步向前发展。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2、继续加强本学科专业理论知识的学习和课堂实践能力。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/>
                <w:bCs/>
                <w:szCs w:val="21"/>
              </w:rPr>
              <w:t>进一步提升自己的课堂水平，寻求自身教学特点，逐步建立个人教学风格。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、提高班级管理能力。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具体措施和安排：</w:t>
            </w:r>
          </w:p>
          <w:p>
            <w:pPr>
              <w:spacing w:line="440" w:lineRule="exac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 、 认真备课，增强上课技能，提高教学质量。 认真批改作业，布置作业做到精读精练。做好课后辅导工作，注意分层教学。</w:t>
            </w:r>
          </w:p>
          <w:p>
            <w:pPr>
              <w:spacing w:line="440" w:lineRule="exac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2、 虚心向有经验的教师学习。多进行随堂听课，汲取经验。</w:t>
            </w:r>
          </w:p>
          <w:p>
            <w:pPr>
              <w:spacing w:line="440" w:lineRule="exac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3、 多读书，进一步学习数学学科专业理论知识与科研素养，提升自我的专业水平。</w:t>
            </w:r>
          </w:p>
          <w:p>
            <w:pPr>
              <w:spacing w:line="440" w:lineRule="exac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4、积极撰写论文，提高自己的科研意识，积极参与课外学习活动。</w:t>
            </w:r>
          </w:p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多提供一些向骨干教师学习的机会，多提供一些方法上的指导，多提供上公开课的机会，多提供外出学习的机会。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1E51"/>
    <w:rsid w:val="009434DD"/>
    <w:rsid w:val="12BC4351"/>
    <w:rsid w:val="169D51DD"/>
    <w:rsid w:val="1BF26EA3"/>
    <w:rsid w:val="37A70BC7"/>
    <w:rsid w:val="413E7A60"/>
    <w:rsid w:val="53FB1F8A"/>
    <w:rsid w:val="581A72F2"/>
    <w:rsid w:val="5ACA2516"/>
    <w:rsid w:val="6A5B23E1"/>
    <w:rsid w:val="6D535020"/>
    <w:rsid w:val="763D1E51"/>
    <w:rsid w:val="771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2018-10-17T01:34:00Z</dcterms:created>
  <dc:creator>Administrator</dc:creator>
  <cp:lastModifiedBy>Administrator</cp:lastModifiedBy>
  <dcterms:modified xsi:type="dcterms:W3CDTF">2018-10-17T06:58:10Z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